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BB5CAE" w14:textId="77777777" w:rsidR="00BD78AF" w:rsidRDefault="00BD78AF">
      <w:pPr>
        <w:spacing w:after="280" w:line="240" w:lineRule="auto"/>
        <w:jc w:val="center"/>
        <w:rPr>
          <w:rFonts w:ascii="Arial" w:eastAsia="Arial" w:hAnsi="Arial" w:cs="Arial"/>
          <w:b/>
          <w:bCs/>
          <w:color w:val="FF0000"/>
        </w:rPr>
      </w:pPr>
    </w:p>
    <w:p w14:paraId="6CDF6376" w14:textId="77777777" w:rsidR="00BD78AF" w:rsidRDefault="00BD78AF">
      <w:pPr>
        <w:spacing w:after="280" w:line="240" w:lineRule="auto"/>
        <w:rPr>
          <w:rFonts w:ascii="Arial" w:eastAsia="Arial" w:hAnsi="Arial" w:cs="Arial"/>
          <w:b/>
          <w:bCs/>
          <w:color w:val="FF0000"/>
          <w:sz w:val="32"/>
          <w:szCs w:val="32"/>
        </w:rPr>
      </w:pPr>
    </w:p>
    <w:p w14:paraId="50F7A76B" w14:textId="77777777" w:rsidR="00BD78AF" w:rsidRDefault="00000000">
      <w:pPr>
        <w:spacing w:after="280" w:line="240" w:lineRule="auto"/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 xml:space="preserve">SMLOUVA O ÚPISU DLUHOPISU FINTE REALITY </w:t>
      </w:r>
      <w:proofErr w:type="gramStart"/>
      <w:r>
        <w:rPr>
          <w:rFonts w:ascii="Arial" w:eastAsia="Arial" w:hAnsi="Arial" w:cs="Arial"/>
          <w:b/>
          <w:bCs/>
          <w:sz w:val="32"/>
          <w:szCs w:val="32"/>
        </w:rPr>
        <w:t>9,5%</w:t>
      </w:r>
      <w:proofErr w:type="gramEnd"/>
      <w:r>
        <w:rPr>
          <w:rFonts w:ascii="Arial" w:eastAsia="Arial" w:hAnsi="Arial" w:cs="Arial"/>
          <w:b/>
          <w:bCs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32"/>
          <w:szCs w:val="32"/>
        </w:rPr>
        <w:t>p.a</w:t>
      </w:r>
      <w:proofErr w:type="spellEnd"/>
      <w:r>
        <w:rPr>
          <w:rFonts w:ascii="Arial" w:eastAsia="Arial" w:hAnsi="Arial" w:cs="Arial"/>
          <w:b/>
          <w:bCs/>
          <w:sz w:val="32"/>
          <w:szCs w:val="32"/>
        </w:rPr>
        <w:t>.</w:t>
      </w:r>
    </w:p>
    <w:p w14:paraId="47DE8FF5" w14:textId="77777777" w:rsidR="00BD78AF" w:rsidRDefault="00000000">
      <w:pPr>
        <w:spacing w:after="28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uzavřená podle § 1746 odst. 2 zákona č. 89/2012 Sb., občanský zákoník, a v souladu se zákonem č. 190/2004 Sb., o dluhopisech, ve znění pozdějších předpisů (dále jen „Smlouva“)</w:t>
      </w:r>
    </w:p>
    <w:p w14:paraId="40458CE9" w14:textId="77777777" w:rsidR="00BD78AF" w:rsidRDefault="00BD78AF">
      <w:pPr>
        <w:spacing w:after="0" w:line="240" w:lineRule="auto"/>
        <w:rPr>
          <w:rFonts w:ascii="Arial" w:eastAsia="Arial" w:hAnsi="Arial" w:cs="Arial"/>
        </w:rPr>
      </w:pPr>
    </w:p>
    <w:p w14:paraId="473B977E" w14:textId="77777777" w:rsidR="00BD78AF" w:rsidRDefault="00000000">
      <w:pPr>
        <w:spacing w:before="280" w:after="280" w:line="24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I. Smluvní strany</w:t>
      </w:r>
    </w:p>
    <w:p w14:paraId="542F963D" w14:textId="77777777" w:rsidR="00BD78AF" w:rsidRDefault="00000000">
      <w:pPr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Emitent</w:t>
      </w:r>
      <w:r>
        <w:rPr>
          <w:rFonts w:ascii="Arial" w:eastAsia="Arial" w:hAnsi="Arial" w:cs="Arial"/>
        </w:rPr>
        <w:br/>
        <w:t xml:space="preserve">Obchodní firma: </w:t>
      </w:r>
      <w:r>
        <w:rPr>
          <w:rFonts w:ascii="Arial" w:eastAsia="Arial" w:hAnsi="Arial" w:cs="Arial"/>
        </w:rPr>
        <w:tab/>
      </w:r>
      <w:proofErr w:type="spellStart"/>
      <w:r>
        <w:rPr>
          <w:rFonts w:ascii="Arial" w:eastAsia="Arial" w:hAnsi="Arial" w:cs="Arial"/>
          <w:b/>
          <w:bCs/>
        </w:rPr>
        <w:t>Finte</w:t>
      </w:r>
      <w:proofErr w:type="spellEnd"/>
      <w:r>
        <w:rPr>
          <w:rFonts w:ascii="Arial" w:eastAsia="Arial" w:hAnsi="Arial" w:cs="Arial"/>
          <w:b/>
          <w:bCs/>
        </w:rPr>
        <w:t xml:space="preserve"> Reality s.r.o.</w:t>
      </w:r>
      <w:r>
        <w:rPr>
          <w:rFonts w:ascii="Arial" w:eastAsia="Arial" w:hAnsi="Arial" w:cs="Arial"/>
        </w:rPr>
        <w:br/>
        <w:t xml:space="preserve">Sídlo: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color w:val="333333"/>
          <w:shd w:val="clear" w:color="auto" w:fill="F5F5F5"/>
        </w:rPr>
        <w:t>Na dolinách 1272/41, 140 00 Praha 4, Nusle, 140 00 Praha 4</w:t>
      </w:r>
      <w:r>
        <w:rPr>
          <w:rFonts w:ascii="Arial" w:eastAsia="Arial" w:hAnsi="Arial" w:cs="Arial"/>
        </w:rPr>
        <w:br/>
        <w:t xml:space="preserve">IČO: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color w:val="333333"/>
          <w:shd w:val="clear" w:color="auto" w:fill="F5F5F5"/>
        </w:rPr>
        <w:t>07823304</w:t>
      </w:r>
      <w:r>
        <w:rPr>
          <w:rFonts w:ascii="Arial" w:eastAsia="Arial" w:hAnsi="Arial" w:cs="Arial"/>
        </w:rPr>
        <w:br/>
        <w:t xml:space="preserve">Zastoupená: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Viktor Dušek, jednatel</w:t>
      </w:r>
      <w:r>
        <w:rPr>
          <w:rFonts w:ascii="Arial" w:eastAsia="Arial" w:hAnsi="Arial" w:cs="Arial"/>
        </w:rPr>
        <w:br/>
        <w:t>Číslo účtu: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6698666329/0800</w:t>
      </w:r>
      <w:r>
        <w:rPr>
          <w:rFonts w:ascii="Arial" w:eastAsia="Arial" w:hAnsi="Arial" w:cs="Arial"/>
        </w:rPr>
        <w:br/>
        <w:t>Zapsán v obchodním rejstříku vedeném Městským soudem v Praze, oddíl C, vložka 308212</w:t>
      </w:r>
      <w:r>
        <w:rPr>
          <w:rFonts w:ascii="Arial" w:eastAsia="Arial" w:hAnsi="Arial" w:cs="Arial"/>
        </w:rPr>
        <w:br/>
        <w:t>(dále jen „Emitent“)</w:t>
      </w:r>
    </w:p>
    <w:p w14:paraId="40A3775B" w14:textId="77777777" w:rsidR="00BD78AF" w:rsidRDefault="00000000">
      <w:pPr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Upisovatel</w:t>
      </w:r>
      <w:r>
        <w:rPr>
          <w:rFonts w:ascii="Arial" w:eastAsia="Arial" w:hAnsi="Arial" w:cs="Arial"/>
        </w:rPr>
        <w:br/>
        <w:t xml:space="preserve">Jméno a příjmení / Obchodní firma: </w:t>
      </w:r>
      <w:r>
        <w:rPr>
          <w:rFonts w:ascii="Arial" w:eastAsia="Arial" w:hAnsi="Arial" w:cs="Arial"/>
        </w:rPr>
        <w:br/>
        <w:t xml:space="preserve">Datum narození / IČO: </w:t>
      </w:r>
      <w:r>
        <w:rPr>
          <w:rFonts w:ascii="Arial" w:eastAsia="Arial" w:hAnsi="Arial" w:cs="Arial"/>
        </w:rPr>
        <w:br/>
        <w:t xml:space="preserve">Bydliště / Sídlo: </w:t>
      </w:r>
      <w:r>
        <w:rPr>
          <w:rFonts w:ascii="Arial" w:eastAsia="Arial" w:hAnsi="Arial" w:cs="Arial"/>
        </w:rPr>
        <w:br/>
        <w:t xml:space="preserve">E-mail / telefon: </w:t>
      </w:r>
      <w:r>
        <w:rPr>
          <w:rFonts w:ascii="Arial" w:eastAsia="Arial" w:hAnsi="Arial" w:cs="Arial"/>
        </w:rPr>
        <w:br/>
        <w:t xml:space="preserve">Číslo účtu pro výplatu výnosů a splacení: </w:t>
      </w:r>
      <w:r>
        <w:rPr>
          <w:rFonts w:ascii="Arial" w:eastAsia="Arial" w:hAnsi="Arial" w:cs="Arial"/>
        </w:rPr>
        <w:br/>
        <w:t>(dále jen „Upisovatel“)</w:t>
      </w:r>
    </w:p>
    <w:p w14:paraId="5A26A5B0" w14:textId="77777777" w:rsidR="00BD78AF" w:rsidRDefault="00000000">
      <w:pPr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Emitent a Upisovatel společně též „Smluvní strany“.</w:t>
      </w:r>
    </w:p>
    <w:p w14:paraId="17AF43A8" w14:textId="77777777" w:rsidR="00BD78AF" w:rsidRDefault="00BD78AF">
      <w:pPr>
        <w:spacing w:after="0" w:line="240" w:lineRule="auto"/>
        <w:rPr>
          <w:rFonts w:ascii="Arial" w:eastAsia="Arial" w:hAnsi="Arial" w:cs="Arial"/>
        </w:rPr>
      </w:pPr>
    </w:p>
    <w:p w14:paraId="39C33B08" w14:textId="77777777" w:rsidR="00BD78AF" w:rsidRDefault="00000000">
      <w:pPr>
        <w:spacing w:before="280" w:after="280" w:line="24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II. Předmět Smlouvy a odkaz na emisní podmínky</w:t>
      </w:r>
    </w:p>
    <w:p w14:paraId="11BC61D3" w14:textId="77777777" w:rsidR="00BD78AF" w:rsidRDefault="00000000">
      <w:pPr>
        <w:numPr>
          <w:ilvl w:val="0"/>
          <w:numId w:val="1"/>
        </w:numPr>
        <w:spacing w:before="280"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Předmětem této Smlouvy je úpis a splacení dluhopisů vydávaných Emitentem v rámci emise „Dluhopis </w:t>
      </w:r>
      <w:proofErr w:type="spellStart"/>
      <w:r>
        <w:rPr>
          <w:rFonts w:ascii="Arial" w:eastAsia="Arial" w:hAnsi="Arial" w:cs="Arial"/>
        </w:rPr>
        <w:t>Finte</w:t>
      </w:r>
      <w:proofErr w:type="spellEnd"/>
      <w:r>
        <w:rPr>
          <w:rFonts w:ascii="Arial" w:eastAsia="Arial" w:hAnsi="Arial" w:cs="Arial"/>
        </w:rPr>
        <w:t xml:space="preserve"> Reality 9,5 % </w:t>
      </w:r>
      <w:proofErr w:type="spellStart"/>
      <w:r>
        <w:rPr>
          <w:rFonts w:ascii="Arial" w:eastAsia="Arial" w:hAnsi="Arial" w:cs="Arial"/>
        </w:rPr>
        <w:t>p.a</w:t>
      </w:r>
      <w:proofErr w:type="spellEnd"/>
      <w:r>
        <w:rPr>
          <w:rFonts w:ascii="Arial" w:eastAsia="Arial" w:hAnsi="Arial" w:cs="Arial"/>
        </w:rPr>
        <w:t>.“ (dále jen „Dluhopisy“ nebo „Emise“) dle Emisních podmínek tvořících nedílnou součást této Smlouvy jako Příloha č. 1.</w:t>
      </w:r>
    </w:p>
    <w:p w14:paraId="03018CCF" w14:textId="77777777" w:rsidR="00BD78AF" w:rsidRDefault="00000000">
      <w:pPr>
        <w:numPr>
          <w:ilvl w:val="0"/>
          <w:numId w:val="1"/>
        </w:numPr>
        <w:spacing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Upisovatel prohlašuje, že se před podpisem Smlouvy seznámil s Emisními podmínkami, které převzal, porozuměl jim a bez výhrad je přijímá.</w:t>
      </w:r>
    </w:p>
    <w:p w14:paraId="6D839AAB" w14:textId="77777777" w:rsidR="00BD78AF" w:rsidRDefault="00000000">
      <w:pPr>
        <w:spacing w:before="280" w:after="280" w:line="24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III. Základní údaje o emisi</w:t>
      </w:r>
    </w:p>
    <w:p w14:paraId="6CD1782C" w14:textId="77777777" w:rsidR="00BD78AF" w:rsidRDefault="00000000">
      <w:pPr>
        <w:numPr>
          <w:ilvl w:val="0"/>
          <w:numId w:val="3"/>
        </w:numPr>
        <w:spacing w:before="280"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Název Dluhopisu: Dluhopis </w:t>
      </w:r>
      <w:proofErr w:type="spellStart"/>
      <w:r>
        <w:rPr>
          <w:rFonts w:ascii="Arial" w:eastAsia="Arial" w:hAnsi="Arial" w:cs="Arial"/>
        </w:rPr>
        <w:t>Finte</w:t>
      </w:r>
      <w:proofErr w:type="spellEnd"/>
      <w:r>
        <w:rPr>
          <w:rFonts w:ascii="Arial" w:eastAsia="Arial" w:hAnsi="Arial" w:cs="Arial"/>
        </w:rPr>
        <w:t xml:space="preserve"> Reality 9,5 % </w:t>
      </w:r>
      <w:proofErr w:type="spellStart"/>
      <w:r>
        <w:rPr>
          <w:rFonts w:ascii="Arial" w:eastAsia="Arial" w:hAnsi="Arial" w:cs="Arial"/>
        </w:rPr>
        <w:t>p.a</w:t>
      </w:r>
      <w:proofErr w:type="spellEnd"/>
      <w:r>
        <w:rPr>
          <w:rFonts w:ascii="Arial" w:eastAsia="Arial" w:hAnsi="Arial" w:cs="Arial"/>
        </w:rPr>
        <w:t>.</w:t>
      </w:r>
    </w:p>
    <w:p w14:paraId="3AFC2FE3" w14:textId="77777777" w:rsidR="00BD78AF" w:rsidRDefault="00000000">
      <w:pPr>
        <w:numPr>
          <w:ilvl w:val="0"/>
          <w:numId w:val="3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ISIN: CZ0003578098</w:t>
      </w:r>
    </w:p>
    <w:p w14:paraId="77C5F3B3" w14:textId="77777777" w:rsidR="00BD78AF" w:rsidRDefault="00000000">
      <w:pPr>
        <w:numPr>
          <w:ilvl w:val="0"/>
          <w:numId w:val="3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Jmenovitá hodnota jednoho dluhopisu: 50.000 Kč</w:t>
      </w:r>
    </w:p>
    <w:p w14:paraId="00230AE0" w14:textId="77777777" w:rsidR="00BD78AF" w:rsidRDefault="00000000">
      <w:pPr>
        <w:numPr>
          <w:ilvl w:val="0"/>
          <w:numId w:val="3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Forma: cenný papír na jméno</w:t>
      </w:r>
    </w:p>
    <w:p w14:paraId="5B64D59E" w14:textId="77777777" w:rsidR="00BD78AF" w:rsidRDefault="00000000">
      <w:pPr>
        <w:numPr>
          <w:ilvl w:val="0"/>
          <w:numId w:val="3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Podoba: listinná</w:t>
      </w:r>
    </w:p>
    <w:p w14:paraId="4663E89D" w14:textId="77777777" w:rsidR="00BD78AF" w:rsidRDefault="00000000">
      <w:pPr>
        <w:numPr>
          <w:ilvl w:val="0"/>
          <w:numId w:val="3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Emisní kurz: 100 % jmenovité hodnoty</w:t>
      </w:r>
    </w:p>
    <w:p w14:paraId="01DFAB93" w14:textId="77777777" w:rsidR="00BD78AF" w:rsidRDefault="00000000">
      <w:pPr>
        <w:numPr>
          <w:ilvl w:val="0"/>
          <w:numId w:val="3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Datum emise: 15. 11. 2025</w:t>
      </w:r>
    </w:p>
    <w:p w14:paraId="7CC5E663" w14:textId="77777777" w:rsidR="00BD78AF" w:rsidRDefault="00000000">
      <w:pPr>
        <w:numPr>
          <w:ilvl w:val="0"/>
          <w:numId w:val="3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Emisní lhůta: 24 měsíců (15. 11. 2025 – 15. 11. 2027)</w:t>
      </w:r>
    </w:p>
    <w:p w14:paraId="4F2468D0" w14:textId="77777777" w:rsidR="00BD78AF" w:rsidRDefault="00000000">
      <w:pPr>
        <w:numPr>
          <w:ilvl w:val="0"/>
          <w:numId w:val="3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Dodatečná emisní lhůta: až 12 měsíců po uplynutí emisní lhůty, může být stanovena i opakovaně</w:t>
      </w:r>
    </w:p>
    <w:p w14:paraId="42D5E647" w14:textId="77777777" w:rsidR="00BD78AF" w:rsidRDefault="00000000">
      <w:pPr>
        <w:numPr>
          <w:ilvl w:val="0"/>
          <w:numId w:val="3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Předpokládaný objem emise: 20.000.000 Kč</w:t>
      </w:r>
    </w:p>
    <w:p w14:paraId="22F00F28" w14:textId="77777777" w:rsidR="00BD78AF" w:rsidRDefault="00000000">
      <w:pPr>
        <w:numPr>
          <w:ilvl w:val="0"/>
          <w:numId w:val="3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Maximální objem emise: 25.000.000 Kč</w:t>
      </w:r>
    </w:p>
    <w:p w14:paraId="6E823171" w14:textId="77777777" w:rsidR="00BD78AF" w:rsidRDefault="00000000">
      <w:pPr>
        <w:numPr>
          <w:ilvl w:val="0"/>
          <w:numId w:val="3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Výnos: pevná sazba 9,5 % </w:t>
      </w:r>
      <w:proofErr w:type="spellStart"/>
      <w:r>
        <w:rPr>
          <w:rFonts w:ascii="Arial" w:eastAsia="Arial" w:hAnsi="Arial" w:cs="Arial"/>
        </w:rPr>
        <w:t>p.a</w:t>
      </w:r>
      <w:proofErr w:type="spellEnd"/>
      <w:r>
        <w:rPr>
          <w:rFonts w:ascii="Arial" w:eastAsia="Arial" w:hAnsi="Arial" w:cs="Arial"/>
        </w:rPr>
        <w:t>., výplata měsíčně</w:t>
      </w:r>
    </w:p>
    <w:p w14:paraId="13AFB9EF" w14:textId="77777777" w:rsidR="00BD78AF" w:rsidRDefault="00000000">
      <w:pPr>
        <w:numPr>
          <w:ilvl w:val="0"/>
          <w:numId w:val="3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Datum počátku prvního výnosového období: 15.11.2025</w:t>
      </w:r>
    </w:p>
    <w:p w14:paraId="577CBF4B" w14:textId="77777777" w:rsidR="00BD78AF" w:rsidRDefault="00000000">
      <w:pPr>
        <w:numPr>
          <w:ilvl w:val="0"/>
          <w:numId w:val="3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Výnosové období: 1 kalendářní měsíc</w:t>
      </w:r>
    </w:p>
    <w:p w14:paraId="67C3864C" w14:textId="77777777" w:rsidR="00BD78AF" w:rsidRDefault="00000000">
      <w:pPr>
        <w:numPr>
          <w:ilvl w:val="0"/>
          <w:numId w:val="3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Den vzniku nároku na výplatu výnosu: poslední den výnosového období</w:t>
      </w:r>
    </w:p>
    <w:p w14:paraId="5303FA95" w14:textId="77777777" w:rsidR="00BD78AF" w:rsidRDefault="00000000">
      <w:pPr>
        <w:numPr>
          <w:ilvl w:val="0"/>
          <w:numId w:val="3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Rozhodný den pro výplatu výnosu: 5 pracovních dnů před dnem výplaty</w:t>
      </w:r>
    </w:p>
    <w:p w14:paraId="5AB11253" w14:textId="77777777" w:rsidR="00BD78AF" w:rsidRDefault="00000000">
      <w:pPr>
        <w:numPr>
          <w:ilvl w:val="0"/>
          <w:numId w:val="3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Datum konečné splatnosti: 15.11.2027</w:t>
      </w:r>
    </w:p>
    <w:p w14:paraId="5618DF14" w14:textId="77777777" w:rsidR="00BD78AF" w:rsidRDefault="00000000">
      <w:pPr>
        <w:numPr>
          <w:ilvl w:val="0"/>
          <w:numId w:val="3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Rozhodný den pro splacení jmenovité hodnoty: 5 pracovních dnů před dnem konečné splatnosti</w:t>
      </w:r>
    </w:p>
    <w:p w14:paraId="1332F5CF" w14:textId="77777777" w:rsidR="00BD78AF" w:rsidRDefault="00000000">
      <w:pPr>
        <w:numPr>
          <w:ilvl w:val="0"/>
          <w:numId w:val="3"/>
        </w:numPr>
        <w:spacing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Číslování dluhopisů: vzestupně od 0001; při maximálním objemu emise do 0500 včetně.</w:t>
      </w:r>
    </w:p>
    <w:p w14:paraId="250CBD20" w14:textId="77777777" w:rsidR="00BD78AF" w:rsidRDefault="00000000">
      <w:pPr>
        <w:spacing w:before="280" w:after="280" w:line="24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IV. Úpis, počet a kupní cena</w:t>
      </w:r>
    </w:p>
    <w:p w14:paraId="74C02D91" w14:textId="77777777" w:rsidR="00BD78AF" w:rsidRDefault="00000000">
      <w:pPr>
        <w:numPr>
          <w:ilvl w:val="0"/>
          <w:numId w:val="4"/>
        </w:numPr>
        <w:spacing w:before="280"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Upisovatel se zavazuje upsat a splatit následující počet Dluhopisů:</w:t>
      </w:r>
      <w:r>
        <w:rPr>
          <w:rFonts w:ascii="Arial" w:eastAsia="Arial" w:hAnsi="Arial" w:cs="Arial"/>
        </w:rPr>
        <w:br/>
        <w:t>Počet upisovaných dluhopisů: ________ ks</w:t>
      </w:r>
      <w:r>
        <w:rPr>
          <w:rFonts w:ascii="Arial" w:eastAsia="Arial" w:hAnsi="Arial" w:cs="Arial"/>
        </w:rPr>
        <w:br/>
        <w:t>Celková jmenovitá hodnota úpisu: ________ Kč</w:t>
      </w:r>
      <w:r>
        <w:rPr>
          <w:rFonts w:ascii="Arial" w:eastAsia="Arial" w:hAnsi="Arial" w:cs="Arial"/>
        </w:rPr>
        <w:br/>
        <w:t>Upisovací kurz: 100 % jmenovité hodnoty</w:t>
      </w:r>
      <w:r>
        <w:rPr>
          <w:rFonts w:ascii="Arial" w:eastAsia="Arial" w:hAnsi="Arial" w:cs="Arial"/>
        </w:rPr>
        <w:br/>
        <w:t>Celková kupní cena (emisní kurz): ________ Kč</w:t>
      </w:r>
    </w:p>
    <w:p w14:paraId="0BA115AE" w14:textId="77777777" w:rsidR="00BD78AF" w:rsidRDefault="00000000">
      <w:pPr>
        <w:numPr>
          <w:ilvl w:val="0"/>
          <w:numId w:val="4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Minimální investice činí 50.000 Kč; počet upisovaných kusů musí být celým násobkem jmenovité hodnoty.</w:t>
      </w:r>
    </w:p>
    <w:p w14:paraId="3DC96D62" w14:textId="77777777" w:rsidR="00BD78AF" w:rsidRDefault="00000000">
      <w:pPr>
        <w:numPr>
          <w:ilvl w:val="0"/>
          <w:numId w:val="4"/>
        </w:numPr>
        <w:spacing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Úpis nabývá účinnosti úplným splacením kupní ceny dle článku V.</w:t>
      </w:r>
    </w:p>
    <w:p w14:paraId="737612C7" w14:textId="77777777" w:rsidR="00BD78AF" w:rsidRDefault="00000000">
      <w:pPr>
        <w:spacing w:before="280" w:after="280" w:line="24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V. Splacení kupní ceny a převzetí Dluhopisů</w:t>
      </w:r>
    </w:p>
    <w:p w14:paraId="13BB55C1" w14:textId="77777777" w:rsidR="00BD78AF" w:rsidRDefault="00000000">
      <w:pPr>
        <w:numPr>
          <w:ilvl w:val="0"/>
          <w:numId w:val="5"/>
        </w:numPr>
        <w:spacing w:before="280"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Upisovatel se zavazuje uhradit kupní cenu bezhotovostním převodem na účet Emitenta:</w:t>
      </w:r>
      <w:r>
        <w:rPr>
          <w:rFonts w:ascii="Arial" w:eastAsia="Arial" w:hAnsi="Arial" w:cs="Arial"/>
        </w:rPr>
        <w:br/>
        <w:t>Banka / číslo účtu Emitenta: 6698666329/0800</w:t>
      </w:r>
      <w:r>
        <w:rPr>
          <w:rFonts w:ascii="Arial" w:eastAsia="Arial" w:hAnsi="Arial" w:cs="Arial"/>
        </w:rPr>
        <w:br/>
        <w:t>Variabilní symbol: rodné číslo / IČO Upisovatele.</w:t>
      </w:r>
      <w:r>
        <w:rPr>
          <w:rFonts w:ascii="Arial" w:eastAsia="Arial" w:hAnsi="Arial" w:cs="Arial"/>
        </w:rPr>
        <w:br/>
        <w:t xml:space="preserve">Lhůta pro splacení: do 3 kalendářních dnů ode dne podpisu této </w:t>
      </w:r>
      <w:proofErr w:type="gramStart"/>
      <w:r>
        <w:rPr>
          <w:rFonts w:ascii="Arial" w:eastAsia="Arial" w:hAnsi="Arial" w:cs="Arial"/>
        </w:rPr>
        <w:t>Smlouvy .</w:t>
      </w:r>
      <w:proofErr w:type="gramEnd"/>
    </w:p>
    <w:p w14:paraId="14D59187" w14:textId="77777777" w:rsidR="00BD78AF" w:rsidRDefault="00000000">
      <w:pPr>
        <w:numPr>
          <w:ilvl w:val="0"/>
          <w:numId w:val="5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 den splacení se považuje den připsání celé částky na účet Emitenta.</w:t>
      </w:r>
    </w:p>
    <w:p w14:paraId="603C954C" w14:textId="77777777" w:rsidR="00BD78AF" w:rsidRDefault="00000000">
      <w:pPr>
        <w:numPr>
          <w:ilvl w:val="0"/>
          <w:numId w:val="5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 úplném splacení Emitent:</w:t>
      </w:r>
      <w:r>
        <w:rPr>
          <w:rFonts w:ascii="Arial" w:eastAsia="Arial" w:hAnsi="Arial" w:cs="Arial"/>
        </w:rPr>
        <w:br/>
        <w:t>a) zapíše držitele do evidenční knihy vlastníků listinných dluhopisů na jméno,</w:t>
      </w:r>
      <w:r>
        <w:rPr>
          <w:rFonts w:ascii="Arial" w:eastAsia="Arial" w:hAnsi="Arial" w:cs="Arial"/>
        </w:rPr>
        <w:br/>
        <w:t>b) předá Upisovateli listinné Dluhopisy podle Emisních podmínek.</w:t>
      </w:r>
    </w:p>
    <w:p w14:paraId="0F3879BA" w14:textId="77777777" w:rsidR="00BD78AF" w:rsidRDefault="00000000">
      <w:pPr>
        <w:numPr>
          <w:ilvl w:val="0"/>
          <w:numId w:val="5"/>
        </w:numPr>
        <w:spacing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Nebude-li kupní cena uhrazena včas a řádně, může Emitent úpis zcela nebo zčásti odmítnout; přijaté plnění vrátí do 10 pracovních dnů od rozhodnutí.</w:t>
      </w:r>
    </w:p>
    <w:p w14:paraId="04A28461" w14:textId="77777777" w:rsidR="00BD78AF" w:rsidRDefault="00000000">
      <w:pPr>
        <w:spacing w:before="280" w:after="280" w:line="24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VI. Výplata výnosů a splacení jmenovité hodnoty</w:t>
      </w:r>
    </w:p>
    <w:p w14:paraId="69BD2C5E" w14:textId="77777777" w:rsidR="00BD78AF" w:rsidRDefault="00000000">
      <w:pPr>
        <w:numPr>
          <w:ilvl w:val="0"/>
          <w:numId w:val="6"/>
        </w:numPr>
        <w:spacing w:before="280"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Výnosy budou vypláceny měsíčně zpětně bezhotovostně na účet Upisovatele uvedený v záhlaví této Smlouvy, není-li v Emisních podmínkách stanoveno jinak.</w:t>
      </w:r>
    </w:p>
    <w:p w14:paraId="195BF5A8" w14:textId="77777777" w:rsidR="00BD78AF" w:rsidRDefault="00000000">
      <w:pPr>
        <w:numPr>
          <w:ilvl w:val="0"/>
          <w:numId w:val="6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Jmenovitá hodnota dluhopisu bude splacena ke dni konečné splatnosti na tentýž účet; rozhodný den se řídí čl. III odst. 18.</w:t>
      </w:r>
    </w:p>
    <w:p w14:paraId="77EBE9E5" w14:textId="77777777" w:rsidR="00BD78AF" w:rsidRDefault="00000000">
      <w:pPr>
        <w:numPr>
          <w:ilvl w:val="0"/>
          <w:numId w:val="6"/>
        </w:numPr>
        <w:spacing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Změní-li Upisovatel účet, oznámí to Emitentovi písemně nejméně 10 pracovních dnů před rozhodným dnem; jinak nenese Emitent odpovědnost za prodlení způsobené nesprávnými platebními údaji.</w:t>
      </w:r>
    </w:p>
    <w:p w14:paraId="3078FB6A" w14:textId="77777777" w:rsidR="00BD78AF" w:rsidRDefault="00000000">
      <w:pPr>
        <w:spacing w:before="280" w:after="280" w:line="24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VII. Prohlášení a ujištění</w:t>
      </w:r>
    </w:p>
    <w:p w14:paraId="2C51E9B3" w14:textId="77777777" w:rsidR="00BD78AF" w:rsidRDefault="00000000">
      <w:pPr>
        <w:numPr>
          <w:ilvl w:val="0"/>
          <w:numId w:val="7"/>
        </w:numPr>
        <w:spacing w:before="280"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Upisovatel prohlašuje, že:</w:t>
      </w:r>
      <w:r>
        <w:rPr>
          <w:rFonts w:ascii="Arial" w:eastAsia="Arial" w:hAnsi="Arial" w:cs="Arial"/>
        </w:rPr>
        <w:br/>
        <w:t>a) uzavírá Smlouvu na vlastní účet a nejedná v rozporu s právními předpisy (včetně AML/KYC),</w:t>
      </w:r>
      <w:r>
        <w:rPr>
          <w:rFonts w:ascii="Arial" w:eastAsia="Arial" w:hAnsi="Arial" w:cs="Arial"/>
        </w:rPr>
        <w:br/>
        <w:t>b) mu byly před uzavřením Smlouvy poskytnuty Emisní podmínky a byl přiměřeně poučen o rizicích spojených s investicí do dluhopisů,</w:t>
      </w:r>
      <w:r>
        <w:rPr>
          <w:rFonts w:ascii="Arial" w:eastAsia="Arial" w:hAnsi="Arial" w:cs="Arial"/>
        </w:rPr>
        <w:br/>
        <w:t>c) jím poskytnuté údaje jsou pravdivé a úplné,</w:t>
      </w:r>
      <w:r>
        <w:rPr>
          <w:rFonts w:ascii="Arial" w:eastAsia="Arial" w:hAnsi="Arial" w:cs="Arial"/>
        </w:rPr>
        <w:br/>
        <w:t>d) je si vědom kreditního a likviditního rizika Emitenta a že výnos ani splacení dluhopisů nejsou pojištěny státem ani jinou institucí.</w:t>
      </w:r>
    </w:p>
    <w:p w14:paraId="5D7F49D9" w14:textId="77777777" w:rsidR="00BD78AF" w:rsidRDefault="00000000">
      <w:pPr>
        <w:numPr>
          <w:ilvl w:val="0"/>
          <w:numId w:val="7"/>
        </w:numPr>
        <w:spacing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Emitent prohlašuje, že:</w:t>
      </w:r>
      <w:r>
        <w:rPr>
          <w:rFonts w:ascii="Arial" w:eastAsia="Arial" w:hAnsi="Arial" w:cs="Arial"/>
        </w:rPr>
        <w:br/>
        <w:t>a) byl řádně založen a existuje podle právního řádu České republiky a je oprávněn vydat dluhopisy dle této Smlouvy a Emisních podmínek,</w:t>
      </w:r>
      <w:r>
        <w:rPr>
          <w:rFonts w:ascii="Arial" w:eastAsia="Arial" w:hAnsi="Arial" w:cs="Arial"/>
        </w:rPr>
        <w:br/>
        <w:t>b) Emise byla schválena příslušným orgánem Emitenta a probíhá dle zákona o dluhopisech,</w:t>
      </w:r>
      <w:r>
        <w:rPr>
          <w:rFonts w:ascii="Arial" w:eastAsia="Arial" w:hAnsi="Arial" w:cs="Arial"/>
        </w:rPr>
        <w:br/>
        <w:t>c) Emisní podmínky odpovídají skutečnosti ke dni podpisu této Smlouvy.</w:t>
      </w:r>
    </w:p>
    <w:p w14:paraId="7740F128" w14:textId="77777777" w:rsidR="00BD78AF" w:rsidRDefault="00000000">
      <w:pPr>
        <w:spacing w:before="280" w:after="280" w:line="24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VIII. Evidence a převod dluhopisů</w:t>
      </w:r>
    </w:p>
    <w:p w14:paraId="117077E1" w14:textId="77777777" w:rsidR="00BD78AF" w:rsidRDefault="00000000">
      <w:pPr>
        <w:numPr>
          <w:ilvl w:val="0"/>
          <w:numId w:val="8"/>
        </w:numPr>
        <w:spacing w:before="280"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Držitel listinného dluhopisu na jméno je evidován v evidenční knize Emitenta; převod dluhopisu je účinný jeho </w:t>
      </w:r>
      <w:proofErr w:type="gramStart"/>
      <w:r>
        <w:rPr>
          <w:rFonts w:ascii="Arial" w:eastAsia="Arial" w:hAnsi="Arial" w:cs="Arial"/>
        </w:rPr>
        <w:t>indosací</w:t>
      </w:r>
      <w:proofErr w:type="gramEnd"/>
      <w:r>
        <w:rPr>
          <w:rFonts w:ascii="Arial" w:eastAsia="Arial" w:hAnsi="Arial" w:cs="Arial"/>
        </w:rPr>
        <w:t xml:space="preserve"> (rubopisem) a zápisem nabyvatele do evidenční knihy; podrobnosti upravují Emisní podmínky a zákon o dluhopisech.</w:t>
      </w:r>
    </w:p>
    <w:p w14:paraId="22B3BF3E" w14:textId="77777777" w:rsidR="00BD78AF" w:rsidRDefault="00000000">
      <w:pPr>
        <w:numPr>
          <w:ilvl w:val="0"/>
          <w:numId w:val="8"/>
        </w:numPr>
        <w:spacing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Zcizení, ztráta či zničení listiny se řeší postupem dle občanského zákoníku (řízení o umoření listin) a Emisních podmínek.</w:t>
      </w:r>
    </w:p>
    <w:p w14:paraId="64BC7275" w14:textId="77777777" w:rsidR="00BD78AF" w:rsidRDefault="00000000">
      <w:pPr>
        <w:spacing w:before="280" w:after="280" w:line="24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IX. Daně a poplatky</w:t>
      </w:r>
    </w:p>
    <w:p w14:paraId="2C7FD08A" w14:textId="77777777" w:rsidR="00BD78AF" w:rsidRDefault="00000000">
      <w:pPr>
        <w:numPr>
          <w:ilvl w:val="0"/>
          <w:numId w:val="9"/>
        </w:numPr>
        <w:spacing w:before="280"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Zdanění výnosů a případných kurzových rozdílů se řídí platnými právními předpisy. Emitent je oprávněn srazit a odvést případnou daň podle zákona.</w:t>
      </w:r>
    </w:p>
    <w:p w14:paraId="3E701666" w14:textId="77777777" w:rsidR="00BD78AF" w:rsidRDefault="00000000">
      <w:pPr>
        <w:numPr>
          <w:ilvl w:val="0"/>
          <w:numId w:val="9"/>
        </w:numPr>
        <w:spacing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Jakékoli daně, poplatky a náklady spojené s převodem dluhopisů nese ten, komu povinnost svědčí podle právních předpisů, není-li v Emisních podmínkách stanoveno jinak.</w:t>
      </w:r>
    </w:p>
    <w:p w14:paraId="6D181FD8" w14:textId="77777777" w:rsidR="00BD78AF" w:rsidRDefault="00000000">
      <w:pPr>
        <w:spacing w:before="280" w:after="280" w:line="24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X. Ochrana osobních údajů</w:t>
      </w:r>
    </w:p>
    <w:p w14:paraId="518A84AC" w14:textId="77777777" w:rsidR="00BD78AF" w:rsidRDefault="00000000">
      <w:pPr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Smluvní strany berou na vědomí, že v souvislosti s touto Smlouvou dochází ke zpracování osobních údajů v rozsahu nutném pro vydání, správu a plnění závazků z Dluhopisů.</w:t>
      </w:r>
    </w:p>
    <w:p w14:paraId="4A10A734" w14:textId="77777777" w:rsidR="00BD78AF" w:rsidRDefault="00000000">
      <w:pPr>
        <w:numPr>
          <w:ilvl w:val="0"/>
          <w:numId w:val="10"/>
        </w:numPr>
        <w:spacing w:before="280" w:after="280" w:line="24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lastRenderedPageBreak/>
        <w:t xml:space="preserve">Emitent zpracovává osobní údaje Upisovatele jako správce podle nařízení (EU) 2016/679 (GDPR) a zákona č. 110/2019 Sb. </w:t>
      </w:r>
    </w:p>
    <w:p w14:paraId="7BEB653B" w14:textId="77777777" w:rsidR="00BD78AF" w:rsidRDefault="00000000">
      <w:pPr>
        <w:spacing w:before="280" w:after="280" w:line="24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XI. Závěrečná ustanovení</w:t>
      </w:r>
    </w:p>
    <w:p w14:paraId="1097857E" w14:textId="77777777" w:rsidR="00BD78AF" w:rsidRDefault="00000000">
      <w:pPr>
        <w:numPr>
          <w:ilvl w:val="0"/>
          <w:numId w:val="2"/>
        </w:numPr>
        <w:spacing w:before="280"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Tato Smlouva nabývá platnosti a účinnosti dnem jejího podpisu oběma Smluvními stranami.</w:t>
      </w:r>
    </w:p>
    <w:p w14:paraId="1FE8EC65" w14:textId="77777777" w:rsidR="00BD78AF" w:rsidRDefault="00000000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Jakékoliv změny této Smlouvy je možné činit pouze písemnými, očíslovanými dodatky.</w:t>
      </w:r>
    </w:p>
    <w:p w14:paraId="45C1AC51" w14:textId="77777777" w:rsidR="00BD78AF" w:rsidRDefault="00000000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Tato Smlouva se řídí právem České republiky.</w:t>
      </w:r>
    </w:p>
    <w:p w14:paraId="31FC8029" w14:textId="77777777" w:rsidR="00BD78AF" w:rsidRDefault="00000000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Případné spory budou Smluvní strany řešit přednostně smírně; nedojde-li ke smíru do 30 dnů, je k projednání sporu příslušný obecný soud podle sídla Emitenta.</w:t>
      </w:r>
    </w:p>
    <w:p w14:paraId="3ECD6B7A" w14:textId="77777777" w:rsidR="00BD78AF" w:rsidRDefault="00000000">
      <w:pPr>
        <w:numPr>
          <w:ilvl w:val="0"/>
          <w:numId w:val="2"/>
        </w:numPr>
        <w:spacing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Smlouva je vyhotovena ve dvou stejnopisech, každá ze stran obdrží jedno vyhotovení.</w:t>
      </w:r>
    </w:p>
    <w:p w14:paraId="69A10534" w14:textId="77777777" w:rsidR="00BD78AF" w:rsidRDefault="00BD78AF">
      <w:pPr>
        <w:spacing w:after="0" w:line="240" w:lineRule="auto"/>
        <w:rPr>
          <w:rFonts w:ascii="Arial" w:eastAsia="Arial" w:hAnsi="Arial" w:cs="Arial"/>
        </w:rPr>
      </w:pPr>
    </w:p>
    <w:p w14:paraId="61518C95" w14:textId="77777777" w:rsidR="00BD78AF" w:rsidRDefault="00BD78AF">
      <w:pPr>
        <w:spacing w:before="280" w:after="280" w:line="240" w:lineRule="auto"/>
        <w:rPr>
          <w:rFonts w:ascii="Arial" w:eastAsia="Arial" w:hAnsi="Arial" w:cs="Arial"/>
          <w:b/>
          <w:bCs/>
        </w:rPr>
      </w:pPr>
    </w:p>
    <w:p w14:paraId="108B112A" w14:textId="77777777" w:rsidR="00BD78AF" w:rsidRDefault="00BD78AF">
      <w:pPr>
        <w:spacing w:before="280" w:after="280" w:line="240" w:lineRule="auto"/>
        <w:rPr>
          <w:rFonts w:ascii="Arial" w:eastAsia="Arial" w:hAnsi="Arial" w:cs="Arial"/>
          <w:b/>
          <w:bCs/>
        </w:rPr>
      </w:pPr>
    </w:p>
    <w:p w14:paraId="421E345A" w14:textId="77777777" w:rsidR="00BD78AF" w:rsidRDefault="00000000">
      <w:pPr>
        <w:spacing w:before="280" w:after="280" w:line="24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V ____________ dne ____________</w:t>
      </w:r>
    </w:p>
    <w:p w14:paraId="1BCB2E19" w14:textId="77777777" w:rsidR="00BD78AF" w:rsidRDefault="00BD78AF">
      <w:pPr>
        <w:spacing w:before="280" w:after="280" w:line="240" w:lineRule="auto"/>
        <w:rPr>
          <w:rFonts w:ascii="Arial" w:eastAsia="Arial" w:hAnsi="Arial" w:cs="Arial"/>
          <w:b/>
          <w:bCs/>
        </w:rPr>
      </w:pPr>
    </w:p>
    <w:p w14:paraId="5CB440E8" w14:textId="77777777" w:rsidR="00BD78AF" w:rsidRDefault="00BD78AF">
      <w:pPr>
        <w:spacing w:before="280" w:after="280" w:line="240" w:lineRule="auto"/>
        <w:rPr>
          <w:rFonts w:ascii="Arial" w:eastAsia="Arial" w:hAnsi="Arial" w:cs="Arial"/>
        </w:rPr>
      </w:pPr>
    </w:p>
    <w:p w14:paraId="0A2AFD98" w14:textId="77777777" w:rsidR="00BD78AF" w:rsidRDefault="00000000">
      <w:pPr>
        <w:spacing w:before="280" w:after="280" w:line="24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Za Emitenta: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  <w:t xml:space="preserve"> Za Upisovatele:</w:t>
      </w:r>
    </w:p>
    <w:p w14:paraId="2E4F669E" w14:textId="77777777" w:rsidR="00BD78AF" w:rsidRDefault="00BD78AF">
      <w:pPr>
        <w:rPr>
          <w:rFonts w:ascii="Arial" w:eastAsia="Arial" w:hAnsi="Arial" w:cs="Arial"/>
        </w:rPr>
      </w:pPr>
    </w:p>
    <w:sectPr w:rsidR="00BD78AF">
      <w:headerReference w:type="default" r:id="rId8"/>
      <w:footerReference w:type="default" r:id="rId9"/>
      <w:pgSz w:w="11906" w:h="16838"/>
      <w:pgMar w:top="1417" w:right="1417" w:bottom="1417" w:left="1417" w:header="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854850" w14:textId="77777777" w:rsidR="00E60F7A" w:rsidRDefault="00E60F7A">
      <w:pPr>
        <w:spacing w:after="0" w:line="240" w:lineRule="auto"/>
      </w:pPr>
      <w:r>
        <w:separator/>
      </w:r>
    </w:p>
  </w:endnote>
  <w:endnote w:type="continuationSeparator" w:id="0">
    <w:p w14:paraId="1E81E435" w14:textId="77777777" w:rsidR="00E60F7A" w:rsidRDefault="00E60F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2F8E4444-91D4-214E-9B53-1CEA0DC3E8FE}"/>
    <w:embedItalic r:id="rId2" w:fontKey="{4CF26871-F853-9C4F-9718-07565B223319}"/>
  </w:font>
  <w:font w:name="Play">
    <w:charset w:val="00"/>
    <w:family w:val="auto"/>
    <w:pitch w:val="default"/>
    <w:embedRegular r:id="rId3" w:fontKey="{769F03E1-0CAB-504F-B853-48413A9A28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FA0D446-5D1E-B445-AECC-A2858C7B2200}"/>
    <w:embedBold r:id="rId5" w:fontKey="{10C96EDE-33B1-9B46-A670-1487DB4F7A68}"/>
    <w:embedItalic r:id="rId6" w:fontKey="{2288091B-09BE-374F-AA62-A8B151FABF5C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AC08C9AC-FE5C-3C4B-BF93-0878D07DFD5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9F1CCAF-B054-5F44-A66C-3821EA008CCB}"/>
    <w:embedBold r:id="rId9" w:fontKey="{E3834156-C083-304D-A8C3-146FEB8D925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403973C6-1289-FB4A-A370-DD05A63CF3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A451F" w14:textId="77777777" w:rsidR="00BD78AF" w:rsidRDefault="00000000">
    <w:pPr>
      <w:tabs>
        <w:tab w:val="center" w:pos="4513"/>
        <w:tab w:val="right" w:pos="9026"/>
      </w:tabs>
      <w:spacing w:after="0" w:line="240" w:lineRule="auto"/>
      <w:ind w:left="1418" w:hanging="2835"/>
      <w:jc w:val="both"/>
    </w:pPr>
    <w:r>
      <w:rPr>
        <w:rFonts w:ascii="Times New Roman" w:eastAsia="Times New Roman" w:hAnsi="Times New Roman" w:cs="Times New Roman"/>
        <w:noProof/>
        <w:sz w:val="22"/>
        <w:szCs w:val="22"/>
      </w:rPr>
      <w:drawing>
        <wp:inline distT="0" distB="0" distL="0" distR="0" wp14:anchorId="12DEADBE" wp14:editId="03BC0A4C">
          <wp:extent cx="7525068" cy="833355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25068" cy="8333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55EB77" w14:textId="77777777" w:rsidR="00E60F7A" w:rsidRDefault="00E60F7A">
      <w:pPr>
        <w:spacing w:after="0" w:line="240" w:lineRule="auto"/>
      </w:pPr>
      <w:r>
        <w:separator/>
      </w:r>
    </w:p>
  </w:footnote>
  <w:footnote w:type="continuationSeparator" w:id="0">
    <w:p w14:paraId="4A090D56" w14:textId="77777777" w:rsidR="00E60F7A" w:rsidRDefault="00E60F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6F5430" w14:textId="77777777" w:rsidR="00BD78AF" w:rsidRDefault="00000000">
    <w:pPr>
      <w:tabs>
        <w:tab w:val="center" w:pos="4513"/>
        <w:tab w:val="right" w:pos="9026"/>
      </w:tabs>
      <w:spacing w:after="0" w:line="240" w:lineRule="auto"/>
      <w:ind w:hanging="1440"/>
    </w:pPr>
    <w:r>
      <w:rPr>
        <w:rFonts w:ascii="Calibri" w:eastAsia="Calibri" w:hAnsi="Calibri" w:cs="Calibri"/>
        <w:noProof/>
      </w:rPr>
      <w:drawing>
        <wp:inline distT="0" distB="0" distL="0" distR="0" wp14:anchorId="2EB1489B" wp14:editId="623B2A9D">
          <wp:extent cx="7572693" cy="1151550"/>
          <wp:effectExtent l="0" t="0" r="0" b="0"/>
          <wp:docPr id="1" name="image1.png" descr="A blue sky with a white object in the middl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ue sky with a white object in the middle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2693" cy="1151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1A7005"/>
    <w:multiLevelType w:val="multilevel"/>
    <w:tmpl w:val="6CB257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7747591"/>
    <w:multiLevelType w:val="multilevel"/>
    <w:tmpl w:val="308E0E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19D10B4E"/>
    <w:multiLevelType w:val="multilevel"/>
    <w:tmpl w:val="B212F4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342C3BF2"/>
    <w:multiLevelType w:val="multilevel"/>
    <w:tmpl w:val="C172C5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40EC56B0"/>
    <w:multiLevelType w:val="multilevel"/>
    <w:tmpl w:val="CF6E62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596C50A5"/>
    <w:multiLevelType w:val="multilevel"/>
    <w:tmpl w:val="30160F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61ED00D9"/>
    <w:multiLevelType w:val="multilevel"/>
    <w:tmpl w:val="453A29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68414247"/>
    <w:multiLevelType w:val="multilevel"/>
    <w:tmpl w:val="AD3A1C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6B155655"/>
    <w:multiLevelType w:val="multilevel"/>
    <w:tmpl w:val="A4409B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7EF428EA"/>
    <w:multiLevelType w:val="multilevel"/>
    <w:tmpl w:val="A84856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835411756">
    <w:abstractNumId w:val="7"/>
  </w:num>
  <w:num w:numId="2" w16cid:durableId="1320308221">
    <w:abstractNumId w:val="3"/>
  </w:num>
  <w:num w:numId="3" w16cid:durableId="153688176">
    <w:abstractNumId w:val="4"/>
  </w:num>
  <w:num w:numId="4" w16cid:durableId="1279605472">
    <w:abstractNumId w:val="6"/>
  </w:num>
  <w:num w:numId="5" w16cid:durableId="1416631319">
    <w:abstractNumId w:val="8"/>
  </w:num>
  <w:num w:numId="6" w16cid:durableId="838813220">
    <w:abstractNumId w:val="5"/>
  </w:num>
  <w:num w:numId="7" w16cid:durableId="689838585">
    <w:abstractNumId w:val="2"/>
  </w:num>
  <w:num w:numId="8" w16cid:durableId="641883274">
    <w:abstractNumId w:val="1"/>
  </w:num>
  <w:num w:numId="9" w16cid:durableId="1718427648">
    <w:abstractNumId w:val="0"/>
  </w:num>
  <w:num w:numId="10" w16cid:durableId="12989539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8AF"/>
    <w:rsid w:val="001A7C88"/>
    <w:rsid w:val="00845AEB"/>
    <w:rsid w:val="00BD78AF"/>
    <w:rsid w:val="00E60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09ED760"/>
  <w15:docId w15:val="{FBB16325-DE29-2948-AD17-9F13DEC66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cs" w:eastAsia="cs-CZ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dpis7">
    <w:name w:val="heading 7"/>
    <w:link w:val="Nadpis7Char"/>
    <w:uiPriority w:val="9"/>
    <w:semiHidden/>
    <w:unhideWhenUsed/>
    <w:qFormat/>
    <w:rsid w:val="003173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link w:val="Nadpis8Char"/>
    <w:uiPriority w:val="9"/>
    <w:semiHidden/>
    <w:unhideWhenUsed/>
    <w:qFormat/>
    <w:rsid w:val="003173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link w:val="Nadpis9Char"/>
    <w:uiPriority w:val="9"/>
    <w:semiHidden/>
    <w:unhideWhenUsed/>
    <w:qFormat/>
    <w:rsid w:val="003173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Nadpis1Char">
    <w:name w:val="Nadpis 1 Char"/>
    <w:basedOn w:val="Standardnpsmoodstavce"/>
    <w:uiPriority w:val="9"/>
    <w:rsid w:val="003173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uiPriority w:val="9"/>
    <w:semiHidden/>
    <w:rsid w:val="003173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uiPriority w:val="9"/>
    <w:semiHidden/>
    <w:rsid w:val="0031733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uiPriority w:val="9"/>
    <w:semiHidden/>
    <w:rsid w:val="00317337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uiPriority w:val="9"/>
    <w:semiHidden/>
    <w:rsid w:val="00317337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uiPriority w:val="9"/>
    <w:semiHidden/>
    <w:rsid w:val="00317337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17337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17337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17337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uiPriority w:val="10"/>
    <w:rsid w:val="003173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nadpisChar">
    <w:name w:val="Podnadpis Char"/>
    <w:basedOn w:val="Standardnpsmoodstavce"/>
    <w:uiPriority w:val="11"/>
    <w:rsid w:val="003173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link w:val="CittChar"/>
    <w:uiPriority w:val="29"/>
    <w:qFormat/>
    <w:rsid w:val="003173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17337"/>
    <w:rPr>
      <w:i/>
      <w:iCs/>
      <w:color w:val="404040" w:themeColor="text1" w:themeTint="BF"/>
    </w:rPr>
  </w:style>
  <w:style w:type="paragraph" w:styleId="Odstavecseseznamem">
    <w:name w:val="List Paragraph"/>
    <w:uiPriority w:val="34"/>
    <w:qFormat/>
    <w:rsid w:val="00317337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17337"/>
    <w:rPr>
      <w:i/>
      <w:iCs/>
      <w:color w:val="0F4761" w:themeColor="accent1" w:themeShade="BF"/>
    </w:rPr>
  </w:style>
  <w:style w:type="paragraph" w:styleId="Vrazncitt">
    <w:name w:val="Intense Quote"/>
    <w:link w:val="VrazncittChar"/>
    <w:uiPriority w:val="30"/>
    <w:qFormat/>
    <w:rsid w:val="003173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17337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17337"/>
    <w:rPr>
      <w:b/>
      <w:bCs/>
      <w:smallCaps/>
      <w:color w:val="0F4761" w:themeColor="accent1" w:themeShade="BF"/>
      <w:spacing w:val="5"/>
    </w:rPr>
  </w:style>
  <w:style w:type="character" w:customStyle="1" w:styleId="nowrap">
    <w:name w:val="nowrap"/>
    <w:basedOn w:val="Standardnpsmoodstavce"/>
    <w:rsid w:val="00317337"/>
  </w:style>
  <w:style w:type="paragraph" w:styleId="Podnadpis">
    <w:name w:val="Subtitle"/>
    <w:basedOn w:val="Normln"/>
    <w:next w:val="Normln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GQyAKMSodpUV/TPS51ynHAanqQ==">CgMxLjA4AHIhMWotRHpDZktJdGV4aVBreVBNdUlaODNodVdfNUdCb1N6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893</Words>
  <Characters>5275</Characters>
  <Application>Microsoft Office Word</Application>
  <DocSecurity>0</DocSecurity>
  <Lines>43</Lines>
  <Paragraphs>12</Paragraphs>
  <ScaleCrop>false</ScaleCrop>
  <Company/>
  <LinksUpToDate>false</LinksUpToDate>
  <CharactersWithSpaces>6156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Lukas Kruntorad</dc:creator>
  <cp:lastModifiedBy>Admin Finte</cp:lastModifiedBy>
  <cp:revision>2</cp:revision>
  <dcterms:created xsi:type="dcterms:W3CDTF">2025-12-10T10:29:00Z</dcterms:created>
  <dcterms:modified xsi:type="dcterms:W3CDTF">2025-12-10T10:29:00Z</dcterms:modified>
</cp:coreProperties>
</file>