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23FCCB" w14:textId="2DD78BBF" w:rsidR="009D1B98" w:rsidRPr="00E737C9" w:rsidRDefault="009D1B98" w:rsidP="00CB78B9">
      <w:pPr>
        <w:spacing w:before="120" w:after="120" w:line="240" w:lineRule="auto"/>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 xml:space="preserve">    A</w:t>
      </w:r>
      <w:r w:rsidR="00932DBF" w:rsidRPr="00E737C9">
        <w:rPr>
          <w:rFonts w:ascii="Montserrat" w:eastAsia="Times New Roman" w:hAnsi="Montserrat" w:cstheme="majorBidi"/>
          <w:b/>
          <w:sz w:val="22"/>
          <w:szCs w:val="22"/>
          <w:lang w:val="ro-RO" w:eastAsia="en-GB"/>
        </w:rPr>
        <w:t>nexa 4</w:t>
      </w:r>
    </w:p>
    <w:p w14:paraId="45A60044" w14:textId="77777777" w:rsidR="009D1B98" w:rsidRPr="00E737C9" w:rsidRDefault="009D1B98" w:rsidP="00CB78B9">
      <w:pPr>
        <w:spacing w:before="120" w:after="120" w:line="240" w:lineRule="auto"/>
        <w:rPr>
          <w:rFonts w:ascii="Montserrat" w:eastAsia="Times New Roman" w:hAnsi="Montserrat" w:cstheme="majorBidi"/>
          <w:b/>
          <w:sz w:val="22"/>
          <w:szCs w:val="22"/>
          <w:lang w:val="ro-RO" w:eastAsia="en-GB"/>
        </w:rPr>
      </w:pPr>
    </w:p>
    <w:p w14:paraId="0C6508BF" w14:textId="4118E246" w:rsidR="009D1B98" w:rsidRPr="00E737C9" w:rsidRDefault="009D1B98"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CONTRACT DE FINANŢARE</w:t>
      </w:r>
    </w:p>
    <w:p w14:paraId="31A84C98" w14:textId="77777777" w:rsidR="002B3A0C" w:rsidRPr="00E737C9" w:rsidRDefault="002B3A0C" w:rsidP="00CB78B9">
      <w:pPr>
        <w:spacing w:before="120" w:after="120" w:line="240" w:lineRule="auto"/>
        <w:jc w:val="center"/>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Model conform Ordinului Ministerului Investițiilor și Proiectelor Europene</w:t>
      </w:r>
    </w:p>
    <w:p w14:paraId="1B0D4B46" w14:textId="31765851" w:rsidR="009D1B98" w:rsidRDefault="002B3A0C" w:rsidP="00CB78B9">
      <w:pPr>
        <w:spacing w:before="120" w:after="120" w:line="240" w:lineRule="auto"/>
        <w:jc w:val="center"/>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nr. 2041/25.05.2023</w:t>
      </w:r>
    </w:p>
    <w:p w14:paraId="7720924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I. Părţile</w:t>
      </w:r>
    </w:p>
    <w:p w14:paraId="3797A1C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
          <w:sz w:val="22"/>
          <w:szCs w:val="22"/>
          <w:lang w:val="ro-RO" w:eastAsia="en-GB"/>
        </w:rPr>
        <w:t>Agenția pentru Dezvoltare Regională a Regiunii Vest</w:t>
      </w:r>
      <w:r w:rsidRPr="008E164B">
        <w:rPr>
          <w:rFonts w:ascii="Montserrat" w:eastAsia="Times New Roman" w:hAnsi="Montserrat" w:cstheme="majorBidi"/>
          <w:bCs/>
          <w:sz w:val="22"/>
          <w:szCs w:val="22"/>
          <w:lang w:val="ro-RO" w:eastAsia="en-GB"/>
        </w:rPr>
        <w:t>, în calitate de Autoritate de management pentru Programul Regional Vest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cu sediul în str. Gheorghe Lazăr nr. 14, localitatea Timișoara, judeţul Timiș, România, cod poştal ............, telefon .............., fax .................., poştă electronică ........................................., cod fiscal ..................., reprezentată legal prin .................................................................., (persoana fizică, numele, prenumele, funcţia deţinută) denumită în cele ce urmează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p>
    <w:p w14:paraId="4F25305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şi</w:t>
      </w:r>
    </w:p>
    <w:p w14:paraId="60BD7C6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 (persoana juridică)</w:t>
      </w:r>
      <w:r w:rsidRPr="008E164B">
        <w:rPr>
          <w:rFonts w:ascii="Montserrat" w:eastAsia="Times New Roman" w:hAnsi="Montserrat" w:cstheme="majorBidi"/>
          <w:bCs/>
          <w:sz w:val="22"/>
          <w:szCs w:val="22"/>
          <w:lang w:val="ro-RO" w:eastAsia="en-GB"/>
        </w:rPr>
        <w:t xml:space="preserve"> cod de identificare fiscală .................., înregistrată la ...................... cu nr. ....../....../.........., cu sediul în localitatea ..........................., str. ....................... nr. ......., sectorul/judeţul ............, România, telefon ......................., fax ..............., poştă electronică ................., reprezentată legal prin ..................... (funcţia deţinută .....................................................), identificat prin ................................................., în calitate de Beneficiar al finanţării/Lider de parteneriat, denumită în continuare Beneficiar,</w:t>
      </w:r>
    </w:p>
    <w:p w14:paraId="6059AD9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au convenit încheierea prezentului contract, în următoarele condiţii:</w:t>
      </w:r>
    </w:p>
    <w:p w14:paraId="6B64781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II. Precizări prealabile</w:t>
      </w:r>
    </w:p>
    <w:p w14:paraId="085F80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prezentul contract de finanţare, cu excepţia situaţiilor când contextul cere altfel sau a unei prevederi contrare:</w:t>
      </w:r>
    </w:p>
    <w:p w14:paraId="52CD502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cuvintele care indică singularul includ şi pluralul, iar cuvintele care indică pluralul includ şi singularul;</w:t>
      </w:r>
    </w:p>
    <w:p w14:paraId="29898B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cuvintele care indică un gen includ toate genurile;</w:t>
      </w:r>
    </w:p>
    <w:p w14:paraId="1CBEDC6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termenul "zi" reprezintă zi calendaristică dacă nu se specifică altfel;</w:t>
      </w:r>
    </w:p>
    <w:p w14:paraId="6119723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termenul "beneficiar" are înţelesul prevăzut de art. 2 pct. 9 din Regulamentul (UE) 2021/1.060 al Parlamentului European şi al Consiliului din 24 iunie 2021 de stabilire a dispoziţiilor comune privind Fondul european de dezvoltare regională, Fondul social european Plus, Fondul de coeziune, Fondul pentru o tranziţie justă şi Fondul european pentru afaceri maritime, pescuit şi acvacultură şi de stabilire a normelor financiare aplicabile acestor fonduri, precum şi Fondului pentru azil, migraţie şi integrare, Fondului pentru securitate internă şi Instrumentului de sprijin financiar pentru managementul frontierelor şi politica de vize, denumit în continuare Regulamentul (UE) 2021/1.060;</w:t>
      </w:r>
    </w:p>
    <w:p w14:paraId="283FA74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termenul de "destinatar final" are înţelesul prevăzut de art. 2 pct. 18 din Regulamentul (UE) 2021/1.060;</w:t>
      </w:r>
    </w:p>
    <w:p w14:paraId="2D0166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termenul de "relocare" are înţelesul prevăzut de art. 2 pct. 27 din Regulamentul (UE) 2021/1.060;</w:t>
      </w:r>
    </w:p>
    <w:p w14:paraId="29BE561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g) termenul "lider de parteneriat" are înţelesul prevăzut de art. 2 alin. (4) lit. q) din Ordonanţa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05F97A1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în înţelesul prezentului contract de finanţare şi al anexelor acestuia, trimiterile la actele normative includ şi modificările şi completările ulterioare ale acestora, precum şi orice alte acte normative subsecvente;</w:t>
      </w:r>
    </w:p>
    <w:p w14:paraId="4ECD6D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în cazul în care oricare dintre prevederile prezentului contract de finanţare este sau devine nulă, invalidă sau neexecutabilă conform legii, legalitatea, valabilitatea şi posibilitatea de executare a celorlalte prevederi vor rămâne neafectate, iar părţile vor depune eforturile necesare pentru a realiza acele acte şi/sau modificări care ar conduce la acelaşi rezultat legal şi/sau economic care s-a avut în vedere la data încheierii contractului de finanţare;</w:t>
      </w:r>
    </w:p>
    <w:p w14:paraId="39F409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în înţelesul prezentului contract de finanţare, atunci când proiectul se implementează în parteneriat, prin "beneficiar" se înţelege întregul parteneriat (lider de parteneriat şi partenerii);</w:t>
      </w:r>
    </w:p>
    <w:p w14:paraId="6222A2F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k) în înţelesul prezentului contract de finanţare orice referire la contract se va interpreta ca fiind făcută atât la contract, cât şi la anexele acestuia;</w:t>
      </w:r>
    </w:p>
    <w:p w14:paraId="65D35F2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l) în înţelesul prezentului contract de finanţare, dacă prin acte normative nu se prevede altfel, termenele (inclusiv durata contractului) se calculează după cum urmează:</w:t>
      </w:r>
    </w:p>
    <w:p w14:paraId="78F76C6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când termenul este stabilit pe luni, el se împlineşte în ziua corespunzătoare din ultima lună. Dacă ultima lună nu are o zi corespunzătoare celei în care termenul a început să curgă, termenul se împlineşte în ultima zi a acestei luni;</w:t>
      </w:r>
    </w:p>
    <w:p w14:paraId="4706C5E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 când termenul este stabilit pe zile, acesta începe să curgă în ziua intrării în vigoare a contractului şi se împlineşte la ora 24.00 din ultima zi;</w:t>
      </w:r>
    </w:p>
    <w:p w14:paraId="69E3B70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(iii) când termenul este stabilit atât pe luni, cât şi pe zile, termenul se calculează aplicând regulile stabilite la pct. (i), iar termenul pe zile curge în continuarea celui stabilit pe luni şi se împlineşte la ora 24.00 din ultima zi;</w:t>
      </w:r>
    </w:p>
    <w:p w14:paraId="5FF1DF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(iv) dacă ultima zi a termenului este o zi nelucrătoare, termenul se consideră împlinit la sfârşitul primei zile lucrătoare care îi urmează;</w:t>
      </w:r>
    </w:p>
    <w:p w14:paraId="5D11C4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m) în înţelesul prezentului contract de finanţare, perioada în care contractul de finanţare încheiat produce efecte reprezintă perioada cuprinsă între data semnării contractului de finanţare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data închiderii Programului sau data expirării perioadei pentru care trebuie asigurat caracterul durabil sau sustenabilitatea/ durabilitatea proiectului, după caz, oricare intervine ultima.</w:t>
      </w:r>
    </w:p>
    <w:p w14:paraId="0DBAAF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Finanţarea nerambursabilă acordată Beneficiarului este stabilită în termenii şi condiţiile prezentului contract de finanţare.</w:t>
      </w:r>
    </w:p>
    <w:p w14:paraId="4DD9575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Contractul de finanţare este un contract de adeziune. Acesta stabileşte cadrul juridic general în care se va desfăşura relaţia contractuală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Beneficiar. Raporturile juridice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Beneficiar vor fi guvernate de prezentul contract de finanţare care, împreună cu dispoziţiile prevăzute în fiecare dintre documentele contractului de finanţare, vor reprezenta legea părţilor.</w:t>
      </w:r>
    </w:p>
    <w:p w14:paraId="25F970F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III. Condiţii generale</w:t>
      </w:r>
    </w:p>
    <w:p w14:paraId="6D706A75"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w:t>
      </w:r>
    </w:p>
    <w:p w14:paraId="0CB0EE7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Obiectul contractului de finanţare</w:t>
      </w:r>
    </w:p>
    <w:p w14:paraId="7AB8E42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Obiectul contractului îl reprezintă acordarea finanţării nerambursabile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pentru implementarea proiectului cod SMIS: ................ intitulat: ".................", denumit în continuare proiect, în conformitate cu obligaţiile asumate prin prezentul contract de finanţare, inclusiv anexele care fac parte integrantă din acesta.</w:t>
      </w:r>
    </w:p>
    <w:p w14:paraId="2216A53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 se angajează să implementeze proiectul, în conformitate cu prevederile cuprinse în prezentul contract de finanţare, inclusiv anexele care fac parte din acesta, şi cu legislaţia europeană şi naţională aplicabilă.</w:t>
      </w:r>
    </w:p>
    <w:p w14:paraId="59CCBC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se angajează să plătească finanţarea nerambursabilă la termenele şi în condiţiile prevăzute în prezentul contract şi în conformitate cu legislaţia europeană şi naţională aplicabilă.</w:t>
      </w:r>
    </w:p>
    <w:p w14:paraId="1E6FB55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p>
    <w:p w14:paraId="3E8D42D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Durata contractului</w:t>
      </w:r>
    </w:p>
    <w:p w14:paraId="4C4A29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finanţare intră în vigoare şi produce efecte de la data semnării de către ultima parte, respectiv de la data semnării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după ce acesta a fost semnat, în prealabil, de către Beneficiar/Liderul de parteneriat.</w:t>
      </w:r>
    </w:p>
    <w:p w14:paraId="542E413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Perioada de implementare a proiectului este de ............... luni de la data semnării contractului de finanţare, respectiv între data de ......... [z/l/a] ............. şi ............. [z/l/a] ..............., la care se adaugă, dacă este cazul, şi perioada de desfăşurare a activităţilor proiectului înainte de semnarea contractului de finanţare, conform regulilor de eligibilitate a cheltuielilor.</w:t>
      </w:r>
    </w:p>
    <w:p w14:paraId="0D89CE7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Perioada de implementare a proiectului poate fi prelungită prin acordul părţilor, în conformitate cu prevederile art. 10, cu încadrare în perioada de implementare maximă stabilită în Ghidul solicitantului, dacă a fost prevăzută, fără ca aceasta să depăşească data de 31 decembrie 2029.</w:t>
      </w:r>
    </w:p>
    <w:p w14:paraId="7AC2E7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finanţare produce efecte de la data semnării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până la data închiderii Programului sau data expirării perioadei pentru care trebuie asigurat caracterul durabil al proiectului, respectiv sustenabilitatea/durabilitatea proiectului, oricare intervine ultima.</w:t>
      </w:r>
    </w:p>
    <w:p w14:paraId="22446AC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care includ investiţii productive sau în infrastructură şi al celor care nu sunt cofinanţate din Fondul social european Plus (FSE+) sau nu fac parte din operaţiunile cofinanţate din Fondul pentru o tranziţie justă (FTJ) care fac obiectul art. 8 alin. (2) lit. k), l), m) din Regulamentul (UE) 2021/1.056 al Parlamentului European şi al Consiliului din 24 iunie 2021 de instituire a Fondului pentru o tranziţie justă, Beneficiarul are obligaţia asigurării caracterului durabil al proiectului pentru o durată de minimum 3 ani pentru beneficiarii încadraţi în categoria IMM, respectiv minimum 5 ani pentru celelalte categorii de beneficiari, calculată de la efectuarea plăţii finale în cadrul prezentului contract de finanţare, sau, în cazul proiectelor finanţate sub incidenţa ajutorului de stat, pentru durata prevăzută în reglementările aplicabile ajutorului de stat, oricare dintre acestea este mai mare. Finanţarea nerambursabilă acordată se recuperează </w:t>
      </w:r>
      <w:r w:rsidRPr="008E164B">
        <w:rPr>
          <w:rFonts w:ascii="Montserrat" w:eastAsia="Times New Roman" w:hAnsi="Montserrat" w:cstheme="majorBidi"/>
          <w:bCs/>
          <w:sz w:val="22"/>
          <w:szCs w:val="22"/>
          <w:lang w:val="ro-RO" w:eastAsia="en-GB"/>
        </w:rPr>
        <w:lastRenderedPageBreak/>
        <w:t>total sau parţial de la Beneficiar dacă, în perioada pentru care trebuie asigurat caracterul durabil, proiectul face obiectul oricăreia din următoarele:</w:t>
      </w:r>
    </w:p>
    <w:p w14:paraId="35C07DE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încetarea unei activităţi productive sau transferul acesteia în afara regiunii de nivel NUTS 2 în care a primit sprijin;</w:t>
      </w:r>
    </w:p>
    <w:p w14:paraId="34AAD0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o modificare a proprietăţii asupra unui element de infrastructură care conferă un avantaj nejustificat unei întreprinderi sau unui organism public;</w:t>
      </w:r>
    </w:p>
    <w:p w14:paraId="180200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o modificare substanţială care afectează natura, obiectivele sau condiţiile de implementare a proiectului şi care ar conduce la subminarea obiectivelor iniţiale ale acestuia.</w:t>
      </w:r>
    </w:p>
    <w:p w14:paraId="1FE2D55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cofinanţate din FSE+ sau din FTJ pentru operaţiunile care fac obiectul art. 8 alin. (2) lit. k), l), m) din Regulamentul (UE) 2021/1.056, Beneficiarul are obligaţia asigurării sustenabilităţii/durabilităţii proiectului, în condiţiile şi pentru perioada stabilită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Condiţii specifice/Ghidul solicitantului, calculate de la efectuarea plăţii finale în cadrul prezentului contract, sau pentru durata prevăzută în reglementările privind ajutorul de stat, oricare dintre acestea este mai mare.</w:t>
      </w:r>
    </w:p>
    <w:p w14:paraId="5C1FF2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Reducerea valorii eligibile acordate din fonduri europene şi din bugetul naţional se calculează proporţional cu perioada pentru care nu este asigurat(ă) caracterul durabil sau sustenabilitatea/durabilitatea proiectului, după caz, aşa cum este specificat la alin. (5) şi (6). Sunt exceptate situaţiile în care încetarea activităţii este rezultatul unui faliment nefraudulos, în conformitate cu prevederile art. 65 alin. (3) din Regulamentul (UE) 2021/1.060.</w:t>
      </w:r>
    </w:p>
    <w:p w14:paraId="50A9EE8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3</w:t>
      </w:r>
    </w:p>
    <w:p w14:paraId="2230BE4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Valoarea contractului de finanţare</w:t>
      </w:r>
    </w:p>
    <w:p w14:paraId="4300B90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Valoarea totală a contractului este de ........... lei (valoarea în litere), după cum urmează:</w:t>
      </w:r>
    </w:p>
    <w:p w14:paraId="0DC8335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Semnificaţia coloanelor din tabelul de mai jos este următoarea:</w:t>
      </w:r>
    </w:p>
    <w:p w14:paraId="54656D1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totală neeligibilă a proiectului, inclusiv TVA neeligibil*1);</w:t>
      </w:r>
    </w:p>
    <w:p w14:paraId="5217BE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totală a proiectului.</w:t>
      </w:r>
    </w:p>
    <w:tbl>
      <w:tblPr>
        <w:tblStyle w:val="TableGrid"/>
        <w:tblW w:w="10485" w:type="dxa"/>
        <w:tblLayout w:type="fixed"/>
        <w:tblLook w:val="04A0" w:firstRow="1" w:lastRow="0" w:firstColumn="1" w:lastColumn="0" w:noHBand="0" w:noVBand="1"/>
      </w:tblPr>
      <w:tblGrid>
        <w:gridCol w:w="1555"/>
        <w:gridCol w:w="1275"/>
        <w:gridCol w:w="1418"/>
        <w:gridCol w:w="709"/>
        <w:gridCol w:w="1134"/>
        <w:gridCol w:w="850"/>
        <w:gridCol w:w="1418"/>
        <w:gridCol w:w="1134"/>
        <w:gridCol w:w="992"/>
      </w:tblGrid>
      <w:tr w:rsidR="003F7773" w:rsidRPr="008E164B" w14:paraId="7F9FCB07" w14:textId="77777777" w:rsidTr="00036696">
        <w:tc>
          <w:tcPr>
            <w:tcW w:w="1555" w:type="dxa"/>
            <w:vAlign w:val="center"/>
          </w:tcPr>
          <w:p w14:paraId="73EDCA0C"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Pr>
                <w:rFonts w:ascii="Montserrat" w:eastAsia="Times New Roman" w:hAnsi="Montserrat" w:cstheme="majorBidi"/>
                <w:b/>
                <w:sz w:val="22"/>
                <w:szCs w:val="22"/>
                <w:lang w:val="ro-RO" w:eastAsia="en-GB"/>
              </w:rPr>
              <w:t xml:space="preserve"> eligibil</w:t>
            </w:r>
          </w:p>
        </w:tc>
        <w:tc>
          <w:tcPr>
            <w:tcW w:w="2693" w:type="dxa"/>
            <w:gridSpan w:val="2"/>
            <w:vAlign w:val="center"/>
          </w:tcPr>
          <w:p w14:paraId="046D2247"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partea fondurilor (FERDR/FES+/FC/FTJ)</w:t>
            </w:r>
          </w:p>
        </w:tc>
        <w:tc>
          <w:tcPr>
            <w:tcW w:w="1843" w:type="dxa"/>
            <w:gridSpan w:val="2"/>
            <w:vAlign w:val="center"/>
          </w:tcPr>
          <w:p w14:paraId="69C8B14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eligibilă nerambursabilă din bugetul național</w:t>
            </w:r>
          </w:p>
        </w:tc>
        <w:tc>
          <w:tcPr>
            <w:tcW w:w="2268" w:type="dxa"/>
            <w:gridSpan w:val="2"/>
            <w:vAlign w:val="center"/>
          </w:tcPr>
          <w:p w14:paraId="534575BD"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 cofinanțare eligibilă beneficiar</w:t>
            </w:r>
          </w:p>
        </w:tc>
        <w:tc>
          <w:tcPr>
            <w:tcW w:w="1134" w:type="dxa"/>
            <w:vAlign w:val="center"/>
          </w:tcPr>
          <w:p w14:paraId="2AC2AD0D"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992" w:type="dxa"/>
            <w:vAlign w:val="center"/>
          </w:tcPr>
          <w:p w14:paraId="097599F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r>
      <w:tr w:rsidR="003F7773" w:rsidRPr="008E164B" w14:paraId="05B1C531" w14:textId="77777777" w:rsidTr="00036696">
        <w:tc>
          <w:tcPr>
            <w:tcW w:w="1555" w:type="dxa"/>
          </w:tcPr>
          <w:p w14:paraId="303CBDE3"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275" w:type="dxa"/>
          </w:tcPr>
          <w:p w14:paraId="254D67F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259B0311"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709" w:type="dxa"/>
          </w:tcPr>
          <w:p w14:paraId="46D178D2"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134" w:type="dxa"/>
          </w:tcPr>
          <w:p w14:paraId="6D14DB5D"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850" w:type="dxa"/>
          </w:tcPr>
          <w:p w14:paraId="54307F23"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1418" w:type="dxa"/>
          </w:tcPr>
          <w:p w14:paraId="638A4165"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w:t>
            </w:r>
          </w:p>
        </w:tc>
        <w:tc>
          <w:tcPr>
            <w:tcW w:w="1134" w:type="dxa"/>
          </w:tcPr>
          <w:p w14:paraId="49FBBE2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c>
          <w:tcPr>
            <w:tcW w:w="992" w:type="dxa"/>
          </w:tcPr>
          <w:p w14:paraId="59BB68D6"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(lei)</w:t>
            </w:r>
          </w:p>
        </w:tc>
      </w:tr>
      <w:tr w:rsidR="003F7773" w:rsidRPr="008E164B" w14:paraId="7F971664" w14:textId="77777777" w:rsidTr="00036696">
        <w:tc>
          <w:tcPr>
            <w:tcW w:w="1555" w:type="dxa"/>
          </w:tcPr>
          <w:p w14:paraId="0FE6AE6A"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1=2+3+4</w:t>
            </w:r>
          </w:p>
        </w:tc>
        <w:tc>
          <w:tcPr>
            <w:tcW w:w="1275" w:type="dxa"/>
          </w:tcPr>
          <w:p w14:paraId="1FBDC22C"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2</w:t>
            </w:r>
          </w:p>
        </w:tc>
        <w:tc>
          <w:tcPr>
            <w:tcW w:w="1418" w:type="dxa"/>
          </w:tcPr>
          <w:p w14:paraId="4DCEC529"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2*1)</w:t>
            </w:r>
          </w:p>
        </w:tc>
        <w:tc>
          <w:tcPr>
            <w:tcW w:w="709" w:type="dxa"/>
          </w:tcPr>
          <w:p w14:paraId="106E920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w:t>
            </w:r>
          </w:p>
        </w:tc>
        <w:tc>
          <w:tcPr>
            <w:tcW w:w="1134" w:type="dxa"/>
          </w:tcPr>
          <w:p w14:paraId="7CE60CF5"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3*1)</w:t>
            </w:r>
          </w:p>
        </w:tc>
        <w:tc>
          <w:tcPr>
            <w:tcW w:w="850" w:type="dxa"/>
          </w:tcPr>
          <w:p w14:paraId="208C0619"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w:t>
            </w:r>
          </w:p>
        </w:tc>
        <w:tc>
          <w:tcPr>
            <w:tcW w:w="1418" w:type="dxa"/>
          </w:tcPr>
          <w:p w14:paraId="36D2A08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2"/>
                <w:szCs w:val="22"/>
                <w:lang w:val="ro-RO" w:eastAsia="en-GB"/>
              </w:rPr>
              <w:t>4*1)</w:t>
            </w:r>
          </w:p>
        </w:tc>
        <w:tc>
          <w:tcPr>
            <w:tcW w:w="1134" w:type="dxa"/>
          </w:tcPr>
          <w:p w14:paraId="49665F9F"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5</w:t>
            </w:r>
          </w:p>
        </w:tc>
        <w:tc>
          <w:tcPr>
            <w:tcW w:w="992" w:type="dxa"/>
          </w:tcPr>
          <w:p w14:paraId="776F3026" w14:textId="77777777" w:rsidR="003F7773" w:rsidRPr="008E164B" w:rsidRDefault="003F7773" w:rsidP="00036696">
            <w:pPr>
              <w:spacing w:before="120" w:after="120" w:line="240" w:lineRule="auto"/>
              <w:jc w:val="center"/>
              <w:rPr>
                <w:rFonts w:ascii="Montserrat" w:eastAsia="Times New Roman" w:hAnsi="Montserrat" w:cstheme="majorBidi"/>
                <w:bCs/>
                <w:sz w:val="20"/>
                <w:szCs w:val="20"/>
                <w:lang w:val="ro-RO" w:eastAsia="en-GB"/>
              </w:rPr>
            </w:pPr>
            <w:r w:rsidRPr="008E164B">
              <w:rPr>
                <w:rFonts w:ascii="Montserrat" w:eastAsia="Times New Roman" w:hAnsi="Montserrat" w:cstheme="majorBidi"/>
                <w:bCs/>
                <w:sz w:val="20"/>
                <w:szCs w:val="20"/>
                <w:lang w:val="ro-RO" w:eastAsia="en-GB"/>
              </w:rPr>
              <w:t>6=1+5</w:t>
            </w:r>
          </w:p>
        </w:tc>
      </w:tr>
      <w:tr w:rsidR="003F7773" w:rsidRPr="008E164B" w14:paraId="225E2581" w14:textId="77777777" w:rsidTr="00036696">
        <w:tc>
          <w:tcPr>
            <w:tcW w:w="1555" w:type="dxa"/>
          </w:tcPr>
          <w:p w14:paraId="6242EC71"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275" w:type="dxa"/>
          </w:tcPr>
          <w:p w14:paraId="3C759D78"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0726C61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709" w:type="dxa"/>
          </w:tcPr>
          <w:p w14:paraId="7589E40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45FDB690"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850" w:type="dxa"/>
          </w:tcPr>
          <w:p w14:paraId="315179DF"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418" w:type="dxa"/>
          </w:tcPr>
          <w:p w14:paraId="1DBD2566"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1134" w:type="dxa"/>
          </w:tcPr>
          <w:p w14:paraId="7C50752B"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c>
          <w:tcPr>
            <w:tcW w:w="992" w:type="dxa"/>
          </w:tcPr>
          <w:p w14:paraId="35ABFEE3" w14:textId="77777777" w:rsidR="003F7773" w:rsidRPr="008E164B" w:rsidRDefault="003F7773" w:rsidP="00036696">
            <w:pPr>
              <w:spacing w:before="120" w:after="120" w:line="240" w:lineRule="auto"/>
              <w:jc w:val="both"/>
              <w:rPr>
                <w:rFonts w:ascii="Montserrat" w:eastAsia="Times New Roman" w:hAnsi="Montserrat" w:cstheme="majorBidi"/>
                <w:bCs/>
                <w:sz w:val="20"/>
                <w:szCs w:val="20"/>
                <w:lang w:val="ro-RO" w:eastAsia="en-GB"/>
              </w:rPr>
            </w:pPr>
          </w:p>
        </w:tc>
      </w:tr>
    </w:tbl>
    <w:p w14:paraId="10D193F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p>
    <w:p w14:paraId="532542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implementate în parteneriat se va adăuga paragraful următor.)</w:t>
      </w:r>
    </w:p>
    <w:p w14:paraId="576FE4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Valoarea totală eligibilă, respectiv valoarea contractului de finanţare va fi angajată de către Liderul de parteneriat şi parteneri, în baza Acordului de parteneriat încheiat între lider şi parteneri prevăzut în anexa nr. 4 </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la prezentul contract, după cum urmează:</w:t>
      </w:r>
    </w:p>
    <w:p w14:paraId="7A98CA4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Semnificaţia coloanelor din tabelul de mai jos este următoarea:</w:t>
      </w:r>
    </w:p>
    <w:p w14:paraId="529507B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 Valoarea eligibilă nerambursabilă din partea fondurilor (FEDR/FSE+/FC/FTJ);</w:t>
      </w:r>
    </w:p>
    <w:p w14:paraId="3A55F65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 Valoarea eligibilă nerambursabilă din bugetul naţional;</w:t>
      </w:r>
    </w:p>
    <w:p w14:paraId="0ED808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 Valoare cofinanţare eligibilă beneficiar;</w:t>
      </w:r>
    </w:p>
    <w:p w14:paraId="10CDC6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 Valoarea totală neeligibilă a proiectului, inclusiv TVA neeligibil;</w:t>
      </w:r>
    </w:p>
    <w:p w14:paraId="413B26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 Valoarea totală a proiectului.</w:t>
      </w:r>
    </w:p>
    <w:tbl>
      <w:tblPr>
        <w:tblStyle w:val="TableGrid"/>
        <w:tblW w:w="0" w:type="auto"/>
        <w:tblLook w:val="04A0" w:firstRow="1" w:lastRow="0" w:firstColumn="1" w:lastColumn="0" w:noHBand="0" w:noVBand="1"/>
      </w:tblPr>
      <w:tblGrid>
        <w:gridCol w:w="1558"/>
        <w:gridCol w:w="1530"/>
        <w:gridCol w:w="612"/>
        <w:gridCol w:w="824"/>
        <w:gridCol w:w="612"/>
        <w:gridCol w:w="955"/>
        <w:gridCol w:w="732"/>
        <w:gridCol w:w="982"/>
        <w:gridCol w:w="983"/>
        <w:gridCol w:w="983"/>
      </w:tblGrid>
      <w:tr w:rsidR="003F7773" w:rsidRPr="008E164B" w14:paraId="59E874EE" w14:textId="77777777" w:rsidTr="00036696">
        <w:tc>
          <w:tcPr>
            <w:tcW w:w="1558" w:type="dxa"/>
            <w:vMerge w:val="restart"/>
            <w:vAlign w:val="center"/>
          </w:tcPr>
          <w:p w14:paraId="153BC8EE"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Organizația</w:t>
            </w:r>
          </w:p>
        </w:tc>
        <w:tc>
          <w:tcPr>
            <w:tcW w:w="1530" w:type="dxa"/>
            <w:vAlign w:val="center"/>
          </w:tcPr>
          <w:p w14:paraId="319811B4"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Valoarea totală eligibilă a proiectului, inclusiv TVA</w:t>
            </w:r>
            <w:r>
              <w:rPr>
                <w:rFonts w:ascii="Montserrat" w:eastAsia="Times New Roman" w:hAnsi="Montserrat" w:cstheme="majorBidi"/>
                <w:b/>
                <w:sz w:val="22"/>
                <w:szCs w:val="22"/>
                <w:lang w:val="ro-RO" w:eastAsia="en-GB"/>
              </w:rPr>
              <w:t xml:space="preserve"> eligibil</w:t>
            </w:r>
          </w:p>
        </w:tc>
        <w:tc>
          <w:tcPr>
            <w:tcW w:w="1436" w:type="dxa"/>
            <w:gridSpan w:val="2"/>
            <w:vAlign w:val="center"/>
          </w:tcPr>
          <w:p w14:paraId="31EBE58E"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A</w:t>
            </w:r>
          </w:p>
        </w:tc>
        <w:tc>
          <w:tcPr>
            <w:tcW w:w="1567" w:type="dxa"/>
            <w:gridSpan w:val="2"/>
            <w:vAlign w:val="center"/>
          </w:tcPr>
          <w:p w14:paraId="41D25725"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B</w:t>
            </w:r>
          </w:p>
        </w:tc>
        <w:tc>
          <w:tcPr>
            <w:tcW w:w="1714" w:type="dxa"/>
            <w:gridSpan w:val="2"/>
            <w:vAlign w:val="center"/>
          </w:tcPr>
          <w:p w14:paraId="3D66091F"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C</w:t>
            </w:r>
          </w:p>
        </w:tc>
        <w:tc>
          <w:tcPr>
            <w:tcW w:w="983" w:type="dxa"/>
            <w:vAlign w:val="center"/>
          </w:tcPr>
          <w:p w14:paraId="0E78CC92"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D</w:t>
            </w:r>
          </w:p>
        </w:tc>
        <w:tc>
          <w:tcPr>
            <w:tcW w:w="983" w:type="dxa"/>
            <w:vAlign w:val="center"/>
          </w:tcPr>
          <w:p w14:paraId="4B4CBC81" w14:textId="77777777" w:rsidR="003F7773" w:rsidRPr="008E164B" w:rsidRDefault="003F7773" w:rsidP="00036696">
            <w:pPr>
              <w:spacing w:before="120" w:after="120" w:line="240" w:lineRule="auto"/>
              <w:jc w:val="center"/>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E</w:t>
            </w:r>
          </w:p>
        </w:tc>
      </w:tr>
      <w:tr w:rsidR="003F7773" w:rsidRPr="008E164B" w14:paraId="1D17A2F0" w14:textId="77777777" w:rsidTr="00036696">
        <w:tc>
          <w:tcPr>
            <w:tcW w:w="1558" w:type="dxa"/>
            <w:vMerge/>
          </w:tcPr>
          <w:p w14:paraId="45DAC70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1530" w:type="dxa"/>
          </w:tcPr>
          <w:p w14:paraId="7511EE9E"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612" w:type="dxa"/>
          </w:tcPr>
          <w:p w14:paraId="4BFC218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824" w:type="dxa"/>
          </w:tcPr>
          <w:p w14:paraId="229E205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612" w:type="dxa"/>
          </w:tcPr>
          <w:p w14:paraId="274A7DB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55" w:type="dxa"/>
          </w:tcPr>
          <w:p w14:paraId="6FC5E1D2"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732" w:type="dxa"/>
          </w:tcPr>
          <w:p w14:paraId="1575174C"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2" w:type="dxa"/>
          </w:tcPr>
          <w:p w14:paraId="480B8890"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w:t>
            </w:r>
          </w:p>
        </w:tc>
        <w:tc>
          <w:tcPr>
            <w:tcW w:w="983" w:type="dxa"/>
          </w:tcPr>
          <w:p w14:paraId="7D82E0DD"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c>
          <w:tcPr>
            <w:tcW w:w="983" w:type="dxa"/>
          </w:tcPr>
          <w:p w14:paraId="20F9755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(lei)</w:t>
            </w:r>
          </w:p>
        </w:tc>
      </w:tr>
      <w:tr w:rsidR="003F7773" w:rsidRPr="008E164B" w14:paraId="35678252" w14:textId="77777777" w:rsidTr="00036696">
        <w:tc>
          <w:tcPr>
            <w:tcW w:w="1558" w:type="dxa"/>
          </w:tcPr>
          <w:p w14:paraId="2ED28F3B"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0</w:t>
            </w:r>
          </w:p>
        </w:tc>
        <w:tc>
          <w:tcPr>
            <w:tcW w:w="1530" w:type="dxa"/>
          </w:tcPr>
          <w:p w14:paraId="5ECD8D31"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1=2+3+4</w:t>
            </w:r>
          </w:p>
        </w:tc>
        <w:tc>
          <w:tcPr>
            <w:tcW w:w="612" w:type="dxa"/>
          </w:tcPr>
          <w:p w14:paraId="0EAE8AF0"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w:t>
            </w:r>
          </w:p>
        </w:tc>
        <w:tc>
          <w:tcPr>
            <w:tcW w:w="824" w:type="dxa"/>
          </w:tcPr>
          <w:p w14:paraId="5914CF82"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2*1)</w:t>
            </w:r>
          </w:p>
        </w:tc>
        <w:tc>
          <w:tcPr>
            <w:tcW w:w="612" w:type="dxa"/>
          </w:tcPr>
          <w:p w14:paraId="0E69A285"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w:t>
            </w:r>
          </w:p>
        </w:tc>
        <w:tc>
          <w:tcPr>
            <w:tcW w:w="955" w:type="dxa"/>
          </w:tcPr>
          <w:p w14:paraId="058C7833"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3*1)</w:t>
            </w:r>
          </w:p>
        </w:tc>
        <w:tc>
          <w:tcPr>
            <w:tcW w:w="732" w:type="dxa"/>
          </w:tcPr>
          <w:p w14:paraId="78EBF29F"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w:t>
            </w:r>
          </w:p>
        </w:tc>
        <w:tc>
          <w:tcPr>
            <w:tcW w:w="982" w:type="dxa"/>
          </w:tcPr>
          <w:p w14:paraId="0EC7C383"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4*1)</w:t>
            </w:r>
          </w:p>
        </w:tc>
        <w:tc>
          <w:tcPr>
            <w:tcW w:w="983" w:type="dxa"/>
          </w:tcPr>
          <w:p w14:paraId="20A434E9"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5</w:t>
            </w:r>
          </w:p>
        </w:tc>
        <w:tc>
          <w:tcPr>
            <w:tcW w:w="983" w:type="dxa"/>
          </w:tcPr>
          <w:p w14:paraId="568E8A96" w14:textId="77777777" w:rsidR="003F7773" w:rsidRPr="008E164B" w:rsidRDefault="003F7773" w:rsidP="00036696">
            <w:pPr>
              <w:spacing w:before="120" w:after="120" w:line="240" w:lineRule="auto"/>
              <w:jc w:val="center"/>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6=1+5</w:t>
            </w:r>
          </w:p>
        </w:tc>
      </w:tr>
      <w:tr w:rsidR="003F7773" w:rsidRPr="008E164B" w14:paraId="1D66BF67" w14:textId="77777777" w:rsidTr="00036696">
        <w:tc>
          <w:tcPr>
            <w:tcW w:w="1558" w:type="dxa"/>
          </w:tcPr>
          <w:p w14:paraId="5EFF57DB"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Lider de parteneriat</w:t>
            </w:r>
          </w:p>
        </w:tc>
        <w:tc>
          <w:tcPr>
            <w:tcW w:w="1530" w:type="dxa"/>
          </w:tcPr>
          <w:p w14:paraId="04DA651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496613B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6C0EB821"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0BBABEBB"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1633BF4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5A3D311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7890878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5BAC603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EF523A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1A2EE109" w14:textId="77777777" w:rsidTr="00036696">
        <w:tc>
          <w:tcPr>
            <w:tcW w:w="1558" w:type="dxa"/>
          </w:tcPr>
          <w:p w14:paraId="09C9893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1, dacă este cazul</w:t>
            </w:r>
          </w:p>
        </w:tc>
        <w:tc>
          <w:tcPr>
            <w:tcW w:w="1530" w:type="dxa"/>
          </w:tcPr>
          <w:p w14:paraId="13A0EE2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1FDDF1D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209489F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7D7EC5E3"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37A95E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10D5326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DFB8CC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1655B08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062D268"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38F96B57" w14:textId="77777777" w:rsidTr="00036696">
        <w:tc>
          <w:tcPr>
            <w:tcW w:w="1558" w:type="dxa"/>
          </w:tcPr>
          <w:p w14:paraId="137BD67C"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Partener n, dacă este cazul</w:t>
            </w:r>
          </w:p>
        </w:tc>
        <w:tc>
          <w:tcPr>
            <w:tcW w:w="1530" w:type="dxa"/>
          </w:tcPr>
          <w:p w14:paraId="10E0201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013B4841"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5A4FA6C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3CBEE15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01D87864"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688F525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5D57C946"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0BD16D35"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7C57378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r w:rsidR="003F7773" w:rsidRPr="008E164B" w14:paraId="04DC87FD" w14:textId="77777777" w:rsidTr="00036696">
        <w:tc>
          <w:tcPr>
            <w:tcW w:w="1558" w:type="dxa"/>
          </w:tcPr>
          <w:p w14:paraId="5397BED9"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TOTAL</w:t>
            </w:r>
          </w:p>
        </w:tc>
        <w:tc>
          <w:tcPr>
            <w:tcW w:w="1530" w:type="dxa"/>
          </w:tcPr>
          <w:p w14:paraId="7F81674A"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226487A2"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824" w:type="dxa"/>
          </w:tcPr>
          <w:p w14:paraId="05B40E2C"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612" w:type="dxa"/>
          </w:tcPr>
          <w:p w14:paraId="679069E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55" w:type="dxa"/>
          </w:tcPr>
          <w:p w14:paraId="2A3C8EED"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732" w:type="dxa"/>
          </w:tcPr>
          <w:p w14:paraId="7043EE2A"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2" w:type="dxa"/>
          </w:tcPr>
          <w:p w14:paraId="7914B9D0"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2B296ACF"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c>
          <w:tcPr>
            <w:tcW w:w="983" w:type="dxa"/>
          </w:tcPr>
          <w:p w14:paraId="6EF33F9E" w14:textId="77777777" w:rsidR="003F7773" w:rsidRPr="008E164B" w:rsidRDefault="003F7773" w:rsidP="00036696">
            <w:pPr>
              <w:spacing w:before="120" w:after="120" w:line="240" w:lineRule="auto"/>
              <w:jc w:val="both"/>
              <w:rPr>
                <w:rFonts w:ascii="Montserrat" w:eastAsia="Times New Roman" w:hAnsi="Montserrat" w:cstheme="majorBidi"/>
                <w:bCs/>
                <w:sz w:val="22"/>
                <w:szCs w:val="22"/>
                <w:lang w:val="ro-RO" w:eastAsia="en-GB"/>
              </w:rPr>
            </w:pPr>
          </w:p>
        </w:tc>
      </w:tr>
    </w:tbl>
    <w:p w14:paraId="1B59A47E" w14:textId="77777777" w:rsidR="003F7773" w:rsidRPr="008E164B" w:rsidRDefault="003F7773" w:rsidP="003F7773">
      <w:pPr>
        <w:spacing w:before="120" w:after="120" w:line="240" w:lineRule="auto"/>
        <w:jc w:val="both"/>
        <w:rPr>
          <w:rFonts w:ascii="Courier New" w:eastAsia="Times New Roman" w:hAnsi="Courier New" w:cs="Courier New"/>
          <w:bCs/>
          <w:sz w:val="22"/>
          <w:szCs w:val="22"/>
          <w:lang w:val="ro-RO" w:eastAsia="en-GB"/>
        </w:rPr>
      </w:pPr>
      <w:r w:rsidRPr="008E164B">
        <w:rPr>
          <w:rFonts w:ascii="Courier New" w:eastAsia="Times New Roman" w:hAnsi="Courier New" w:cs="Courier New"/>
          <w:bCs/>
          <w:sz w:val="22"/>
          <w:szCs w:val="22"/>
          <w:lang w:val="ro-RO" w:eastAsia="en-GB"/>
        </w:rPr>
        <w:t>_____________________________________________________________________</w:t>
      </w:r>
    </w:p>
    <w:p w14:paraId="5908365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TVA care nu se încadrează în prevederile art. 9 alin. (1) sau (2) din Hotărârea Guvernului nr. 873/2022 pentru stabilirea cadrului legal privind eligibilitatea cheltuielilor efectuate de beneficiari în cadrul operaţiunilor finanţate în perioada de programare 2021 - 2027 prin Fondul european de dezvoltare regională, Fondul social european Plus, Fondul de coeziune şi Fondul pentru o tranziţie justă.</w:t>
      </w:r>
    </w:p>
    <w:p w14:paraId="2B1A574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p>
    <w:p w14:paraId="2C9392F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acordă o finanţare nerambursabilă în sumă maximă de .......... lei (valoarea în litere), echivalentă cu ............ % din valoarea totală eligibilă aprobată.</w:t>
      </w:r>
    </w:p>
    <w:p w14:paraId="347ADD56"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În cazul în care valoarea totală a proiectului se modifică în sensul creşterii acesteia faţă de valoarea stabilită prin prezentul contract de finanţare, diferenţa astfel rezultată va </w:t>
      </w:r>
      <w:r w:rsidRPr="008E164B">
        <w:rPr>
          <w:rFonts w:ascii="Montserrat" w:eastAsia="Times New Roman" w:hAnsi="Montserrat" w:cstheme="majorBidi"/>
          <w:bCs/>
          <w:sz w:val="22"/>
          <w:szCs w:val="22"/>
          <w:lang w:val="ro-RO" w:eastAsia="en-GB"/>
        </w:rPr>
        <w:lastRenderedPageBreak/>
        <w:t xml:space="preserve">fi suportată în întregime de Beneficiar. Prin excepţie, valoarea eligibilă nerambursabilă se </w:t>
      </w:r>
      <w:r w:rsidRPr="00C953D7">
        <w:rPr>
          <w:rFonts w:ascii="Montserrat" w:eastAsia="Times New Roman" w:hAnsi="Montserrat" w:cstheme="majorBidi"/>
          <w:bCs/>
          <w:sz w:val="22"/>
          <w:szCs w:val="22"/>
          <w:lang w:val="ro-RO" w:eastAsia="en-GB"/>
        </w:rPr>
        <w:t>poate majora, prin act adiţional, fără ca diferenţa astfel rezultată să fie suportată de Beneficiar, în condiţiile specificate la art. 10 alin. (8).</w:t>
      </w:r>
    </w:p>
    <w:p w14:paraId="6889F585" w14:textId="77777777" w:rsidR="003F7773" w:rsidRPr="00C953D7" w:rsidRDefault="003F7773" w:rsidP="003F7773">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În cazul proiectelor finanţate în cadrul programului de asistenţă tehnică/priorităţilor de asistenţă tehnică alin. (3) va avea următorul conţinut:</w:t>
      </w:r>
    </w:p>
    <w:p w14:paraId="0F9CE1E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se poate majora, prin act adiţional, fără ca diferenţa astfel rezultată să fie suportată de Beneficiar, în funcţie de necesităţi, pentru cazuri justificate, fără a fi necesară existenţa unui act normativ în acest sens, în condiţiile art. 10 alin. (8)." </w:t>
      </w:r>
    </w:p>
    <w:p w14:paraId="10926A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Finanţarea</w:t>
      </w:r>
      <w:r w:rsidRPr="008E164B">
        <w:rPr>
          <w:rFonts w:ascii="Montserrat" w:eastAsia="Times New Roman" w:hAnsi="Montserrat" w:cstheme="majorBidi"/>
          <w:bCs/>
          <w:sz w:val="22"/>
          <w:szCs w:val="22"/>
          <w:lang w:val="ro-RO" w:eastAsia="en-GB"/>
        </w:rPr>
        <w:t xml:space="preserve"> va fi acordată, în baza cererilor de prefinanţare/rambursare/plată, elaborate şi transmise prin sistemul MySMIS 2021 în conformitate cu graficul de depunere a cererilor de prefinanţare/plată/rambursare a cheltuielilor (anexa nr. 3 la prezentul contract de finanţare), încărcat şi actualizat de Beneficiar în sistemul MySMIS 2021.</w:t>
      </w:r>
    </w:p>
    <w:p w14:paraId="5C0D85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în care valoarea totală autorizată la plată este mai mică decât valoarea eligibilă nerambursabilă (din partea fondurilor şi din bugetul naţional) din tabelul de mai sus, finanţarea nerambursabilă prevăzută la alin. (2) se reduce corespunzător, cu respectarea intensităţii intervenţiei corespunzătoare fiecărei activităţi/subactivităţi din cererea de finanţare, după caz.</w:t>
      </w:r>
    </w:p>
    <w:p w14:paraId="0DBBCC4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4</w:t>
      </w:r>
    </w:p>
    <w:p w14:paraId="7899401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Eligibilitatea cheltuielilor</w:t>
      </w:r>
    </w:p>
    <w:p w14:paraId="2A3DCE2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Cheltuielile angajate şi plătite pe durata de implementare a proiectului sunt eligibile dacă sunt realizate în condiţiile stabilite de:</w:t>
      </w:r>
    </w:p>
    <w:p w14:paraId="201AE02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legislaţia naţională şi europeană aplicabilă;</w:t>
      </w:r>
    </w:p>
    <w:p w14:paraId="4214EE5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Ghidul solicitantului;</w:t>
      </w:r>
    </w:p>
    <w:p w14:paraId="38073FD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prezentul contract de finanţare.</w:t>
      </w:r>
    </w:p>
    <w:p w14:paraId="0929E21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Cheltuielile aferente proiectului sunt eligibile cu condiţia ca acestea să fie cuprinse în cererea de finanţare aprobată prevăzută în anexa nr. 1 la prezentul contract şi să fie efectuate în termenii şi condiţiile prezentului contract de finanţare.</w:t>
      </w:r>
    </w:p>
    <w:p w14:paraId="26D3804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Aprobarea proiectului şi semnarea contractului de finanţare nu reprezintă, implicit, o confirmare a eligibilităţii cheltuielilor, aceasta urmând a fi stabilită în urma procesului de verificare a modului de utilizare a fondurilor de către Beneficiar.</w:t>
      </w:r>
    </w:p>
    <w:p w14:paraId="1AECB0D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îşi rezervă dreptul de a declara, în orice moment, pe parcursul implementării contractului, ca neeligibile, cheltuielile efectuate cu nerespectarea prevederilor legale în vigoare şi/sau de a aplica corecţii financiare/reduceri procentuale ca urmare a verificării cererilor de rambursare/plată. Acest drept subzistă şi în situaţia în care neconformităţile/abaterile în cauză nu au fost sesizate cu ocazia încheierii actelor adiţionale şi, respectiv, notificărilor de modificare a contractului de finanţare.</w:t>
      </w:r>
    </w:p>
    <w:p w14:paraId="0548A61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5</w:t>
      </w:r>
    </w:p>
    <w:p w14:paraId="4F18512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Mecanismul prefinanţării</w:t>
      </w:r>
    </w:p>
    <w:p w14:paraId="72ED9FE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 are dreptul de a primi prefinanţare în condiţiile legale aplicabile, cu respectarea şi în conformitate cu prevederile prezentului contract de finanţare.</w:t>
      </w:r>
    </w:p>
    <w:p w14:paraId="211D3C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(2) Prefinanţarea se justifică în termenele şi condiţiile prevăzute la art. 19 din Ordonanţa de urgenţă a Guvernului nr. 133/2021 şi ale prezentului contract de finanţare.</w:t>
      </w:r>
    </w:p>
    <w:p w14:paraId="79AFD8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Recuperarea prefinanţării se realizează în conformitate cu prevederile art. 20 din Ordonanţa de urgenţă a Guvernului nr. 133/2021 şi ale prezentului contract de finanţare.</w:t>
      </w:r>
    </w:p>
    <w:p w14:paraId="6A200E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w:t>
      </w:r>
    </w:p>
    <w:p w14:paraId="6AE29B83" w14:textId="77777777" w:rsidR="003F7773" w:rsidRPr="008E164B" w:rsidRDefault="003F7773" w:rsidP="003F7773">
      <w:pPr>
        <w:spacing w:before="120" w:after="120" w:line="240" w:lineRule="auto"/>
        <w:ind w:left="284"/>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6</w:t>
      </w:r>
    </w:p>
    <w:p w14:paraId="1274E08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Rambursarea/Plata cheltuielilor</w:t>
      </w:r>
    </w:p>
    <w:p w14:paraId="28D6A9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Rambursarea sau plata se va realiza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pe baza cererilor de rambursare/plată transmise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Beneficiar/Liderul de parteneriat şi în condiţiile specificate în prezentul contract de finanţare.</w:t>
      </w:r>
    </w:p>
    <w:p w14:paraId="4E30B8F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Beneficiarul/Liderul de parteneriat şi partenerii, după caz, răspund de legalitatea, realitatea şi regularitatea cheltuielilor, în caz contrar fiind aplicabile prevederile Ordonanţei de urgenţă a Guvernului nr. 66/2011 privind prevenirea, constatarea şi sancţionarea neregulilor apărute în obţinerea şi utilizarea fondurilor europene şi/sau a fondurilor publice naţionale aferente acestora, aprobată cu modificări şi completări prin Legea nr. 142/2012, cu modificările şi completările ulterioare.</w:t>
      </w:r>
    </w:p>
    <w:p w14:paraId="3E358B9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Autorizarea cheltuielilor/Efectuarea plăţilor se realizează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în condiţiile prevăzute în legislaţia aplicabilă şi cu respectarea planului de monitorizare a proiectului, prevăzut în anexa nr. 2 la prezentul contract de finanţare, sub rezerva sau în limita disponibilităţilor, iar în cazul insuficienţei fondurilor, procesul de plată se va suspenda până când conturile AM vor fi alimentate cu sumele aferente fondurilor necesare. În cazul suspendării procesului de plată, Beneficiarul poate să solicite suspendarea sau prelungirea implementării proiectului, pentru aceeaşi perioadă, fără a depăşi perioada de 31 decembrie 2029.</w:t>
      </w:r>
    </w:p>
    <w:p w14:paraId="2738025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7</w:t>
      </w:r>
    </w:p>
    <w:p w14:paraId="2ABF3E3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şi obligaţiile Beneficiarului</w:t>
      </w:r>
    </w:p>
    <w:p w14:paraId="05C39A8E"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şi partenerii, după caz, au responsabilitatea asigurării unui management financiar riguros şi asigurării resurselor financiare pentru cofinanţare şi cheltuieli neeligibile, precum şi pentru finanţarea cheltuielilor eligibile în concordanţă cu prevederile prezentului contract de finanţare şi ale legislaţiei europene şi naţionale aplicabile. Totodată, Beneficiarul/Liderul de parteneriat şi partenerii, după caz, are/au responsabilitatea implementării proiectului în vederea atingerii obiectivelor stabilite şi a </w:t>
      </w:r>
      <w:r w:rsidRPr="00C953D7">
        <w:rPr>
          <w:rFonts w:ascii="Montserrat" w:eastAsia="Times New Roman" w:hAnsi="Montserrat" w:cstheme="majorBidi"/>
          <w:bCs/>
          <w:sz w:val="22"/>
          <w:szCs w:val="22"/>
          <w:lang w:val="ro-RO" w:eastAsia="en-GB"/>
        </w:rPr>
        <w:t>indicatorilor asumaţi, în concordanţă cu prevederile prezentului contract de finanţare şi ale legislaţiei europene şi naţionale aplicabile.</w:t>
      </w:r>
    </w:p>
    <w:p w14:paraId="3C0CFEBF"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(2) Beneficiarul are obligaţia de a începe executarea contractului de finanţare după semnarea acestuia şi de a realiza toate activităţile prevăzute în cererea de finanţare, fără a depăşi perioada de implementare specificată la art. 2 alin. (2) şi (3). În situaţia în care constată că implementarea activităţilor proiectului prevăzute a fi realizate după semnare nu a început în termen de 6 luni de la data specificată la art. 2 alin. (2), AM PR Vest poate dispune rezilierea contractului de finanţare. </w:t>
      </w:r>
    </w:p>
    <w:p w14:paraId="5995B1F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Beneficiarul poate solicita în scris punctul de vedere al AM PR Vest cu privire la aspectele survenite de natură să afecteze</w:t>
      </w:r>
      <w:r w:rsidRPr="008E164B">
        <w:rPr>
          <w:rFonts w:ascii="Montserrat" w:eastAsia="Times New Roman" w:hAnsi="Montserrat" w:cstheme="majorBidi"/>
          <w:bCs/>
          <w:sz w:val="22"/>
          <w:szCs w:val="22"/>
          <w:lang w:val="ro-RO" w:eastAsia="en-GB"/>
        </w:rPr>
        <w:t xml:space="preserve"> buna implementare a proiectului, urmând ca </w:t>
      </w:r>
      <w:r w:rsidRPr="008E164B">
        <w:rPr>
          <w:rFonts w:ascii="Montserrat" w:eastAsia="Times New Roman" w:hAnsi="Montserrat" w:cstheme="majorBidi"/>
          <w:bCs/>
          <w:sz w:val="22"/>
          <w:szCs w:val="22"/>
          <w:lang w:val="ro-RO" w:eastAsia="en-GB"/>
        </w:rPr>
        <w:lastRenderedPageBreak/>
        <w:t>punctul de vedere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fie furnizat în baza şi în vederea executării clauzelor prezentului contract de finanţare şi a legislaţiei aplicabile.</w:t>
      </w:r>
    </w:p>
    <w:p w14:paraId="5ED91C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Beneficiarul/Liderul de parteneriat şi partenerii vor deschide contul/conturile de proiect în sistemul Trezoreriei Statului, în cazul în care fac parte din categoria instituţiilor publice, indiferent de sistemul de finanţare şi de subordonare. Ceilalţi beneficiari/parteneri pot opta pentru deschiderea contului/conturilor speciale de proiect în sistemul Trezoreriei Statului sau la instituţii de credit în conformitate cu prevederile art. 50 alin. (3) din Hotărârea Guvernului nr. 829/2022 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p>
    <w:p w14:paraId="4A2C4CC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şi partenerii au obligaţia de a pune la dispoziţia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a oricărui alt organism abilitat de lege, conform prevederilor art. 31 alin. (2) din Ordonanţa de urgenţă a Guvernului nr. 133/2021, documentele şi/sau informaţiile necesare pentru verificarea modului de utilizare a finanţării nerambursabile, la cerere şi în termenul solicitat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precum şi să asigure condiţiile pentru efectuarea verificărilor la faţa locului.</w:t>
      </w:r>
    </w:p>
    <w:p w14:paraId="2089D3D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vederea efectuării verificărilor prevăzute la alin. (5), Beneficiarul/Liderul de parteneriat şi partenerii se angajează să acorde dreptul de acces la locurile şi spaţiile unde se implementează proiectul, inclusiv acces la sistemele informatice care au legătură directă cu proiectul, şi să pună la dispoziţie documentele solicitate privind gestiunea tehnică şi financiară a proiectului, pe suport hârtie sau în format electronic, în original. Documentele trebuie să fie uşor accesibile şi arhivate astfel încât să permită verificarea lor. Beneficiarul este obligat să informeze organismele şi autorităţile menţionate la alin. (5) cu privire la locul arhivării documentelor, în termen de 3 zile lucrătoare de la transmiterea solicitării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/organismul abilitat şi de a asigura accesul neîngrădit al acestora la documente în locul respectiv.</w:t>
      </w:r>
    </w:p>
    <w:p w14:paraId="6290DAB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Beneficiarul/Liderul de parteneriat şi partenerii se va/vor asigura că în contractele/acordurile încheiate cu terţe părţi se prevede obligaţia acestora de a asigura disponibilitatea informaţiilor şi documentelor referitoare la proiect cu ocazia misiunilor de control desfăşurate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sau de alte structuri cu competenţe în controlul şi recuperarea debitelor aferente fondurilor europene şi/sau fondurilor publice naţionale aferente acestora, după caz.</w:t>
      </w:r>
    </w:p>
    <w:p w14:paraId="6A24534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Beneficiarul/Liderul de parteneriat şi partenerii are/au obligaţia îndosarierii şi păstrării în bune condiţii a tuturor documentelor aferente proiectului în original, inclusiv copii ale documentelor partenerilor, dacă este cazul, privind activităţile şi cheltuielile eligibile în vederea asigurării unei piste de audit adecvate, în condiţiile prevăzute la art. 31 alin. (1) din Ordonanţa de urgenţă a Guvernului nr. 133/2021. În situaţia arhivării electronice potrivit prevederilor Legii nr. 135/2007 privind arhivarea documentelor în formă electronică, republicată, organizarea electronică a arhivei se va realiza la nivel de proiect sau pe categorii de documente, în funcţie de specificul proiectelor, cu condiţia ca documentele arhivate să fie uşor identificabile de către părţile interesate, inclusiv pentru organizarea misiunilor de audit/verificare/control.</w:t>
      </w:r>
    </w:p>
    <w:p w14:paraId="0E9AF99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Toate documentele vor fi păstrate până la închiderea oficială a programului sau până la expirarea perioadei pentru care trebuie asigurat caracterul durabil, respectiv a perioadei </w:t>
      </w:r>
      <w:r w:rsidRPr="008E164B">
        <w:rPr>
          <w:rFonts w:ascii="Montserrat" w:eastAsia="Times New Roman" w:hAnsi="Montserrat" w:cstheme="majorBidi"/>
          <w:bCs/>
          <w:sz w:val="22"/>
          <w:szCs w:val="22"/>
          <w:lang w:val="ro-RO" w:eastAsia="en-GB"/>
        </w:rPr>
        <w:lastRenderedPageBreak/>
        <w:t>de sustenabilitate/durabilitate a proiectului, după caz, oricare intervine ultima. Termenul minim de asigurare a disponibilităţii documentelor nu poate fi mai mic de 5 ani începând cu data de 31 decembrie a anului în care a fost efectuată ultima plată de către AM către Beneficiar, iar acest termen se întrerupe fie în cazul unor proceduri judiciare, fie la cererea Comisiei Europene, în condiţiile prevăzute la art. 82 din Regulamentul (UE) 2021/1.060.</w:t>
      </w:r>
    </w:p>
    <w:p w14:paraId="6A6533C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Beneficiarul unei măsuri de ajutor de stat sau de minimis are obligaţia păstrării unei evidenţe a informaţiilor despre ajutoarele primite pentru o perioadă de minimum 10 ani de la data la care a fost acordată ultima alocare specifică, cu respectarea prevederilor Ordonanţei de urgenţă a Guvernului nr. 77/2014 privind procedurile naţionale în domeniul ajutorului de stat, precum şi pentru modificarea şi completarea Legii concurenţei nr. 21/1996, aprobată cu modificări şi completări prin Legea nr. 20/2015, cu modificările şi completările ulterioare.</w:t>
      </w:r>
    </w:p>
    <w:p w14:paraId="478015A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În cazul nerespectării prevederilor alin. (5) şi (8) - (10), Beneficiarul este obligat să restituie suma aferentă documentelor lipsă, rambursată/plătită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proiectului, reprezentând valoarea nerambursabilă eligibilă din fonduri europene şi valoarea nerambursabilă eligibilă din bugetul naţional, iar în cazul nerespectării prevederilor alin. (6), Beneficiarul este obligat să restituie întreaga sumă rambursată/plătită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aferentă proiectului, inclusiv dobânzile/penalizările aferente, în acord cu prevederile art. 31 alin. (3) şi (4) din Ordonanţa de urgenţă a Guvernului nr. 133/2021.</w:t>
      </w:r>
    </w:p>
    <w:p w14:paraId="17CCC3D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Beneficiarul este obligat să încarce în MySMIS2021 toate documentele aferente implementării proiectului semnate electronic cu semnătură electronică extinsă, bazată pe un certificat calificat valabil, nesuspendat sau nerevocat, conform legislaţiei în vigoare.</w:t>
      </w:r>
    </w:p>
    <w:p w14:paraId="25823D8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Beneficiarul este obligat să prevadă/să includă în bugetul propriu sumele necesare finanţării proiectului, inclusiv asigurarea cofinanţării şi a finanţării cheltuielilor neeligibile ce îi revin conform prevederilor art. 3 şi în vederea efectuării plăţilor în legătură cu implementarea proiectului, cu respectarea prevederilor legislaţiei europene şi naţionale aplicabile şi ale prezentului contract de finanţare.</w:t>
      </w:r>
    </w:p>
    <w:p w14:paraId="107FAB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Beneficiarul trebuie să ţină o evidenţă contabilă analitică a proiectului, utilizând conturi analitice distincte pentru reflectarea tuturor operaţiunilor referitoare la implementarea proiectului, în conformitate cu dispoziţiile legale aplicabile.</w:t>
      </w:r>
    </w:p>
    <w:p w14:paraId="0CE61B7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În situaţia în care implementarea proiectului presupune achiziţionarea de produse, servicii ori lucrări, Beneficiarul are obligaţia de a respecta prevederile legislaţiei europene şi naţionale în vigoare în domeniul achiziţiilor publice/achiziţiilor sectoriale/achiziţiilor în domeniile apărării şi securităţii sau dispoziţiile legale privind achiziţiile efectuate de beneficiarii privaţi, după caz.</w:t>
      </w:r>
    </w:p>
    <w:p w14:paraId="72B78D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Beneficiarul/Liderul de parteneriat are obligaţia întocmirii şi transmiterii cererilor de rambursare şi, după caz, a cererilor de plată şi a cererilor de prefinanţare şi de a pune la dispoziţia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documentele justificative ce însoţesc cererea de rambursare/ plată/ prefinanţare, spre a fi verificate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vederea efectuării rambursării/plăţii.</w:t>
      </w:r>
    </w:p>
    <w:p w14:paraId="06B2A9D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Beneficiarul/Liderul de parteneriat are obligaţia respectării termenelor de transmitere a cererilor de rambursare şi, după caz, a cererilor de plată şi a cererilor de prefinanţare, în condiţiile prezentului contract de finanţare şi ale legislaţiei aplicabile.</w:t>
      </w:r>
    </w:p>
    <w:p w14:paraId="0F2B666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(18) Beneficiarul are obligaţia şi responsabilitatea întocmirii şi transmiterii rapoartelor de progres şi a documentelor justificative care le însoţesc, în termenul prevăzut la art. 13 alin. (4).</w:t>
      </w:r>
    </w:p>
    <w:p w14:paraId="0F04D64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(19) Beneficiarul are obligaţia de a încărca în sistemul MySMIS2021 dosarul aferent achiziţiilor realizate, în format electronic, în termen de 10 zile lucrătoare de la data încheierii contractului de achiziţie/actelor adiţionale la contractele de achiziţie, în vederea realizării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verificării procedurii de achiziţie.</w:t>
      </w:r>
    </w:p>
    <w:p w14:paraId="479C957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(20) Beneficiarul are obligaţia să asigure resursele necesare desfăşurării activităţilor proiectului, conform cererii de finanţare, în termenele stabilite prin prezentul contract de finanţare.</w:t>
      </w:r>
    </w:p>
    <w:p w14:paraId="5D1DE6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(21) Beneficiarul este obligat să realizeze măsurile minime de informare şi publicitate prevăzute la art. 50 din Regulamentul (UE) 2021/1.060 şi în Ghidul solicitantului, detaliate în Condiţiile specifice, după caz, precum şi să asigure respectarea prevederilor Ghidului de identitate vizuală 2021 - 2027 elaborat de Ministerul Investiţiilor şi Proiectelor Europene, sub sancţiunea aplicării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măsurilor prevăzute la art. 50 alin. (3) din Regulamentul (UE) 2021/1.060.</w:t>
      </w:r>
    </w:p>
    <w:p w14:paraId="5F1B879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(22) Beneficiarul are obligaţia de a restitui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orice sumă ce constituie plată nedatorată/sume necuvenite plătite eronat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cadrul prezentului contract de finanţare, în termen de 5 zile lucrătoare de la data primirii notificării. Nerespectarea termenului menţionat anterior dă dreptul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a solicita Beneficiarului dobânda legală datorată, stabilită conform legislaţiei în vigoare.</w:t>
      </w:r>
    </w:p>
    <w:p w14:paraId="3E2D14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(23) Beneficiarul este obligat să informeze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despre orice situaţie care poate determina încetarea sau întârzierea executării contractului de finanţare, în termen de maximum 5 zile lucrătoare de la data luării la cunoştinţă despre o astfel de situaţie, urmând ca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să decidă cu privire la măsurile corespunzătoare.</w:t>
      </w:r>
    </w:p>
    <w:p w14:paraId="6266338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(24) Beneficiarul îşi asumă integral răspunderea pentru prejudiciile cauzate terţilor din culpa sa, pe durata contractului.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fi degrevată de orice responsabilitate pentru prejudiciile cauzate terţilor de către Beneficiar, ca urmare a executării prezentului contract de finanţare, cu excepţia celor care pot fi direct imputabile acestora.</w:t>
      </w:r>
    </w:p>
    <w:p w14:paraId="05D3738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(25) În cazul în care se realizează verificări la faţa locului, Beneficiarul este obligat să participe şi să invite persoanele care sunt implicate în implementarea proiectului şi care pot furniza informaţiile şi documentele necesare verificărilor, conform solicitărilor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1C02A4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(26) Beneficiarul are obligaţia de a comunica cu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legătură cu prezentul contract de finanţare, exclusiv prin intermediul sistemului MySMIS2021. În cazul unei defecţiuni a sistemului MySMIS2021 sau al forţei majore, Beneficiarul poate prezenta informaţiile solicitate în format tipărit, prin poştă şi/sau electronic, prin e-mail, în condiţiile prevăzute la art. 21. Beneficiarul va încărca documentele respective în MySMIS2021 în termen de 15 zile calendaristice de la restabilirea funcţionalităţii sistemului MySMIS2021 sau de la încetarea forţei majore.</w:t>
      </w:r>
    </w:p>
    <w:p w14:paraId="2C6CD84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(27) Beneficiarul are obligaţia de a asigura funcţionarea tuturor bunurilor, echipamentelor achiziţionate prin proiect, la locul de desfăşurare/locaţiile de implementare a proiectului şi exclusiv în scopul pentru care au fost achiziţionate, atât în perioada de implementare, cât şi în perioada în care are obligaţia să asigure </w:t>
      </w:r>
      <w:r w:rsidRPr="008E164B">
        <w:rPr>
          <w:rFonts w:ascii="Montserrat" w:eastAsia="Times New Roman" w:hAnsi="Montserrat" w:cstheme="majorBidi"/>
          <w:bCs/>
          <w:sz w:val="22"/>
          <w:szCs w:val="22"/>
          <w:lang w:val="ro-RO" w:eastAsia="en-GB"/>
        </w:rPr>
        <w:lastRenderedPageBreak/>
        <w:t>sustenabilitatea proiectului/caracterul durabil al proiectului, aşa cum este acesta reglementat la art. 2 alin. (5) şi (6).</w:t>
      </w:r>
    </w:p>
    <w:p w14:paraId="66B0F9B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(28) Beneficiarul are obligaţia de a nu modifica locaţia bunurilor şi echipamentelor achiziţionate în cadrul proiectului fără acordul prealabil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acest fapt, solicitat cu cel puţin 10 zile lucrătoare înainte, fără ca această modificare să facă parte dintr-un proces de relocare.</w:t>
      </w:r>
    </w:p>
    <w:p w14:paraId="2E690C5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(29) Beneficiarul are obligaţia să nu întreprindă acţiuni de relocare, precum şi să nu înstrăineze şi să nu închirieze bunurile achiziţionate ca urmare a obţinerii finanţării prin Program, atât în perioada de implementare a proiectului, cât şi în perioada în care are obligaţia să asigure caracterul durabil al proiectului, respectiv perioada de sustenabilitate/durabilitate, aşa cum este aceasta reglementată la art. 2 alin. (5) şi (6).</w:t>
      </w:r>
    </w:p>
    <w:p w14:paraId="0F0A5EA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(30) Beneficiarul, pentru asigurarea finanţării cheltuielilor necesare implementării proiectului, precum şi pentru asigurarea cofinanţării, inclusiv în perioada pentru care trebuie asigurat caracterul durabil, respectiv perioada de sustenabilitate/durabilitate, după caz, în condiţii obiective şi justificate, poate constitui garanţii în favoarea unei instituţii de credit, sub forma instituirii unei ipoteci asupra activelor fixe care fac obiectul contractului de finanţare, în condiţiile legii. Beneficiarul este obligat să transmită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o copie a contractului de credit şi a celui de ipotecă în termen de maximum 10 zile lucrătoare de la semnarea acestuia; în cazul imobilelor, aceasta va fi însoţită de raportul de evaluare a imobilului finanţat în cadrul prezentului contract de finanţare, realizat de către un evaluator independent autorizat de Asociaţia Naţională a Evaluatorilor Autorizaţi din România.</w:t>
      </w:r>
    </w:p>
    <w:p w14:paraId="1BDE4E1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(31) Beneficiarul are obligaţia de a nu schimba activitatea desfăşurată prin utilizarea activelor corporale/necorporale realizate/achiziţionate din finanţarea nerambursabilă în perioada în care are obligaţia să asigure caracterul durabil al proiectului, respectiv perioada de sustenabilitate/durabilitate, aşa cum este aceasta reglementată la art. 2 alin. (5) </w:t>
      </w:r>
      <w:r>
        <w:rPr>
          <w:rFonts w:ascii="Montserrat" w:eastAsia="Times New Roman" w:hAnsi="Montserrat" w:cstheme="majorBidi"/>
          <w:bCs/>
          <w:sz w:val="22"/>
          <w:szCs w:val="22"/>
          <w:lang w:val="ro-RO" w:eastAsia="en-GB"/>
        </w:rPr>
        <w:t>și</w:t>
      </w:r>
      <w:r w:rsidRPr="008E164B">
        <w:rPr>
          <w:rFonts w:ascii="Montserrat" w:eastAsia="Times New Roman" w:hAnsi="Montserrat" w:cstheme="majorBidi"/>
          <w:bCs/>
          <w:sz w:val="22"/>
          <w:szCs w:val="22"/>
          <w:lang w:val="ro-RO" w:eastAsia="en-GB"/>
        </w:rPr>
        <w:t xml:space="preserve"> (6).</w:t>
      </w:r>
    </w:p>
    <w:p w14:paraId="3A659F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(32) În cazul nerespectării prevederilor alin. (27), (29) şi (31), Beneficiarul este obligat să restituie finanţarea nerambursabilă plătită pentru activele respective, inclusiv dobânzile/penalizările aferente.</w:t>
      </w:r>
    </w:p>
    <w:p w14:paraId="67A0A88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(33) Beneficiarul are obligaţia de a pune în aplicare toate instrucţiunile emise de AM în legătură cu obiectul contractului de finanţare la termenele şi în condiţiile stabilite prin acestea.</w:t>
      </w:r>
    </w:p>
    <w:p w14:paraId="196E1DC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(34) Beneficiarul are obligaţia de a asigura corespondenţa, precum şi prezentarea documentelor în legătură cu implementarea/ monitorizarea/ cererile de prefinanţare/ cererile de plată/cererile de rambursare, precum şi orice alte categorii de documente numai prin sistemul informatic MySMIS2021.</w:t>
      </w:r>
    </w:p>
    <w:p w14:paraId="30795A3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(35) Beneficiarul suportă din bugetul propriu sumele rezultate din corecţiile financiare provenind din erori extrapolate identificate de către structurile de control/audit.</w:t>
      </w:r>
    </w:p>
    <w:p w14:paraId="3A870B0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(36) Beneficiarul îşi exprimă acordul cu privire la prelucrarea, stocarea şi arhivarea datelor obţinute pe parcursul desfăşurării contractului de finanţare, în vederea utilizării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precum şi de către organismele naţionale şi europene abilitate conform legii, pe toată durata, precum şi după încetarea acestuia, în scopul verificării modului de </w:t>
      </w:r>
      <w:r w:rsidRPr="008E164B">
        <w:rPr>
          <w:rFonts w:ascii="Montserrat" w:eastAsia="Times New Roman" w:hAnsi="Montserrat" w:cstheme="majorBidi"/>
          <w:bCs/>
          <w:sz w:val="22"/>
          <w:szCs w:val="22"/>
          <w:lang w:val="ro-RO" w:eastAsia="en-GB"/>
        </w:rPr>
        <w:lastRenderedPageBreak/>
        <w:t>implementare şi/sau a respectării clauzelor contractuale şi a legislaţiei naţionale şi europene.</w:t>
      </w:r>
    </w:p>
    <w:p w14:paraId="69BE1E7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(37) Beneficiarul are obligaţia de a asigura furnizarea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următoarelor categorii de date privind utilizarea fondurilor: prenumele, numele şi data naşterii beneficiarului real/beneficiarilor reali al/ai destinatarului fondurilor sau al contractantului, astfel cum este definit la art. 3 alin. (6) din Directiva (UE)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w:t>
      </w:r>
    </w:p>
    <w:p w14:paraId="3DA2E9A2"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(38) Beneficiarul/Liderul </w:t>
      </w:r>
      <w:r w:rsidRPr="00C953D7">
        <w:rPr>
          <w:rFonts w:ascii="Montserrat" w:eastAsia="Times New Roman" w:hAnsi="Montserrat" w:cstheme="majorBidi"/>
          <w:bCs/>
          <w:sz w:val="22"/>
          <w:szCs w:val="22"/>
          <w:lang w:val="ro-RO" w:eastAsia="en-GB"/>
        </w:rPr>
        <w:t>de parteneriat/Partenerii are/au obligaţia de a notifica AM PR Vest cu privire la starea de insolvenţă/faliment/încadrarea întreprinderii ca "întreprindere în dificultate" şi altele asemenea, în termen de 5 zile lucrătoare.</w:t>
      </w:r>
    </w:p>
    <w:p w14:paraId="2DE9CD1C"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(39) Beneficiarul are obligaţia să se asigure că este respectat principiul "de a nu prejudicia în mod semnificativ" ("do not significantly harm") pe tot parcursul implementării proiectului, inclusiv prin includerea de cerinţe specifice în documentaţiile şi contractele de achiziţii, acolo unde este cazul.</w:t>
      </w:r>
    </w:p>
    <w:p w14:paraId="7D6E7C2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(40) Beneficiarul/Liderul de parteneriat</w:t>
      </w:r>
      <w:r w:rsidRPr="008E164B">
        <w:rPr>
          <w:rFonts w:ascii="Montserrat" w:eastAsia="Times New Roman" w:hAnsi="Montserrat" w:cstheme="majorBidi"/>
          <w:bCs/>
          <w:sz w:val="22"/>
          <w:szCs w:val="22"/>
          <w:lang w:val="ro-RO" w:eastAsia="en-GB"/>
        </w:rPr>
        <w:t xml:space="preserve"> şi partenerii are/au responsabilitatea de a se asigura că nu solicită la decontare aceleaşi costuri incluse în cadrul proiectului din mai multe surse de finanţare publice naţionale sau europene.</w:t>
      </w:r>
    </w:p>
    <w:p w14:paraId="129E650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(pentru proiectele de infrastructură/obiective de investiţii şi/sau care presupun execuţia de lucrări)</w:t>
      </w:r>
    </w:p>
    <w:p w14:paraId="6196642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(41) Beneficiarul are obligaţia de a se asigura că la emiterea ordinului de începere a execuţiei lucrărilor sunt îndeplinite toate condiţiile legale pentru executarea acestora.</w:t>
      </w:r>
    </w:p>
    <w:p w14:paraId="618C34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(42) Beneficiarul are obligaţia să prevadă în documentaţiile de achiziţii care vizează infrastructuri cu o durată de viaţă mai mare de 5 ani prevederi referitoare la "imunizarea climatică", aşa cum este definită la art. 2 pct. 42 din Regulamentul (UE) 2021/1.060.</w:t>
      </w:r>
    </w:p>
    <w:p w14:paraId="5ACFD59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(43) Beneficiarul are obligaţia să prevadă clauze în contractele de achiziţie aferente activităţii de bază, conform cărora contractorii şi subcontractorii organizează şi actualizează documentaţia privind execuţia lucrărilor, aferentă cărţii tehnice a construcţiei, prevăzută la art. 17 din Legea nr. 10/1995 privind calitatea în construcţii, republicată, cu modificările şi completările ulterioare, şi au obligaţia să pună la dispoziţia Beneficiarului orice documente şi/sau informaţii necesare pentru verificarea modului de implementare a contractului de achiziţie.</w:t>
      </w:r>
    </w:p>
    <w:p w14:paraId="724275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(44) Beneficiarul are obligaţia să prevadă în contractele de achiziţie aferente clauze privind obligaţia contractorilor de a transmite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lunar, în termen de 15 zile de la finalizarea lunii, pe toată durata de execuţie a contractelor de achiziţie de lucrări, prin sistemul informatic MySMIS2021, informaţii care permit generarea de către sistemul informatic MySMIS2021/SMIS2021+ de rapoarte privind stadiul fizic şi valoric realizat, comparativ cu cel programat, "Curba S" a evoluţiei financiare şi progresul fizic, în corelare cu graficele fizice şi valorice de execuţie a lucrărilor actualizate.</w:t>
      </w:r>
    </w:p>
    <w:p w14:paraId="7AAEE34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(45) În situaţia în care au fost încheiate contracte de achiziţie, la data semnării contractului de finanţare, Beneficiarul încheie acte adiţionale la contractele de achiziţie pentru a asigura aplicarea prevederilor alin. (43) şi (44).</w:t>
      </w:r>
    </w:p>
    <w:p w14:paraId="22534E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(pentru proiectele implementate în cadrul ITI)</w:t>
      </w:r>
    </w:p>
    <w:p w14:paraId="7102E71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(46) În cazul proiectelor implementate în zona investiţiei teritoriale integrate (ITI), Beneficiarul are obligaţia de a transmite către Asociaţia pentru Dezvoltare Intercomunitară ITI informaţiile necesare privind evoluţia proiectului care contribuie la Strategia de dezvoltare a ITI.</w:t>
      </w:r>
    </w:p>
    <w:p w14:paraId="176918C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8</w:t>
      </w:r>
    </w:p>
    <w:p w14:paraId="35E9657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Drepturile şi obligaţiile AM PR</w:t>
      </w:r>
      <w:r>
        <w:rPr>
          <w:rFonts w:ascii="Montserrat" w:eastAsia="Times New Roman" w:hAnsi="Montserrat" w:cstheme="majorBidi"/>
          <w:b/>
          <w:sz w:val="22"/>
          <w:szCs w:val="22"/>
          <w:lang w:val="ro-RO" w:eastAsia="en-GB"/>
        </w:rPr>
        <w:t xml:space="preserve"> </w:t>
      </w:r>
      <w:r w:rsidRPr="008E164B">
        <w:rPr>
          <w:rFonts w:ascii="Montserrat" w:eastAsia="Times New Roman" w:hAnsi="Montserrat" w:cstheme="majorBidi"/>
          <w:b/>
          <w:sz w:val="22"/>
          <w:szCs w:val="22"/>
          <w:lang w:val="ro-RO" w:eastAsia="en-GB"/>
        </w:rPr>
        <w:t>V</w:t>
      </w:r>
      <w:r>
        <w:rPr>
          <w:rFonts w:ascii="Montserrat" w:eastAsia="Times New Roman" w:hAnsi="Montserrat" w:cstheme="majorBidi"/>
          <w:b/>
          <w:sz w:val="22"/>
          <w:szCs w:val="22"/>
          <w:lang w:val="ro-RO" w:eastAsia="en-GB"/>
        </w:rPr>
        <w:t>est</w:t>
      </w:r>
    </w:p>
    <w:p w14:paraId="55E541E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informa Beneficiarul, în timp util, cu privire la orice decizie luată care poate afecta implementarea proiectului, dar nu mai târziu de 5 zile lucrătoare de la data adoptării respectivei decizii, aceasta producând efecte între părţi de la data la care a fost comunicată Beneficiarului prin intermediul sistemului MySMIS2021 şi/sau prin publicare pe pagina web 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571EB21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informa Beneficiarul cu privire la rapoartele, concluziile şi recomandările care au impact asupra proiectului acestuia, formulate de către Comisia Europeană şi/sau orice altă autoritate competentă, în termen de 5 zile lucrătoare de la data aprobării/ notificării/ comunicării oficiale a respectivelor rapoarte/ concluzii/ recomandări, prin intermediul sistemului MySMIS2021.</w:t>
      </w:r>
    </w:p>
    <w:p w14:paraId="4FA398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răspunde în scris, conform competenţelor stabilite, în termen de 10 zile lucrătoare, oricărei solicitări a Beneficiarului privind informaţiile sau clarificările pe care acesta le consideră necesare pentru implementarea proiectului, cu excepţia situaţiilor pentru care legislaţia în vigoare sau prezentul contract de finanţare prevede alte termene.</w:t>
      </w:r>
    </w:p>
    <w:p w14:paraId="5220B5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procesa cererile de prefinanţare, cererile de rambursare şi cererile de plată în conformitate cu legislaţia naţională aplicabilă şi cu prevederile prezentului contract de finanţare.</w:t>
      </w:r>
    </w:p>
    <w:p w14:paraId="4BE31D3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efectua transferul prefinanţării, în condiţiile prevăzute de legislaţia aplicabilă şi cu respectarea prevederile prezentului contract de finanţare.</w:t>
      </w:r>
    </w:p>
    <w:p w14:paraId="62E401F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efectua rambursarea sau plata cheltuielilor în condiţiile prevăzute de legislaţia aplicabilă şi cu respectarea prevederilor prezentului contract de finanţare.</w:t>
      </w:r>
    </w:p>
    <w:p w14:paraId="602C7C2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monitoriza şi verifica din punct de vedere tehnic şi financiar implementarea proiectului, pe baza contractului de finanţare şi cererii de finanţare aprobate şi a planului de monitorizare, în vederea asigurării îndeplinirii obiectivelor proiectului şi prevenirii neregulilor. În acest sens,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realiza vizite de monitorizare, inclusiv vizite de monitorizare a activităţilor aflate în derulare.</w:t>
      </w:r>
    </w:p>
    <w:p w14:paraId="25A2F3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de a verifica legalitatea şi realitatea tuturor activităţilor şi cheltuielilor aferente implementării proiectului care face obiectul prezentului contract de finanţare.</w:t>
      </w:r>
    </w:p>
    <w:p w14:paraId="776641D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efectua verificarea la faţa locului a activităţilor şi cheltuielilor aferente implementării proiectului, în conformitate cu prevederile contractului de finanţare, asigurând cel puţin o vizită la faţa locului pe durata de implementare a proiectului.</w:t>
      </w:r>
    </w:p>
    <w:p w14:paraId="28F891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(10)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informa Beneficiarul, prin MySMIS2021, asupra acţiunilor de verificare la faţa locului a implementării proiectului/ acţiunilor de monitorizare/ acţiunilor de control din partea autorităţilor care desfăşoară activităţi de audit şi control, cu excepţia vizitelor de monitorizare ad-hoc şi a cazurilor în care informarea prealabilă ar putea prejudicia obiectul verificărilor.</w:t>
      </w:r>
    </w:p>
    <w:p w14:paraId="6300FDD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asigura comunicarea cu Beneficiarul, prin sistemul informatic MySMIS2021, în ceea ce priveşte solicitarea şi/sau primirea documentelor/ informaţiilor în legătură cu proiectul în tot ceea ce priveşte aspectele referitoare la implementare /monitorizare/ cereri de prefinanţare/ cereri de plată/ cereri de rambursare/ verificare achiziţii/control.</w:t>
      </w:r>
    </w:p>
    <w:p w14:paraId="3816F52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informa Beneficiarul asupra rezultatelor aferente fiecărei etape a procesului de verificare şi autorizare a cererilor de prefinanţare/cererilor de rambursare/cererilor de plată, precum şi rapoartelor de progres/rapoartelor de vizită la faţa locului.</w:t>
      </w:r>
    </w:p>
    <w:p w14:paraId="63C8918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informa Beneficiarul asupra rezultatelor verificării procedurilor de achiziţie care implică o reducere procentuală/corecţie financiară, respectiv asupra emiterii actelor de constatare a neregulilor, dar şi cu privire la sesizările formulate în legătură cu existenţa unor indicii de fraudă, cu excepţia cazurilor în care informarea prealabilă ar putea prejudicia obiectul verificărilor.</w:t>
      </w:r>
    </w:p>
    <w:p w14:paraId="2084654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În situaţia în care, în urma verificărilor pe care le realizează,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existenţa unor indicii de fraudă sau tentativă de fraudă, are obligaţia să sesizeze Parchetul European/DLAF/organul de urmărire penală, devenind incidente prevederile art. 8 din Ordonanţa de urgenţă a Guvernului nr. 66/2011, aprobată cu modificări şi completări prin Legea nr. 142/2012, cu modificările şi completările ulterioare.</w:t>
      </w:r>
    </w:p>
    <w:p w14:paraId="122F12B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(15)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obligaţia de a monitoriza îndeplinirea indicatorilor de etapă şi sprijină Beneficiarul pentru a identifica soluţii adecvate pentru îndeplinirea indicatorilor de etapă şi pentru buna implementare a proiectelor care fac obiectul contractului de finanţare.</w:t>
      </w:r>
    </w:p>
    <w:p w14:paraId="32EDC4D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situaţia neîndeplinirii de către Beneficiar a indicatorilor de etapă la termenele prevăzute în planul de monitorizare a proiectului, în funcţie de analiza obiectivă şi riscurile identificate, măsurile corective prevăzute la art. 13.</w:t>
      </w:r>
    </w:p>
    <w:p w14:paraId="66A5DF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(17)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informa despre data închiderii oficiale/parţiale a Programului prin intermediul mijloacelor publice de informare.</w:t>
      </w:r>
    </w:p>
    <w:p w14:paraId="04725DF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9</w:t>
      </w:r>
    </w:p>
    <w:p w14:paraId="328C6E2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Contractarea şi cesiunea</w:t>
      </w:r>
    </w:p>
    <w:p w14:paraId="506BA83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 cazul externalizării unor activităţi din cadrul proiectului, responsabilitatea pentru implementarea acelor activităţi revine Beneficiarului/partenerului în cauză, în conformitate cu dispoziţiile legale.</w:t>
      </w:r>
    </w:p>
    <w:p w14:paraId="4D200C3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finanţare, precum şi toate drepturile şi obligaţiile decurgând din implementarea acestuia nu pot face obiectul cesiunii totale sau parţiale, novaţiei, subrogaţiei sau al oricărui alt mecanism de transmisiune şi/sau transformare a obligaţiilor şi drepturilor.</w:t>
      </w:r>
    </w:p>
    <w:p w14:paraId="6182289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10</w:t>
      </w:r>
    </w:p>
    <w:p w14:paraId="595D38E5"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Modificări şi completări</w:t>
      </w:r>
    </w:p>
    <w:p w14:paraId="685CA0E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Părţile au dreptul, pe durata îndeplinirii prezentului contract de finanţare, de a conveni modificări, prin act adiţional încheiat în aceleaşi condiţii de legalitate şi valabilitate ca şi contractul de finanţare.</w:t>
      </w:r>
    </w:p>
    <w:p w14:paraId="449687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cazul în care propunerea de modificare a contractului de finanţare este iniţiată de către Beneficiar, acesta are obligaţia de a o transmite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cel puţin 30 de zile înainte de termenul la care este intenţionată a intra în vigoare, cu excepţia circumstanţelor acceptate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Beneficiarul va transmite, de asemenea, odată cu solicitarea de modificare, toate documentele justificative necesare.</w:t>
      </w:r>
    </w:p>
    <w:p w14:paraId="5DEB60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răspunde solicitării de modificare a contractului de finanţare prin act adiţional, în termen de maximum 30 de zile de la data primirii solicitării de modificare a contractului de finanţare. În interiorul acestui termen pot fi solicitate clarificări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care suspendă termenul de aprobare sau de respingere a actului adiţional, fără ca această perioadă de suspendare să depăşească 5 zile lucrătoare.</w:t>
      </w:r>
    </w:p>
    <w:p w14:paraId="29E30BA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cazul propunerilor de acte adiţionale care au ca obiect reducerea valorii indicatorilor ce urmează a fi atinsă prin proiect, valoarea totală eligibilă a proiectului va fi redusă proporţional, cu excepţia cazurilor temeinic justificate.</w:t>
      </w:r>
    </w:p>
    <w:p w14:paraId="06432C7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Modificarea planului de monitorizare a proiectului, temeinic justificată, se realizează prin act adiţional.</w:t>
      </w:r>
    </w:p>
    <w:p w14:paraId="5A0D6B1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Modificarea duratei de implementare, temeinic justificată, se realizează prin act adiţional, fără ca perioada de implementare să depăşească 31 decembrie 2029.</w:t>
      </w:r>
    </w:p>
    <w:p w14:paraId="4FD1D1A8"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Suspendarea implementării proiectului, pentru motive întemeiate, se realizează prin act adiţional. Pe perioada suspendării, Beneficiarul poate depune la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solicitări de modificări contractuale şi cereri de prefinanţare/plată/rambursare, precum şi cereri de rambursare aferente cererilor de prefinanţare/plată care cuprind cheltuieli angajate şi plătite de Beneficiar anterior începerii perioadei de suspendare, precum şi cheltuieli angajate anterior începerii perioadei de suspendare şi care sunt plătite în perioada de </w:t>
      </w:r>
      <w:r w:rsidRPr="00C953D7">
        <w:rPr>
          <w:rFonts w:ascii="Montserrat" w:eastAsia="Times New Roman" w:hAnsi="Montserrat" w:cstheme="majorBidi"/>
          <w:bCs/>
          <w:sz w:val="22"/>
          <w:szCs w:val="22"/>
          <w:lang w:val="ro-RO" w:eastAsia="en-GB"/>
        </w:rPr>
        <w:t>suspendare. Cheltuielile efectuate de Beneficiar/Liderul de parteneriat şi parteneri pe parcursul perioadei de suspendare a proiectului, aferente perioadei de suspendare, nu vor fi acoperite din finanţarea acordată proiectului.</w:t>
      </w:r>
    </w:p>
    <w:p w14:paraId="3F64E961"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este cazul, se poate adăuga.)</w:t>
      </w:r>
    </w:p>
    <w:p w14:paraId="1D5A15CB"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Perioadele cumulate de suspendare nu pot depăşi ................. luni, cu asigurarea condiţiilor necesare ca finalizarea implementării proiectului să nu depăşească data de 31 decembrie 2029.</w:t>
      </w:r>
    </w:p>
    <w:p w14:paraId="2402C146"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(8) Valoarea eligibilă nerambursabilă a contractului, după caz, se poate majora prin acte adiţionale</w:t>
      </w:r>
      <w:r w:rsidRPr="008E164B">
        <w:rPr>
          <w:rFonts w:ascii="Montserrat" w:eastAsia="Times New Roman" w:hAnsi="Montserrat" w:cstheme="majorBidi"/>
          <w:bCs/>
          <w:sz w:val="22"/>
          <w:szCs w:val="22"/>
          <w:lang w:val="ro-RO" w:eastAsia="en-GB"/>
        </w:rPr>
        <w:t xml:space="preserve"> doar în situaţia unor circumstanţe de natură obiectivă, bine justificate, care nu au depins de acţiunea/inacţiunea părţilor contractului de finanţare şi care sunt reglementate prin acte normative. Beneficiarul poate efectua cheltuieli în condiţiile modificate prin act adiţional, dar le poate solicita la rambursare numai după intrarea în vigoare a actului adiţional. În cazul în care propunerea de modificare trimisă de Beneficiar nu este aprobată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respectivele cheltuieli efectuate de Beneficiar nu vor fi considerate </w:t>
      </w:r>
      <w:r w:rsidRPr="00C953D7">
        <w:rPr>
          <w:rFonts w:ascii="Montserrat" w:eastAsia="Times New Roman" w:hAnsi="Montserrat" w:cstheme="majorBidi"/>
          <w:bCs/>
          <w:sz w:val="22"/>
          <w:szCs w:val="22"/>
          <w:lang w:val="ro-RO" w:eastAsia="en-GB"/>
        </w:rPr>
        <w:t>eligibile de către AM PR Vest.</w:t>
      </w:r>
    </w:p>
    <w:p w14:paraId="18BD5A92" w14:textId="77777777" w:rsidR="003F7773" w:rsidRPr="00C953D7" w:rsidRDefault="003F7773" w:rsidP="003F7773">
      <w:pPr>
        <w:spacing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lastRenderedPageBreak/>
        <w:t>Alin. (8) va avea următorul conţinut pentru programul de asistenţă tehnică/priorităţile de asistenţă tehnică din programe:</w:t>
      </w:r>
    </w:p>
    <w:p w14:paraId="33485919" w14:textId="77777777" w:rsidR="003F7773" w:rsidRPr="00C953D7" w:rsidRDefault="003F7773" w:rsidP="003F7773">
      <w:pPr>
        <w:spacing w:before="120" w:after="120" w:line="240" w:lineRule="auto"/>
        <w:contextualSpacing/>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"Valoarea eligibilă nerambursabilă a contractului, după caz, se poate majora prin acte adiţionale, în funcţie de necesităţi, pentru cazuri justificate. Beneficiarul poate efectua cheltuieli în condiţiile modificate prin act adiţional, dar le poate solicita la rambursare numai după intrarea în vigoare a actului adiţional. În cazul în care propunerea de modificare trimisă de Beneficiar nu este aprobată de AM/OI, respectivele cheltuieli efectuate de Beneficiar nu vor fi considerate eligibile de către AM/OI"</w:t>
      </w:r>
    </w:p>
    <w:p w14:paraId="798EE7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(9) Actul adiţional intră în vigoare la data semnării de către ultima parte, respectiv de către AM PR Vest, după ce a fost semnat în prealabil de către Beneficiar/Liderul de parteneriat. Actul adiţional nu poate avea caracter retroactiv şi nu poate avea scopul sau efectul de a produce schimbări în contractul de finanţare care ar putea aduce atingere condiţiilor iniţiale de acordare a finanţării</w:t>
      </w:r>
      <w:r w:rsidRPr="008E164B">
        <w:rPr>
          <w:rFonts w:ascii="Montserrat" w:eastAsia="Times New Roman" w:hAnsi="Montserrat" w:cstheme="majorBidi"/>
          <w:bCs/>
          <w:sz w:val="22"/>
          <w:szCs w:val="22"/>
          <w:lang w:val="ro-RO" w:eastAsia="en-GB"/>
        </w:rPr>
        <w:t xml:space="preserve"> sau care ar fi contrare principiului tratamentului egal al solicitanţilor/beneficiarilor.</w:t>
      </w:r>
    </w:p>
    <w:p w14:paraId="7A55F3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(10) Prin excepţie de la prevederile alin. (1), contractul de finanţare poate fi modificat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unilateral, prin notificare, în următoarele situaţii:</w:t>
      </w:r>
    </w:p>
    <w:p w14:paraId="4E676E8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necesare determinate în principal de modificarea cadrului normativ aplicabil contractului de finanţare, cu respectarea principiilor şi regulilor Programului, în termen de 10 zile lucrătoare de la data intrării în vigoare a modificărilor aduse cadrului normativ, cu excepţia majorării valorii eligibile nerambursabile prevăzute la art. 3 alin. (3);</w:t>
      </w:r>
    </w:p>
    <w:p w14:paraId="71087FE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 caz de dezangajare a fondurilor rămase neutilizate ca urmare a finalizării contractului/contractelor de achiziţie din cadrul proiectului, în termen de 10 zile lucrătoare de la primirea informării de la Beneficiar cu privire la sumele rămase neutilizate ca urmare a finalizării contractelor de achiziţie şi care nu vor face obiectul unor realocări în cadrul bugetului proiectului.</w:t>
      </w:r>
    </w:p>
    <w:p w14:paraId="6E2047C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(11) Prin excepţie de la prevederile alin. (1), contractul de finanţare poate fi modificat de Beneficiar prin notificare, care nu face obiectul aprobării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cu respectarea condiţiilor de eligibilitate stabilite prin Ghidul solicitantului, în următoarele situaţii:</w:t>
      </w:r>
    </w:p>
    <w:p w14:paraId="676E0B8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apărute în legătură cu datele de identificare ale Beneficiarului sau partenerilor, respectiv schimbarea denumirii şi/sau a adresei sediului Beneficiarului; schimbarea contului special deschis pentru proiect;</w:t>
      </w:r>
    </w:p>
    <w:p w14:paraId="03BD5ED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înlocuirea reprezentantului legal;</w:t>
      </w:r>
    </w:p>
    <w:p w14:paraId="12EB157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w:t>
      </w:r>
      <w:r>
        <w:rPr>
          <w:rFonts w:ascii="Montserrat" w:eastAsia="Times New Roman" w:hAnsi="Montserrat" w:cstheme="majorBidi"/>
          <w:bCs/>
          <w:sz w:val="22"/>
          <w:szCs w:val="22"/>
          <w:lang w:val="ro-RO" w:eastAsia="en-GB"/>
        </w:rPr>
        <w:t xml:space="preserve"> </w:t>
      </w:r>
      <w:r w:rsidRPr="00C747DC">
        <w:rPr>
          <w:rFonts w:ascii="Montserrat" w:eastAsia="Times New Roman" w:hAnsi="Montserrat" w:cstheme="majorBidi"/>
          <w:bCs/>
          <w:sz w:val="22"/>
          <w:szCs w:val="22"/>
          <w:lang w:val="ro-RO" w:eastAsia="en-GB"/>
        </w:rPr>
        <w:t>cu excepţia proiectelor finanţate din Fondul social european Plus;</w:t>
      </w:r>
    </w:p>
    <w:p w14:paraId="5FA2A5F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modificări intervenite în graficul de depunere a cererilor de prefinanţare/plată/rambursare a cheltuielilor, cu respectarea condiţionalităţilor stabilite prin Ghidul solicitantului şi detaliate în Manualul Beneficiarului sau, după caz, prin Condiţiile specifice la prezentul contract de finanţare.</w:t>
      </w:r>
    </w:p>
    <w:p w14:paraId="7DC679C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Netransmiterea notificării prevăzute la alin. (11) atrage imposibilitatea modificării clauzelor contractului de finanţare.</w:t>
      </w:r>
    </w:p>
    <w:p w14:paraId="423AC13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Modificările prevăzute la alin. (11) se aduc la cunoştinţa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după caz, în termen de 5 zile lucrătoare de la data intrării în vigoare a modificărilor, sub sancţiunea inopozabilităţii acestora faţă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w:t>
      </w:r>
    </w:p>
    <w:p w14:paraId="6312AF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(14) Prin excepţie de la prevederile alin. (1), contractul de finanţare poate fi modificat prin notificare, cu justificare adecvată şi temeinică, adresată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în următoarele situaţii:</w:t>
      </w:r>
    </w:p>
    <w:p w14:paraId="5EED13A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modificări intervenite în bugetul estimat al proiectului între categoriile de cheltuieli în limita a 10% din categoria de cheltuială din care se transferă, cu condiţia încadrării în limitele maxime prevăzute în Ghidul solicitantului, în limitele finanţării nerambursabile şi ale indicatorilor de proiect, după caz;</w:t>
      </w:r>
    </w:p>
    <w:p w14:paraId="481771F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modificarea secţiunii "Justificare" din cadrul bugetului, în condiţiile în care nu se modifică valoarea liniei bugetare;</w:t>
      </w:r>
    </w:p>
    <w:p w14:paraId="467AEB9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înlocuirea sau introducerea de membri noi în echipa de implementare a proiectului, acolo unde este cazul;</w:t>
      </w:r>
    </w:p>
    <w:p w14:paraId="74ACCC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înlocuirea managerului de proiect;</w:t>
      </w:r>
    </w:p>
    <w:p w14:paraId="2439E9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modificarea activităţilor previzionate şi a graficului de implementare, dacă aceasta nu are impact asupra obiectului contractului de finanţare, cuantumului finanţării nerambursabile, a indicatorilor de rezultat, a duratei de implementare şi asupra planului de monitorizare;</w:t>
      </w:r>
    </w:p>
    <w:p w14:paraId="5CC2BE7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îndreptarea unor erori materiale identificate în cererea de finanţare;</w:t>
      </w:r>
    </w:p>
    <w:p w14:paraId="3610A93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corelarea de informaţii din cadrul secţiunilor cererii de finanţare;</w:t>
      </w:r>
    </w:p>
    <w:p w14:paraId="3837F38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modificarea planului de achiziţii, dacă aceasta nu are impact asupra obiectului contractului de finanţare, cuantumului finanţării nerambursabile, perioadei de implementare şi, după caz, a indicatorilor de rezultat ai proiectului, cu respectarea prevederilor legale privind procedurile de achiziţie;</w:t>
      </w:r>
    </w:p>
    <w:p w14:paraId="558742E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modificări ale cererii de finanţare, în scopul actualizării caracteristicilor tehnice pentru echipamentele şi dotările ce urmează a fi achiziţionate, fără a conduce la o diminuare a caracteristicilor tehnice, având în vedere progresul tehnologic înregistrat de la momentul scrierii cererii de finanţare şi până în momentul lansării procedurii de achiziţie, cu condiţia ca aceste </w:t>
      </w:r>
      <w:r w:rsidRPr="00C953D7">
        <w:rPr>
          <w:rFonts w:ascii="Montserrat" w:eastAsia="Times New Roman" w:hAnsi="Montserrat" w:cstheme="majorBidi"/>
          <w:bCs/>
          <w:sz w:val="22"/>
          <w:szCs w:val="22"/>
          <w:lang w:val="ro-RO" w:eastAsia="en-GB"/>
        </w:rPr>
        <w:t>modificări să nu afecteze bugetul proiectului, indicatorii, valoarea achiziţiei, perioada de implementare şi să respecte prevederile legale în vigoare;</w:t>
      </w:r>
    </w:p>
    <w:p w14:paraId="411DD010" w14:textId="77777777" w:rsidR="003F7773" w:rsidRPr="00C953D7" w:rsidRDefault="003F7773" w:rsidP="003F7773">
      <w:pPr>
        <w:spacing w:before="120" w:after="120" w:line="240" w:lineRule="auto"/>
        <w:ind w:firstLine="142"/>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j) modificări intervenite între subcategoriile şi/sau între articolele de cheltuieli din cadrul aceleiaşi categorii de cheltuieli, fără modificarea bugetului aprobat pentru respectiva categorie de cheltuieli, cu respectarea condiţionalităţilor stabilite prin Ghidul solicitantului, în cazul proiectelor finanţate din Fondul social european Plus.</w:t>
      </w:r>
    </w:p>
    <w:p w14:paraId="2FC3C83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Aprobarea sau respingerea notificării prevăzute la alin. (14) se realizează de către AM PR Vest, în termen de 10 zile lucrătoare de la înregistrarea acesteia, prin informare privind aprobarea/respingerea</w:t>
      </w:r>
      <w:r w:rsidRPr="008E164B">
        <w:rPr>
          <w:rFonts w:ascii="Montserrat" w:eastAsia="Times New Roman" w:hAnsi="Montserrat" w:cstheme="majorBidi"/>
          <w:bCs/>
          <w:sz w:val="22"/>
          <w:szCs w:val="22"/>
          <w:lang w:val="ro-RO" w:eastAsia="en-GB"/>
        </w:rPr>
        <w:t xml:space="preserve"> notificării, prin sistemul MySMIS2021. În interiorul acestui termen pot fi solicitate clarificări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care suspendă termenul de aprobare sau de respingere a notificării, fără ca această perioadă de suspendare să depăşească 5 zile lucrătoare.</w:t>
      </w:r>
    </w:p>
    <w:p w14:paraId="04E5782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(16) Notificarea prevăzută la alin. (14) intră în vigoare şi produce efecte de la data transmiterii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 unei informări privind aprobarea notificării, cu </w:t>
      </w:r>
      <w:r w:rsidRPr="008E164B">
        <w:rPr>
          <w:rFonts w:ascii="Montserrat" w:eastAsia="Times New Roman" w:hAnsi="Montserrat" w:cstheme="majorBidi"/>
          <w:bCs/>
          <w:sz w:val="22"/>
          <w:szCs w:val="22"/>
          <w:lang w:val="ro-RO" w:eastAsia="en-GB"/>
        </w:rPr>
        <w:lastRenderedPageBreak/>
        <w:t>respectarea termenului specificat la alin. (15). Contractul de finanţare nu se modifică în cazul respingerii notificării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Respingerea notificării trebuie comunicată Beneficiarului, însoţită de motivele respingerii, în termenul prevăzut la alin. (15).</w:t>
      </w:r>
    </w:p>
    <w:p w14:paraId="723EEED1"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11</w:t>
      </w:r>
    </w:p>
    <w:p w14:paraId="735CBDC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Conflictul de interese şi incompatibilităţi</w:t>
      </w:r>
    </w:p>
    <w:p w14:paraId="47E9BD9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Reprezintă conflict de interese sau incompatibilitate orice situaţie definită ca atare în legislaţia naţională şi europeană.</w:t>
      </w:r>
    </w:p>
    <w:p w14:paraId="6D1AD6D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Părţile contractante se obligă să întreprindă toate diligenţele necesare pentru a identifica şi evita orice conflict de interese sau incompatibilitate definită de legislaţia europeană şi naţională în vigoare şi să se informeze reciproc, cu celeritate şi cu respectarea eventualelor termene prevăzute în contractul de finanţare, în legătură cu orice situaţie de conflict de interese sau incompatibilitate, potenţială, actuală sau consumată.</w:t>
      </w:r>
    </w:p>
    <w:p w14:paraId="39AFFA0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Părţile se obligă să ia toate măsurile pentru respectarea regulilor pentru evitarea conflictului de interese, conform art. 61 din Regulamentul (UE) 2018/1.046 şi capitolului 2 secţiunea 2 din Ordonanţa de urgenţă a Guvernului nr. 66/2011, aprobată cu modificări şi completări prin Legea nr. 142/2012, cu modificările şi completările ulterioare, precum şi în conformitate cu alte reglementări naţionale şi europene aplicabile.</w:t>
      </w:r>
    </w:p>
    <w:p w14:paraId="2F1799D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Părţile din categoria subiecţilor de drept public au obligaţia de a urmări respectarea prevederilor Legii nr. 161/2003 privind unele măsuri pentru asigurarea transparenţei în exercitarea demnităţilor publice, a funcţiilor publice şi în mediul de afaceri, prevenirea şi sancţionarea corupţiei, cu modificările şi completările ulterioare, în materia conflictului de interese şi a incompatibilităţilor.</w:t>
      </w:r>
    </w:p>
    <w:p w14:paraId="37748E0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Beneficiarii care au calitatea de autoritate/entitate contractantă au obligaţia de a respecta aplicarea prevederilor referitoare la conflictul de interese prevăzute de legislaţia în domeniul achiziţiilor publice/achiziţiilor sectoriale.</w:t>
      </w:r>
    </w:p>
    <w:p w14:paraId="0D79E86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Beneficiarii care nu au calitatea de autoritate/entitate contractantă au obligaţia de a respecta aplicarea prevederilor referitoare la conflictul de interese prevăzute la art. 14 şi 15 din Ordonanţa de urgenţă a Guvernului nr. 66/2011, aprobată cu modificări şi completări prin Legea nr. 142/2012, cu modificările şi completările ulterioare, precum şi celelalte prevederi legale aplicabile.</w:t>
      </w:r>
    </w:p>
    <w:p w14:paraId="18D692C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Părţile se obligă să întreprindă toate diligenţele necesare pentru a evita orice incompatibilitate/conflict de interese care apare în decursul implementării şi/sau duratei contractului de finanţare şi să se informeze reciproc, în termen de maximum 5 zile lucrătoare de la luarea la cunoştinţă, în legătură cu orice situaţie care dă naştere sau este posibil să dea naştere unei astfel de situaţii.</w:t>
      </w:r>
    </w:p>
    <w:p w14:paraId="7ACA062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Dispoziţiile menţionate la alin. (1) - (7) se aplică partenerilor, subcontractorilor, furnizorilor şi angajaţilor Beneficiarului, precum şi angajaţilor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implicaţi în realizarea prevederilor prezentului contract de finanţare.</w:t>
      </w:r>
    </w:p>
    <w:p w14:paraId="335AFDE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îşi rezervă dreptul de a verifica orice situaţii care dau naştere sau este posibil să dea naştere unei situaţii de incompatibilitate/unui conflict de interese şi de a lua măsurile necesare impuse de legislaţia aplicabilă, dacă este cazul.</w:t>
      </w:r>
    </w:p>
    <w:p w14:paraId="44CB6AC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w:t>
      </w:r>
      <w:r w:rsidRPr="008E164B">
        <w:rPr>
          <w:rFonts w:ascii="Montserrat" w:eastAsia="Times New Roman" w:hAnsi="Montserrat" w:cstheme="majorBidi"/>
          <w:b/>
          <w:sz w:val="22"/>
          <w:szCs w:val="22"/>
          <w:lang w:val="ro-RO" w:eastAsia="en-GB"/>
        </w:rPr>
        <w:t>ART. 12</w:t>
      </w:r>
    </w:p>
    <w:p w14:paraId="4ACCF2D2"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Nereguli</w:t>
      </w:r>
    </w:p>
    <w:p w14:paraId="338C2C8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Părţile se obligă să ia toate măsurile pentru prevenirea, constatarea şi sancţionarea neregulilor în conformitate cu Ordonanţa de urgenţă a Guvernului nr. 66/2011, aprobată cu modificări şi completări prin Legea nr. 142/2012, cu modificările şi completările ulterioare.</w:t>
      </w:r>
    </w:p>
    <w:p w14:paraId="2395AA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Dacă, în procesul de verificare a cererilor de rambursare/plată,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identifică abateri de la aplicarea prevederilor legislaţiei naţionale şi europene în domeniul achiziţiilor publice/achiziţiilor sectoriale, respectiv a prevederilor legislaţiei privind achiziţiile efectuate de beneficiarii privaţi, înainte de efectuarea plăţii,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aplică măsurile prevăzute de Ordonanţa de urgenţă a Guvernului nr. 66/2011, aprobată cu modificări şi completări prin Legea nr. 142/2012, cu modificările şi completările ulterioare.</w:t>
      </w:r>
    </w:p>
    <w:p w14:paraId="3FBD168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Dacă, în urma sesizării Parchetului European/DLAF/organelor de urmărire penală ca urmare a constatării unor indicii de fraudă, procurorul dispune trimiterea în judecată şi sesizează instanţa, până la rămânerea definitivă a hotărârii instanţei de judecată,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suspendă autorizarea la plata/rambursarea sumelor solicitate de Beneficiar aferente contractelor economice/contractului de finanţare/componentei din cadrul contractului de finanţare, pentru care a fost formulată sesizarea.</w:t>
      </w:r>
    </w:p>
    <w:p w14:paraId="5416061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În situaţia prevăzută la alin. (3), la solicitarea Beneficiarului, se poate aplica drept măsură subsecventă şi suspendarea aplicării prevederilor contractului de finanţare în vederea prelungirii perioadei de implementare, fără ca aceasta să depăşească data de 31 decembrie 2029.</w:t>
      </w:r>
    </w:p>
    <w:p w14:paraId="6BF3AFE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Pentru recuperarea sumelor virate în baza cererilor de plată, nejustificate prin cereri de rambursare sau a cheltuielilor constatate ca neeligibile, Beneficiarul/partenerii vor fi notificaţi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cu privire la obligaţia restituirii acestora în termen de 5 zile de la primirea notificării. În situaţia nerestituirii respectivelor sume în termenul anterior menţionat, recuperarea sumelor se realizează în conformitate cu prevederile Ordonanţei de urgenţă a Guvernului nr. 66/2011, aprobată cu modificări şi completări prin Legea nr. 142/2012, cu modificările şi completările ulterioare.</w:t>
      </w:r>
    </w:p>
    <w:p w14:paraId="7EAF7F03"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13</w:t>
      </w:r>
    </w:p>
    <w:p w14:paraId="2DA89758"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Monitorizare şi raportare</w:t>
      </w:r>
    </w:p>
    <w:p w14:paraId="37C2CB2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Monitorizarea proiectului care face obiectul contractului de finanţare este realizată de către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conformitate cu prevederile legale aplicabile şi cu prevederile prezentului contract de finanţare.</w:t>
      </w:r>
    </w:p>
    <w:p w14:paraId="46F9971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realizează monitorizarea proiectelor:</w:t>
      </w:r>
    </w:p>
    <w:p w14:paraId="70268FC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prin urmărirea şi validarea îndeplinirii indicatorilor de etapă din planul de monitorizare a proiectului, pe baza documentelor justificative transmise de Beneficiar şi, după caz, a constatărilor din teren, cu ocazia vizitelor la faţa locului efectuate;</w:t>
      </w:r>
    </w:p>
    <w:p w14:paraId="126746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prin verificarea rapoartelor de progres elaborate de Beneficiar, disponibile în MySMIS2021, şi a documentelor justificative care însoţesc Raportul de progres, în scopul urmăririi progresului proiectelor şi stadiului îndeplinirii indicatorilor de realizare şi rezultat;</w:t>
      </w:r>
    </w:p>
    <w:p w14:paraId="1F00AC8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prin vizite de monitorizare şi vizite la faţa locului, pentru a verifica progresul fizic al activităţilor şi stadiul realizării indicatorilor, îndeplinirea indicatorilor de etapă;</w:t>
      </w:r>
    </w:p>
    <w:p w14:paraId="77E66AA3"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d) prin vizite pe teren la beneficiarii proiectelor, postimplementare, pe perioada în care Beneficiarul/Liderul de parteneriat are obligaţia de a asigura sustenabilitatea/ durabilitatea proiectului, respectiv caracterul durabil al operaţiunilor potrivit prevederilor art. 65 din </w:t>
      </w:r>
      <w:r w:rsidRPr="00C953D7">
        <w:rPr>
          <w:rFonts w:ascii="Montserrat" w:eastAsia="Times New Roman" w:hAnsi="Montserrat" w:cstheme="majorBidi"/>
          <w:bCs/>
          <w:sz w:val="22"/>
          <w:szCs w:val="22"/>
          <w:lang w:val="ro-RO" w:eastAsia="en-GB"/>
        </w:rPr>
        <w:t>Regulamentul (UE) 2021/1.060, după caz.</w:t>
      </w:r>
    </w:p>
    <w:p w14:paraId="5D95DBA2"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(3) Pentru a furniza informaţiile necesare AM PR Vest pentru monitorizarea proiectului, Beneficiarul elaborează rapoarte de progres, cu o frecvență de </w:t>
      </w:r>
      <w:r w:rsidRPr="00C953D7">
        <w:rPr>
          <w:rFonts w:ascii="Montserrat" w:hAnsi="Montserrat" w:cs="Arial"/>
          <w:sz w:val="22"/>
          <w:szCs w:val="22"/>
          <w:lang w:val="ro-RO"/>
        </w:rPr>
        <w:t>depunere la fiecare cerere de rambursare și la fiecare cerere de plată</w:t>
      </w:r>
      <w:r w:rsidRPr="00C953D7">
        <w:rPr>
          <w:rFonts w:ascii="Montserrat" w:eastAsia="Times New Roman" w:hAnsi="Montserrat" w:cstheme="majorBidi"/>
          <w:bCs/>
          <w:sz w:val="22"/>
          <w:szCs w:val="22"/>
          <w:lang w:val="ro-RO" w:eastAsia="en-GB"/>
        </w:rPr>
        <w:t>, în conformitate cu prevederile prezentului contract de finanţare.</w:t>
      </w:r>
    </w:p>
    <w:p w14:paraId="5917CFC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(4) Raportul de progres se generează prin sistemul informatic MySMIS2021/SMIS2021+ de către Beneficiar şi se transmite AM PR Vest în 30 de zile de la finalizarea perioadei de raportare.</w:t>
      </w:r>
    </w:p>
    <w:p w14:paraId="018A33A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În cazul proiectelor de infrastructură şi al proiectelor care presupun execuţie de lucrări, raportul de progres are ca surse de informaţii posibile: jurnalul de şantier, procesele-verbale de lucrări ascunse, fazele determinante ale proiectelor, fişele de pontaj, graficele de lucrări, rapoartele de activitate şi alte documente similare.</w:t>
      </w:r>
    </w:p>
    <w:p w14:paraId="2DEB350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În cazul proiectelor de infrastructură şi al proiectelor care presupun execuţie de lucrări,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verifica stadiul de execuţie a lucrărilor prin analizarea rapoartelor privind stadiul fizic şi valoric, comparativ cu cel programat, curba S a evoluţiei financiare şi progresul fizic, în corelare cu graficele fizice şi valorice de execuţie a lucrărilor actualizate, generate de MySMIS2021/SMIS2021+ în baza informaţiilor lunare transmise de beneficiari şi/sau contractori/subcontractori.</w:t>
      </w:r>
    </w:p>
    <w:p w14:paraId="335F08D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verifica şi confirma îndeplinirea indicatorilor de etapă, în conformitate cu Planul de monitorizare a proiectului.</w:t>
      </w:r>
    </w:p>
    <w:p w14:paraId="5FE312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(8)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întreprinde măsuri de sprijinire a Beneficiarului pentru identificarea şi stabilirea de posibile măsuri de remediere şi aplică acţiuni şi măsuri consolidate de monitorizare, în funcţie de riscurile identificate, pentru buna implementare a contractului de finanţare, în condiţiile prevăzute de legislaţia în vigoare.</w:t>
      </w:r>
    </w:p>
    <w:p w14:paraId="254EAFFA"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(9) În situaţia nerealizării, la termen, a indicatorilor de etapă,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adoptă şi implementează, în funcţie de riscurile identificate, acţiuni şi măsuri de monitorizare </w:t>
      </w:r>
      <w:r w:rsidRPr="00C953D7">
        <w:rPr>
          <w:rFonts w:ascii="Montserrat" w:eastAsia="Times New Roman" w:hAnsi="Montserrat" w:cstheme="majorBidi"/>
          <w:bCs/>
          <w:sz w:val="22"/>
          <w:szCs w:val="22"/>
          <w:lang w:val="ro-RO" w:eastAsia="en-GB"/>
        </w:rPr>
        <w:t>consolidată care sunt detaliate în Condiţiile specifice ale prezentului contract de finanţare.</w:t>
      </w:r>
    </w:p>
    <w:p w14:paraId="56C1C0E4"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(10) În completarea măsurilor consolidate de monitorizare, AM PR Vest poate să aplice una sau mai multe dintre următoarele măsuri corective pentru cheltuielile aferente perioadei de raportare solicitate la rambursare în cazul nerespectării repetate a termenului de depunere a raportului care conduce la apariţia de decalaje între progresul fizic la nivelul ţintelor asumate şi stadiul din rapoartele de progres: ........................</w:t>
      </w:r>
    </w:p>
    <w:p w14:paraId="6211D81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(11) AM PR Vest elaborează Raportul de vizită care se generează prin sistemul informatic MySMIS2021 în termen de 10 zile lucrătoare de la data vizitei efectuate la faţa locului. Raportul de vizită poate include acţiuni corective şi recomandări adresate Beneficiarului, precum şi termenele de</w:t>
      </w:r>
      <w:r w:rsidRPr="008E164B">
        <w:rPr>
          <w:rFonts w:ascii="Montserrat" w:eastAsia="Times New Roman" w:hAnsi="Montserrat" w:cstheme="majorBidi"/>
          <w:bCs/>
          <w:sz w:val="22"/>
          <w:szCs w:val="22"/>
          <w:lang w:val="ro-RO" w:eastAsia="en-GB"/>
        </w:rPr>
        <w:t xml:space="preserve"> realizare care sunt obligatoriu de respectat de către Beneficiar.</w:t>
      </w:r>
    </w:p>
    <w:p w14:paraId="619B244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(12) În procesul de monitorizare a proiectelor,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va urmări implementarea recomandărilor şi acţiunilor corective, pe baza rapoartelor prezentate de Beneficiar şi/sau a vizitelor la faţa locului, după caz.</w:t>
      </w:r>
    </w:p>
    <w:p w14:paraId="17CC57D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(13) Cu excepţia primului indicator de etapă, în cazul neîndeplinirii celorlalţi indicatori de etapă la termenele prevăzute în planul de monitorizare, actualizat prin actele adiţionale aprobate, în completarea acţiunilor şi măsurilor consolidate de monitorizare,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are dreptul să aplice, în funcţie de analiza obiectivă şi riscurile identificate, următoarele măsuri</w:t>
      </w:r>
      <w:r w:rsidRPr="00CB78B9">
        <w:rPr>
          <w:rFonts w:ascii="Montserrat" w:eastAsia="Times New Roman" w:hAnsi="Montserrat" w:cstheme="majorBidi"/>
          <w:bCs/>
          <w:sz w:val="22"/>
          <w:szCs w:val="22"/>
          <w:lang w:val="ro-RO" w:eastAsia="en-GB"/>
        </w:rPr>
        <w:t>*2</w:t>
      </w:r>
      <w:r w:rsidRPr="008E164B">
        <w:rPr>
          <w:rFonts w:ascii="Montserrat" w:eastAsia="Times New Roman" w:hAnsi="Montserrat" w:cstheme="majorBidi"/>
          <w:bCs/>
          <w:sz w:val="22"/>
          <w:szCs w:val="22"/>
          <w:lang w:val="ro-RO" w:eastAsia="en-GB"/>
        </w:rPr>
        <w:t>):</w:t>
      </w:r>
    </w:p>
    <w:p w14:paraId="1551CF7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întreruperea termenului de plată pentru cererile de plată/cererile de prefinanţare/cererile de rambursare până la îndeplinirea indicatorului de etapă, cu condiţia ca îndeplinirea indicatorului să survină în perioada prevăzută la art. 74 alin. (1) lit. b din Regulamentul (UE) 2021/1.060, cu modificările şi completările ulterioare;</w:t>
      </w:r>
    </w:p>
    <w:p w14:paraId="7E908FD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respingerea, în tot sau în parte, a cererii de plată/cererii de prefinanţare/cererii de rambursare, în condiţiile art. 25 alin. (5) din Ordonanţa de urgenţă a Guvernului nr. 133/2021, dacă nu au fost transmise dovezile privind îndeplinirea indicatorului de etapă în termenul specificat la lit. a);</w:t>
      </w:r>
    </w:p>
    <w:p w14:paraId="0AEC4C1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aplicarea unor penalităţi de întârziere, stabilite ca procent din valoarea cererii de plată/cererii de prefinanţare/cererii de rambursare, în funcţie de valoarea resurselor financiare prevăzute pentru îndeplinirea indicatorului de etapă raportat la valoarea respectivei cereri sau ca procent în limita a 5% din valoarea eligibilă a contractului de finanţare, în situaţia neîndeplinirii a 3 indicatori de etapă consecutivi din motive imputabile Beneficiarului/Liderului de parteneriat şi/sau partenerilor;</w:t>
      </w:r>
    </w:p>
    <w:p w14:paraId="262F950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suspendarea implementării proiectului până la încetarea cauzelor obiective care afectează derularea activităţilor şi atingerea indicatorilor de etapă;</w:t>
      </w:r>
    </w:p>
    <w:p w14:paraId="0A74E764"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rezilierea </w:t>
      </w:r>
      <w:r w:rsidRPr="00C953D7">
        <w:rPr>
          <w:rFonts w:ascii="Montserrat" w:eastAsia="Times New Roman" w:hAnsi="Montserrat" w:cstheme="majorBidi"/>
          <w:bCs/>
          <w:sz w:val="22"/>
          <w:szCs w:val="22"/>
          <w:lang w:val="ro-RO" w:eastAsia="en-GB"/>
        </w:rPr>
        <w:t>contractului de finanţare de către AM PR Vest, în condiţiile prevăzute la art. 37 şi 38 din Ordonanţa de urgenţă a Guvernului nr. 133/2021;</w:t>
      </w:r>
    </w:p>
    <w:p w14:paraId="41DDA37F"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f) alte măsuri specifice, în conformitate cu prevederile naţionale şi regulamentele europene aplicabile conform celor prevăzute în Anexa 6 – Condiții specifice ale contractului de finanțare.</w:t>
      </w:r>
    </w:p>
    <w:p w14:paraId="6ED61381"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(14) Măsurile corective specificate la alin. (13) şi condiţiile de aplicare a acestora sunt detaliate în Condiţiile specifice ale contractului de finanţare.</w:t>
      </w:r>
    </w:p>
    <w:p w14:paraId="25B729EF" w14:textId="77777777" w:rsidR="003F7773"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(15) În cazul nerealizării</w:t>
      </w:r>
      <w:r w:rsidRPr="008E164B">
        <w:rPr>
          <w:rFonts w:ascii="Montserrat" w:eastAsia="Times New Roman" w:hAnsi="Montserrat" w:cstheme="majorBidi"/>
          <w:bCs/>
          <w:sz w:val="22"/>
          <w:szCs w:val="22"/>
          <w:lang w:val="ro-RO" w:eastAsia="en-GB"/>
        </w:rPr>
        <w:t xml:space="preserve"> indicatorilor de etapă din primul an de implementare, în decurs de 6 luni de la finalizarea primului an de implementare, din motive imputabile Beneficiarului, precum şi în situaţia unor întârzieri semnificative în îndeplinirea indicatorilor de etapă care afectează substanţial sau fac imposibilă realizarea obiectivelor şi atingerea rezultatelor proiectului asumate prin contractul de finanţare,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proceda la rezilierea contractului de finanţare potrivit prevederilor art. 37 şi 38 din Ordonanţa de urgenţă a Guvernului nr. 133/2021 şi recuperarea sumelor deja plătite Beneficiarului.</w:t>
      </w:r>
    </w:p>
    <w:p w14:paraId="7ED08937" w14:textId="77777777" w:rsidR="003F7773" w:rsidRPr="00CB78B9"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w:t>
      </w:r>
    </w:p>
    <w:p w14:paraId="212D098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B78B9">
        <w:rPr>
          <w:rFonts w:ascii="Montserrat" w:eastAsia="Times New Roman" w:hAnsi="Montserrat" w:cstheme="majorBidi"/>
          <w:bCs/>
          <w:sz w:val="22"/>
          <w:szCs w:val="22"/>
          <w:lang w:val="ro-RO" w:eastAsia="en-GB"/>
        </w:rPr>
        <w:t xml:space="preserve">    *2) Aceste prevederi sunt detaliate în clauzele specifice.</w:t>
      </w:r>
    </w:p>
    <w:p w14:paraId="57D448C1"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14</w:t>
      </w:r>
    </w:p>
    <w:p w14:paraId="05F7E87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Forţa majoră</w:t>
      </w:r>
    </w:p>
    <w:p w14:paraId="129EA4C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Prin forţă majoră se înţelege orice eveniment extern, imprevizibil, absolut invincibil şi inevitabil, intervenit după data semnării contractului de finanţare, care împiedică </w:t>
      </w:r>
      <w:r w:rsidRPr="008E164B">
        <w:rPr>
          <w:rFonts w:ascii="Montserrat" w:eastAsia="Times New Roman" w:hAnsi="Montserrat" w:cstheme="majorBidi"/>
          <w:bCs/>
          <w:sz w:val="22"/>
          <w:szCs w:val="22"/>
          <w:lang w:val="ro-RO" w:eastAsia="en-GB"/>
        </w:rPr>
        <w:lastRenderedPageBreak/>
        <w:t>executarea în tot sau în parte a contractului de finanţare şi care exonerează de răspundere partea care o invocă. Forţa majoră se constată de o autoritate competentă.</w:t>
      </w:r>
    </w:p>
    <w:p w14:paraId="6B23536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Pot constitui cauze de forţă majoră evenimente cum ar fi: crize medicale pandemice, calamităţile naturale (cutremure, inundaţii, alunecări de teren), război, revoluţie, embargou, enumerarea nefiind exhaustivă. Nu este considerat eveniment de forţă majoră un eveniment asemenea celor de mai sus, care însă, fără a crea o imposibilitate de executare, face doar extrem de costisitoare executarea obligaţiilor uneia din părţi.</w:t>
      </w:r>
    </w:p>
    <w:p w14:paraId="4544A2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Partea care invocă forţa majoră are obligaţia de a notifica celeilalte părţi cazul de forţă majoră în termen de 10 zile lucrătoare de la data apariţiei şi de a dovedi existenţa situaţiei de forţă majoră în baza unui document eliberat sau emis de către autoritatea competentă, în termen de cel mult 15 zile lucrătoare de la data comunicării acestuia. De asemenea, are obligaţia de a comunica celeilalte părţi, în scris, încetarea situaţiei de forţă majoră, în termen de 10 zile lucrătoare de la intervenirea încetării.</w:t>
      </w:r>
    </w:p>
    <w:p w14:paraId="751D5509"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Părţile au obligaţia de a lua orice măsuri care le stau la dispoziţie în vederea limitării consecinţelor cazului de forţă majoră.</w:t>
      </w:r>
    </w:p>
    <w:p w14:paraId="01543B9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Dacă partea care invocă forţa majoră nu procedează la notificarea începerii şi încetării cazului de forţă majoră, în condiţiile şi termenele prevăzute, va suporta toate daunele provocate celeilalte părţi prin lipsa notificării.</w:t>
      </w:r>
    </w:p>
    <w:p w14:paraId="177F23B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(6) Executarea contractului de finanţare va fi suspendată prin decizia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de la data apariţiei cazului de forţă majoră pe perioada de acţiune a acesteia, fără a prejudicia drepturile ce se cuvin părţilor anterior apariţiei cazului de forţă majoră.</w:t>
      </w:r>
    </w:p>
    <w:p w14:paraId="0388FF3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(7) În cazul în care executarea contractului de finanţare este suspendată pentru o perioadă mai mare de 3 luni sau dacă se poate demonstra că executarea acestuia a devenit imposibilă, părţile se vor întâlni într-un termen de cel mult 10 zile lucrătoare de la expirarea perioadei de 3 luni sau de la data constatării imposibilităţii de executare a contractului de finanţare, pentru a conveni asupra modului de continuare, modificare sau încetare a contractului de finanţare. Dacă o înţelegere a părţilor asupra modului de continuare, modificare sau încetare a contractului de finanţare nu se materializează, oricare dintre părţi poate să îi notifice celeilalte părţi rezoluţiunea contractului, în mod unilateral, fără alte formalităţi şi fără dreptul de a solicita despăgubiri din acest motiv.</w:t>
      </w:r>
    </w:p>
    <w:p w14:paraId="39B4A682"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15</w:t>
      </w:r>
    </w:p>
    <w:p w14:paraId="6264952A"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Încetarea contractului de finanţare şi recuperarea sumelor plătite necuvenit ca urmare a unor nereguli</w:t>
      </w:r>
    </w:p>
    <w:p w14:paraId="47BB5CE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Oricare dintre părţi poate decide rezilierea prezentului contract de finanţare, fără îndeplinirea altor formalităţi, în cazul neîndeplinirii culpabile de către cealaltă parte a obligaţiilor care îi revin în baza prezentului contract de finanţare.</w:t>
      </w:r>
    </w:p>
    <w:p w14:paraId="79E6D77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decide rezilierea prezentului contract de finanţare printr-o notificare scrisă adresată Beneficiarului, fără intervenţia instanţei sau a oricăror alte formalităţi, cu recuperarea integrală a sumelor plătite, precum şi a dobânzilor şi penalităţilor aferente potrivit dispoziţiilor legale aplicabile, în următoarele cazuri:</w:t>
      </w:r>
    </w:p>
    <w:p w14:paraId="27E3CA44"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în situaţia în care Beneficiarul nu a început executarea contractului potrivit art. 7 alin.  (2) din prezentul contract de finanţare;</w:t>
      </w:r>
    </w:p>
    <w:p w14:paraId="68D35FCD"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în situaţia în care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constată că cele declarate pe propria răspundere de Beneficiar nu corespund realităţii sau documentele/autorizaţiile/avizele depuse în </w:t>
      </w:r>
      <w:r w:rsidRPr="00C953D7">
        <w:rPr>
          <w:rFonts w:ascii="Montserrat" w:eastAsia="Times New Roman" w:hAnsi="Montserrat" w:cstheme="majorBidi"/>
          <w:bCs/>
          <w:sz w:val="22"/>
          <w:szCs w:val="22"/>
          <w:lang w:val="ro-RO" w:eastAsia="en-GB"/>
        </w:rPr>
        <w:t>vederea obţinerii finanţării nerambursabile sunt false/incomplete/expirate/inexacte/nu corespund realităţii;</w:t>
      </w:r>
    </w:p>
    <w:p w14:paraId="100F3828"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Beneficiarul încalcă prevederile art. 9 alin. (2) din prezentul contract de finanţare;</w:t>
      </w:r>
    </w:p>
    <w:p w14:paraId="32EA1399"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aceleaşi costuri în ultimii 3/5 ani, după caz;</w:t>
      </w:r>
    </w:p>
    <w:p w14:paraId="58FEAFD8"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în cazul neîndeplinirii indicatorilor de etapă în condiţiile prevăzute la art. 13 alin. (13) lit. e) şi alin</w:t>
      </w:r>
      <w:r w:rsidRPr="008E164B">
        <w:rPr>
          <w:rFonts w:ascii="Montserrat" w:eastAsia="Times New Roman" w:hAnsi="Montserrat" w:cstheme="majorBidi"/>
          <w:bCs/>
          <w:sz w:val="22"/>
          <w:szCs w:val="22"/>
          <w:lang w:val="ro-RO" w:eastAsia="en-GB"/>
        </w:rPr>
        <w:t>. (15) din prezentul contract de finanţare;</w:t>
      </w:r>
    </w:p>
    <w:p w14:paraId="3DACD473" w14:textId="77777777" w:rsidR="003F7773" w:rsidRPr="008E164B"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Beneficiarul nu pune în aplicare recomandările/acţiunile corective prevăzute în rapoartele de vizită la faţa locului şi/sau rapoartele şi recomandările Autorităţii de Audit, Curţii de Conturi, Comisiei Europene/auditului Comisiei Europene sau ale Curţii Europene de Conturi în termenele şi condiţiile prevăzute în acestea;</w:t>
      </w:r>
    </w:p>
    <w:p w14:paraId="2A5F1798" w14:textId="77777777" w:rsidR="003F7773" w:rsidRPr="00E60B12"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în condiţiile specificate la art. 14 alin. (23) din Ordonanţa de urgenţă a Guvernului nr. 23/2023 privind instituirea unor măsuri de simplificare şi digitalizare pentru gestionarea fondurilor europene aferente Politicii de coeziune 2021 - 2027;</w:t>
      </w:r>
    </w:p>
    <w:p w14:paraId="1D18F791" w14:textId="77777777" w:rsidR="003F7773" w:rsidRPr="00C953D7" w:rsidRDefault="003F7773" w:rsidP="003F7773">
      <w:pPr>
        <w:spacing w:before="120" w:after="120" w:line="240" w:lineRule="auto"/>
        <w:ind w:left="360"/>
        <w:jc w:val="both"/>
        <w:rPr>
          <w:rFonts w:ascii="Montserrat" w:eastAsia="Times New Roman" w:hAnsi="Montserrat" w:cstheme="majorBidi"/>
          <w:bCs/>
          <w:sz w:val="22"/>
          <w:szCs w:val="22"/>
          <w:lang w:val="ro-RO" w:eastAsia="en-GB"/>
        </w:rPr>
      </w:pPr>
      <w:r w:rsidRPr="001815F7">
        <w:rPr>
          <w:rFonts w:ascii="Montserrat" w:eastAsia="Times New Roman" w:hAnsi="Montserrat" w:cstheme="majorBidi"/>
          <w:bCs/>
          <w:sz w:val="22"/>
          <w:szCs w:val="22"/>
          <w:lang w:val="ro-RO" w:eastAsia="en-GB"/>
        </w:rPr>
        <w:t xml:space="preserve">Pentru proiectele de investiţii publice, inclusiv pentru cele pentru care nu este necesară obţinerea autorizaţiei de construire, dacă utilizarea clauzei rezolutorii este </w:t>
      </w:r>
      <w:r w:rsidRPr="00C953D7">
        <w:rPr>
          <w:rFonts w:ascii="Montserrat" w:eastAsia="Times New Roman" w:hAnsi="Montserrat" w:cstheme="majorBidi"/>
          <w:bCs/>
          <w:sz w:val="22"/>
          <w:szCs w:val="22"/>
          <w:lang w:val="ro-RO" w:eastAsia="en-GB"/>
        </w:rPr>
        <w:t>aplicabilă apelului de proiecte în cauză</w:t>
      </w:r>
    </w:p>
    <w:p w14:paraId="61DE24E1" w14:textId="77777777" w:rsidR="003F7773" w:rsidRPr="00C953D7" w:rsidRDefault="003F7773" w:rsidP="003F7773">
      <w:pPr>
        <w:pStyle w:val="ListParagraph"/>
        <w:numPr>
          <w:ilvl w:val="0"/>
          <w:numId w:val="1"/>
        </w:num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în condiţiile clauzei rezolutorii prevăzute la art. 6 alin. (11) din Ordonanţa de urgenţă a Guvernului nr. 23/2023, dacă este cazul (Se va introduce de către AM/OI doar dacă AM/OI a prevăzut în Ghid clauza rezolutorie.);</w:t>
      </w:r>
    </w:p>
    <w:p w14:paraId="2239B637" w14:textId="77777777" w:rsidR="003F7773" w:rsidRPr="00C953D7" w:rsidRDefault="003F7773" w:rsidP="003F7773">
      <w:pPr>
        <w:pStyle w:val="ListParagraph"/>
        <w:numPr>
          <w:ilvl w:val="0"/>
          <w:numId w:val="54"/>
        </w:numPr>
        <w:spacing w:before="120" w:after="120" w:line="240" w:lineRule="auto"/>
        <w:ind w:left="709" w:hanging="425"/>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Beneficiarul nu furnizează corect şi complet informaţiile solicitate conform art. 7 alin. (37) din prezentul contract de finanţare ori dacă informaţiile transmise se constată a fi unele false;</w:t>
      </w:r>
    </w:p>
    <w:p w14:paraId="1B1013BB" w14:textId="77777777" w:rsidR="003F7773" w:rsidRPr="00C953D7"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 xml:space="preserve">    Pentru proiecte de infrastructură, după caz</w:t>
      </w:r>
    </w:p>
    <w:p w14:paraId="52D1A5CE" w14:textId="77777777" w:rsidR="003F7773" w:rsidRPr="00C953D7" w:rsidRDefault="003F7773" w:rsidP="003F7773">
      <w:pPr>
        <w:pStyle w:val="ListParagraph"/>
        <w:numPr>
          <w:ilvl w:val="0"/>
          <w:numId w:val="55"/>
        </w:numPr>
        <w:spacing w:before="120" w:after="120" w:line="240" w:lineRule="auto"/>
        <w:ind w:left="709"/>
        <w:jc w:val="both"/>
        <w:rPr>
          <w:rFonts w:ascii="Montserrat" w:eastAsia="Times New Roman" w:hAnsi="Montserrat" w:cstheme="majorBidi"/>
          <w:bCs/>
          <w:sz w:val="22"/>
          <w:szCs w:val="22"/>
          <w:lang w:val="ro-RO" w:eastAsia="en-GB"/>
        </w:rPr>
      </w:pPr>
      <w:r w:rsidRPr="00C953D7">
        <w:rPr>
          <w:rFonts w:ascii="Montserrat" w:eastAsia="Times New Roman" w:hAnsi="Montserrat" w:cstheme="majorBidi"/>
          <w:bCs/>
          <w:sz w:val="22"/>
          <w:szCs w:val="22"/>
          <w:lang w:val="ro-RO" w:eastAsia="en-GB"/>
        </w:rPr>
        <w:t>dacă se constată faptul că proiectul face obiectul unei alte finanţări din fonduri publice naţionale sau europene sau faptul că a mai beneficiat de finanţare din alte programe naţionale sau europene pentru acelaşi tip de activităţi executate asupra aceleiaşi infrastructuri/aceluiaşi segment de infrastructură în ultimii 3/5 ani, după caz.</w:t>
      </w:r>
    </w:p>
    <w:p w14:paraId="4FD2A48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Decizia de reziliere a contractului de finanţare emisă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prin care se individualizează sumele de restituit exprimate în moneda naţională constituie titlu de creanţă în condiţiile legii.</w:t>
      </w:r>
    </w:p>
    <w:p w14:paraId="5EFDCC7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Contractul de finanţare poate înceta prin acordul părţilor, cu condiţia restituirii finanţării acordate.</w:t>
      </w:r>
    </w:p>
    <w:p w14:paraId="4998F44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Beneficiarul/Liderul de parteneriat, de comun acord cu partenerii, poate solicita încetarea contractului de finanţare prin acordul părţilor, când niciuna dintre părţi nu a început executarea obligaţiilor asumate prin contractul de finanţare.</w:t>
      </w:r>
    </w:p>
    <w:p w14:paraId="0BDF15F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16</w:t>
      </w:r>
    </w:p>
    <w:p w14:paraId="085B637B"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Soluţionarea litigiilor</w:t>
      </w:r>
    </w:p>
    <w:p w14:paraId="35040D9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lastRenderedPageBreak/>
        <w:t xml:space="preserve">    (1) Părţile vor depune toate eforturile pentru a rezolva pe cale amiabilă orice neînţelegere sau dispută care poate apărea între ele în cadrul sau în legătură cu îndeplinirea contractului de finanţare.</w:t>
      </w:r>
    </w:p>
    <w:p w14:paraId="778B5F7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w:t>
      </w:r>
      <w:r w:rsidRPr="00CB78B9">
        <w:rPr>
          <w:rFonts w:ascii="Montserrat" w:eastAsia="Times New Roman" w:hAnsi="Montserrat" w:cstheme="majorBidi"/>
          <w:bCs/>
          <w:sz w:val="22"/>
          <w:szCs w:val="22"/>
          <w:lang w:val="ro-RO" w:eastAsia="en-GB"/>
        </w:rPr>
        <w:t>În cazul în care divergenţele contractuale nu se soluţionează pe cale amiabilă, litigiul va fi soluţionat de către instanţele de judecată competente din România, în condiţiile prevăzute de Legea contenciosului administrativ nr. 554/2004, cu modificările şi completările ulterioare</w:t>
      </w:r>
      <w:r w:rsidRPr="008E164B">
        <w:rPr>
          <w:rFonts w:ascii="Montserrat" w:eastAsia="Times New Roman" w:hAnsi="Montserrat" w:cstheme="majorBidi"/>
          <w:bCs/>
          <w:sz w:val="22"/>
          <w:szCs w:val="22"/>
          <w:lang w:val="ro-RO" w:eastAsia="en-GB"/>
        </w:rPr>
        <w:t>.</w:t>
      </w:r>
    </w:p>
    <w:p w14:paraId="38DADFE7"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17</w:t>
      </w:r>
    </w:p>
    <w:p w14:paraId="3FCC824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Transparenţă</w:t>
      </w:r>
    </w:p>
    <w:p w14:paraId="23ADA93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Contractul de finanţare, inclusiv anexele sale, precum şi informaţiile şi documentele vizând executarea acestora constituie informaţii de interes public în condiţiile prevederilor Legii nr. 544/2001 privind liberul acces la informaţiile de interes public, cu modificările şi completările ulterioare, cu respectarea excepţiilor prevăzute de aceasta şi a celor stabilite prin prezentul contract de finanţare.</w:t>
      </w:r>
    </w:p>
    <w:p w14:paraId="5841864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Următoarele elemente, aşa cum rezultă acestea din contractul de finanţare şi anexele acestuia, inclusiv, dacă este cazul, din notificările şi actele adiţionale prin care se aduc modificări contractului de finanţare sau anexelor sale, nu pot avea caracter confidenţial:</w:t>
      </w:r>
    </w:p>
    <w:p w14:paraId="64C885A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denumirea proiectului, denumirea completă a Beneficiarului şi, dacă aceştia există, a partenerilor, data de începere şi cea de finalizare ale proiectului, date de contact - minimum o adresă de e-mail şi număr de telefon - funcţionale pentru echipa proiectului; locul de implementare a proiectului - localitate, judeţ, regiune şi, dacă proiectul include activităţi care se adresează publicului, adresa exactă şi datele de contact pentru spaţiile dedicate acestor activităţi în cadrul proiectului;</w:t>
      </w:r>
    </w:p>
    <w:p w14:paraId="7BBCB5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valoarea totală a finanţării nerambursabile acordate şi intensitatea sprijinului, exprimate atât ca sumă concretă, cât şi ca procent din totalul cheltuielilor eligibile ale proiectului, precum şi valoarea plăţilor efectuate, prioritate/obiectiv specific număr apel şi cod SMIS;</w:t>
      </w:r>
    </w:p>
    <w:p w14:paraId="119E354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dimensiunea şi caracteristicile grupului-ţintă şi, după caz, ale beneficiarilor finali ai proiectului;</w:t>
      </w:r>
    </w:p>
    <w:p w14:paraId="7D6DB4A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informaţiile privind resursele umane din cadrul proiectului: denumirea postului, timpul de lucru;</w:t>
      </w:r>
    </w:p>
    <w:p w14:paraId="74B7A9A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rezultatele estimate şi cele realizate ale proiectului, atât cele corespunzătoare obiectivelor, cât şi cele corespunzătoare activităţilor, cu referire la indicatorii stabiliţi;</w:t>
      </w:r>
    </w:p>
    <w:p w14:paraId="44F36C37"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denumirea furnizorilor de produse, prestatorilor de servicii şi executanţilor de lucrări contractaţi în cadrul proiectului, precum şi obiectul contractului, valoarea acestuia şi plăţile efectuate;</w:t>
      </w:r>
    </w:p>
    <w:p w14:paraId="498B550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elementele de sustenabilitate a rezultatelor proiectului, respectiv de durabilitate a investiţiilor în infrastructură sau producţie - informaţii conform contractului de finanţare, respectiv conform condiţiilor prevăzute în art. 65 din Regulamentul (UE) 2021/1.060.</w:t>
      </w:r>
    </w:p>
    <w:p w14:paraId="01496EE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Următoarele informaţii, aşa cum rezultă acestea din contractul de finanţare şi anexele acestuia, inclusiv, dacă este cazul, din actele adiţionale prin care se aduc </w:t>
      </w:r>
      <w:r w:rsidRPr="008E164B">
        <w:rPr>
          <w:rFonts w:ascii="Montserrat" w:eastAsia="Times New Roman" w:hAnsi="Montserrat" w:cstheme="majorBidi"/>
          <w:bCs/>
          <w:sz w:val="22"/>
          <w:szCs w:val="22"/>
          <w:lang w:val="ro-RO" w:eastAsia="en-GB"/>
        </w:rPr>
        <w:lastRenderedPageBreak/>
        <w:t>modificări contractului de finanţare sau anexelor sale, vor fi publicate pe site-ul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în condiţiile prevederilor art. 49 alin. (3) şi (4) din Regulamentul (UE) 2021/1.060:</w:t>
      </w:r>
    </w:p>
    <w:p w14:paraId="7930050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în cazul persoanelor juridice, denumirea Beneficiarului şi, în cazul unei achiziţii, denumirea contractantului; </w:t>
      </w:r>
      <w:r w:rsidRPr="00110954">
        <w:rPr>
          <w:rFonts w:ascii="Montserrat" w:eastAsia="Times New Roman" w:hAnsi="Montserrat" w:cstheme="majorBidi"/>
          <w:bCs/>
          <w:sz w:val="22"/>
          <w:szCs w:val="22"/>
          <w:lang w:val="ro-RO" w:eastAsia="en-GB"/>
        </w:rPr>
        <w:t>în cazul în care Beneficiarul este o persoană fizică, prenumele şi numele;</w:t>
      </w:r>
    </w:p>
    <w:p w14:paraId="423CF1F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denumirea proiectului;</w:t>
      </w:r>
    </w:p>
    <w:p w14:paraId="371ABC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scopul proiectului şi realizările preconizate sau efective ale acestuia;</w:t>
      </w:r>
    </w:p>
    <w:p w14:paraId="17C1A10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data de începere a proiectului;</w:t>
      </w:r>
    </w:p>
    <w:p w14:paraId="7A4A8D62"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e) data preconizată sau efectivă de încheiere a proiectului;</w:t>
      </w:r>
    </w:p>
    <w:p w14:paraId="191EE9A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valoarea totală a proiectului;</w:t>
      </w:r>
    </w:p>
    <w:p w14:paraId="51F5971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g) fondul din care se finanţează proiectul;</w:t>
      </w:r>
    </w:p>
    <w:p w14:paraId="55B1F96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h) obiectivul specific vizat;</w:t>
      </w:r>
    </w:p>
    <w:p w14:paraId="27BA29D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i) rata de cofinanţare a Uniunii Europene;</w:t>
      </w:r>
    </w:p>
    <w:p w14:paraId="2BE481F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j) indicatorul de localizare sau datele de localizare pentru proiectul şi ţara în cauză;</w:t>
      </w:r>
    </w:p>
    <w:p w14:paraId="7859A3A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proiectele mobile sau proiectele care acoperă mai multe locuri se publică pe site-ul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localizarea Beneficiarului, atunci când acesta este o persoană juridică, sau nivelul de regiune NUTS 2, atunci când Beneficiarul este o persoană fizică.</w:t>
      </w:r>
    </w:p>
    <w:p w14:paraId="21E96610"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18</w:t>
      </w:r>
    </w:p>
    <w:p w14:paraId="11FD4676"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Confidenţialitate</w:t>
      </w:r>
    </w:p>
    <w:p w14:paraId="3C84DDC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Părţile convin prin prezentul contract asupra existenţei şi duratei caracterului confidenţial al documentelor, secţiunilor, respectiv informaţiilor din proiect a căror publicare ar putea aduce atingere principiului concurenţei loiale, respectiv proprietăţii intelectuale ori altor dispoziţii legale aplicabile.</w:t>
      </w:r>
    </w:p>
    <w:p w14:paraId="503C1A7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Părţile înţeleg să utilizeze informaţiile contractuale doar în scopul de a-şi îndeplini obligaţiile din prezentul contract de finanţare.</w:t>
      </w:r>
    </w:p>
    <w:p w14:paraId="2CD1246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Beneficiarul şi, după caz, Liderul de parteneriat şi partenerii sunt exoneraţi de răspunderea pentru dezvăluirea de documente sau informaţii stabilite de părţi ca fiind confidenţiale dacă:</w:t>
      </w:r>
    </w:p>
    <w:p w14:paraId="6E6E219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informaţia a fost dezvăluită după ce a fost obţinut acordul scris al celeilalte părţi contractante pentru asemenea dezvăluire;</w:t>
      </w:r>
    </w:p>
    <w:p w14:paraId="120C659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00A23EBB"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partea a fost obligată în mod legal să dezvăluie informaţia;</w:t>
      </w:r>
    </w:p>
    <w:p w14:paraId="6B4D3C7C"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sau</w:t>
      </w:r>
    </w:p>
    <w:p w14:paraId="0D1655D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informaţia devine notorie/publică.</w:t>
      </w:r>
    </w:p>
    <w:p w14:paraId="2CE8C50B"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19</w:t>
      </w:r>
    </w:p>
    <w:p w14:paraId="78DC14F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Protecţia şi prelucrarea datelor cu caracter personal</w:t>
      </w:r>
    </w:p>
    <w:p w14:paraId="2E1CCC4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Beneficiarul/Liderul de parteneriat şi partenerii, după caz, îşi exprimă acordul cu privire la prelucrarea, stocarea şi arhivarea datelor rezultate pe parcursul derulării </w:t>
      </w:r>
      <w:r w:rsidRPr="008E164B">
        <w:rPr>
          <w:rFonts w:ascii="Montserrat" w:eastAsia="Times New Roman" w:hAnsi="Montserrat" w:cstheme="majorBidi"/>
          <w:bCs/>
          <w:sz w:val="22"/>
          <w:szCs w:val="22"/>
          <w:lang w:val="ro-RO" w:eastAsia="en-GB"/>
        </w:rPr>
        <w:lastRenderedPageBreak/>
        <w:t>contractului de finanţare, precum şi după încetarea acestuia, în scopul verificării modului de implementare şi/sau a respectării clauzelor contractuale şi a legislaţiei naţionale şi europene aplicabile.</w:t>
      </w:r>
    </w:p>
    <w:p w14:paraId="21D682F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Prezentul contract de finanţare reprezintă un acord ferm pentru părţi în ceea ce priveşte gestionarea şi prelucrarea datelor cu caracter personal primite în vederea îndeplinirii obligaţiilor contractuale, în condiţiile specificate la art. 4 din Regulamentul (UE) 2021/1.060 şi în conformitate cu Regulamentul (UE) 2016/679 şi Legea nr. 190/2018, cu modificările şi completările ulterioare.</w:t>
      </w:r>
    </w:p>
    <w:p w14:paraId="3D6ADAC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Datele cu caracter personal ale grupului-ţintă şi, după caz, ale beneficiarilor finali ai proiectului, ale resurselor umane din cadrul proiectului şi ale subcontractanţilor nu pot fi prelucrate şi publicate, pentru informarea publicului, decât cu informarea prealabilă a acestora asupra scopului prelucrării sau publicării şi obţinerea consimţământului acestora, în condiţiile legii.</w:t>
      </w:r>
    </w:p>
    <w:p w14:paraId="4758D69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Măsurile de interoperabilitate, schimbul de date, prelucrarea datelor cu caracter personal se realizează de către autorităţile implicate în gestionarea fondurilor europene, în temeiul art. 4 din Regulamentul (UE) 2021/1.060, exclusiv în legătură cu cererea de finanţare, contractul, în limitele de responsabilitate şi pentru exercitarea responsabilităţilor şi atribuţiilor care le revin în implementarea şi managementul programelor finanţate în cadrul politicii de coeziune 2021 - 2027, care fac obiectul Ordonanţei de urgenţă a Guvernului nr. 23/2023.</w:t>
      </w:r>
    </w:p>
    <w:p w14:paraId="362D632E"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20</w:t>
      </w:r>
    </w:p>
    <w:p w14:paraId="0642AD03"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Publicarea datelor</w:t>
      </w:r>
    </w:p>
    <w:p w14:paraId="46F402A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În situaţia în care informaţiile de la art. 17 alin. (2) reprezintă informaţii cu caracter personal, Beneficiarul/Liderul de parteneriat şi partenerii îşi vor da acordul cu privire la publicarea acestora şi vor face dovada îndeplinirii obligaţiei prevăzute la art. 19 alin. (2) şi (3) din prezentul contract de finanţare.</w:t>
      </w:r>
    </w:p>
    <w:p w14:paraId="1A160A0C"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21</w:t>
      </w:r>
    </w:p>
    <w:p w14:paraId="5A8C383D"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Comunicarea</w:t>
      </w:r>
    </w:p>
    <w:p w14:paraId="505659B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Întreaga comunicare dintre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Beneficiar legată de prezentul contract de finanţare se va face, în scris, exclusiv prin MySMIS2021.</w:t>
      </w:r>
    </w:p>
    <w:p w14:paraId="1BBDC93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În mod excepţional, în eventualitatea unui caz de forţă majoră, a funcţionării defectuoase a sistemului informatic MySMIS2021/SMIS2021+ sau a întreruperii legăturii cu acesta pentru o perioadă care depăşeşte o zi lucrătoare în ultima săptămână înainte de termenul-limită obligatoriu pentru transmiterea prin sistemul informatic a documentelor sau timp de 5 zile lucrătoare consecutive în alte perioade, schimbul de informaţii între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şi Beneficiar poate avea loc prin e-mail şi/sau pe suport hârtie, la următoarele adrese:</w:t>
      </w:r>
    </w:p>
    <w:p w14:paraId="5ADCC168"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pentru Beneficiar: ................... (inclusiv adresă poştală, adresă e-mail);</w:t>
      </w:r>
    </w:p>
    <w:p w14:paraId="61F493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pentru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 (inclusiv adresă poştală, adresă e-mail).</w:t>
      </w:r>
    </w:p>
    <w:p w14:paraId="7ED4952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poate comunica precizări referitoare la modele şi formate de formulare care pot fi utilizate pentru aplicarea prevederilor prezentului contract de finanţare.</w:t>
      </w:r>
    </w:p>
    <w:p w14:paraId="3C6AA454"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22</w:t>
      </w:r>
    </w:p>
    <w:p w14:paraId="622EF5F7"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lastRenderedPageBreak/>
        <w:t xml:space="preserve">    Legea aplicabilă şi limba utilizată</w:t>
      </w:r>
    </w:p>
    <w:p w14:paraId="3E9F019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Legea care guvernează contractul de finanţare şi în conformitate cu care este interpretat este legea română şi regulamentele europene direct aplicabile.</w:t>
      </w:r>
    </w:p>
    <w:p w14:paraId="750BBC50"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Limba acestui contract de finanţare este limba română.</w:t>
      </w:r>
    </w:p>
    <w:p w14:paraId="5E444272"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053E63">
        <w:rPr>
          <w:rFonts w:ascii="Montserrat" w:eastAsia="Times New Roman" w:hAnsi="Montserrat" w:cstheme="majorBidi"/>
          <w:b/>
          <w:sz w:val="22"/>
          <w:szCs w:val="22"/>
          <w:lang w:val="ro-RO" w:eastAsia="en-GB"/>
        </w:rPr>
        <w:t>ART. 23</w:t>
      </w:r>
    </w:p>
    <w:p w14:paraId="7BB5F324"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eastAsia="Times New Roman" w:hAnsi="Montserrat" w:cstheme="majorBidi"/>
          <w:b/>
          <w:sz w:val="22"/>
          <w:szCs w:val="22"/>
          <w:lang w:val="ro-RO" w:eastAsia="en-GB"/>
        </w:rPr>
        <w:t xml:space="preserve">    Prevederi privind ajutorul de stat/de minimis</w:t>
      </w:r>
    </w:p>
    <w:p w14:paraId="0E3DA338" w14:textId="77777777" w:rsidR="003F7773" w:rsidRPr="00053E63" w:rsidRDefault="003F7773" w:rsidP="003F7773">
      <w:pPr>
        <w:spacing w:line="240" w:lineRule="auto"/>
        <w:contextualSpacing/>
        <w:jc w:val="both"/>
        <w:rPr>
          <w:rFonts w:ascii="Montserrat" w:hAnsi="Montserrat"/>
          <w:sz w:val="22"/>
          <w:szCs w:val="22"/>
        </w:rPr>
      </w:pPr>
      <w:r w:rsidRPr="00053E63">
        <w:rPr>
          <w:rFonts w:ascii="Montserrat" w:hAnsi="Montserrat"/>
          <w:sz w:val="22"/>
          <w:szCs w:val="22"/>
        </w:rPr>
        <w:t xml:space="preserve">    (Dacă este cazul, pentru proiectele care implică măsuri de natura ajutorului de stat/de minimis)</w:t>
      </w:r>
    </w:p>
    <w:p w14:paraId="6DAB4779" w14:textId="77777777" w:rsidR="003F7773" w:rsidRDefault="003F7773" w:rsidP="003F7773">
      <w:pPr>
        <w:spacing w:before="120" w:after="120" w:line="240" w:lineRule="auto"/>
        <w:jc w:val="both"/>
        <w:rPr>
          <w:rFonts w:ascii="Montserrat" w:eastAsia="Times New Roman" w:hAnsi="Montserrat" w:cstheme="majorBidi"/>
          <w:b/>
          <w:sz w:val="22"/>
          <w:szCs w:val="22"/>
          <w:lang w:val="ro-RO" w:eastAsia="en-GB"/>
        </w:rPr>
      </w:pPr>
      <w:r w:rsidRPr="00053E63">
        <w:rPr>
          <w:rFonts w:ascii="Montserrat" w:hAnsi="Montserrat"/>
          <w:sz w:val="22"/>
          <w:szCs w:val="22"/>
        </w:rPr>
        <w:t xml:space="preserve">    Condiţiile privind acordarea, utilizarea şi recuperarea ajutorului de stat/de minimis sunt prevăzute în anexa nr. 5 - Reguli aplicabile ajutorului de stat/de minimis acordat, la prezentul contract de finanţare.</w:t>
      </w:r>
    </w:p>
    <w:p w14:paraId="5EE1ECA2" w14:textId="77777777" w:rsidR="003F7773" w:rsidRPr="00053E63" w:rsidRDefault="003F7773" w:rsidP="003F7773">
      <w:pPr>
        <w:spacing w:before="120" w:after="120" w:line="240" w:lineRule="auto"/>
        <w:jc w:val="both"/>
        <w:rPr>
          <w:rFonts w:ascii="Montserrat" w:eastAsia="Times New Roman" w:hAnsi="Montserrat" w:cstheme="majorBidi"/>
          <w:b/>
          <w:sz w:val="22"/>
          <w:szCs w:val="22"/>
          <w:lang w:val="ro-RO" w:eastAsia="en-GB"/>
        </w:rPr>
      </w:pPr>
      <w:r>
        <w:rPr>
          <w:rFonts w:ascii="Montserrat" w:eastAsia="Times New Roman" w:hAnsi="Montserrat" w:cstheme="majorBidi"/>
          <w:b/>
          <w:sz w:val="22"/>
          <w:szCs w:val="22"/>
          <w:lang w:val="ro-RO" w:eastAsia="en-GB"/>
        </w:rPr>
        <w:t xml:space="preserve">  </w:t>
      </w:r>
      <w:r w:rsidRPr="00053E63">
        <w:rPr>
          <w:rFonts w:ascii="Montserrat" w:eastAsia="Times New Roman" w:hAnsi="Montserrat" w:cstheme="majorBidi"/>
          <w:b/>
          <w:sz w:val="22"/>
          <w:szCs w:val="22"/>
          <w:lang w:val="ro-RO" w:eastAsia="en-GB"/>
        </w:rPr>
        <w:t xml:space="preserve"> ART. 2</w:t>
      </w:r>
      <w:r>
        <w:rPr>
          <w:rFonts w:ascii="Montserrat" w:eastAsia="Times New Roman" w:hAnsi="Montserrat" w:cstheme="majorBidi"/>
          <w:b/>
          <w:sz w:val="22"/>
          <w:szCs w:val="22"/>
          <w:lang w:val="ro-RO" w:eastAsia="en-GB"/>
        </w:rPr>
        <w:t>4</w:t>
      </w:r>
    </w:p>
    <w:p w14:paraId="1C3FF079"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Anexele contractului de finanţare</w:t>
      </w:r>
    </w:p>
    <w:p w14:paraId="5BF921D4"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Următoarele documente sunt anexe la prezentul contract de finanţare şi constituie parte integrantă a acestuia, având aceeaşi forţă juridică:</w:t>
      </w:r>
    </w:p>
    <w:p w14:paraId="7F93B3FA"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 anexa nr. 1 - Cererea de finanţare;</w:t>
      </w:r>
    </w:p>
    <w:p w14:paraId="606C8896"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b) anexa nr. 2 - Planul de monitorizare a proiectului;</w:t>
      </w:r>
    </w:p>
    <w:p w14:paraId="3EC0CB9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c) anexa nr. 3 - Graficul cererilor de prefinanţare/plată/rambursare;</w:t>
      </w:r>
    </w:p>
    <w:p w14:paraId="0550402C" w14:textId="77777777" w:rsidR="003F7773"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d) anexa nr. 4 - Acordul de parteneriat încheiat între Liderul de parteneriat şi parteneri (dacă este cazul);</w:t>
      </w:r>
    </w:p>
    <w:p w14:paraId="72BA8E4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Pr>
          <w:rFonts w:ascii="Montserrat" w:eastAsia="Times New Roman" w:hAnsi="Montserrat" w:cstheme="majorBidi"/>
          <w:bCs/>
          <w:sz w:val="22"/>
          <w:szCs w:val="22"/>
          <w:lang w:val="ro-RO" w:eastAsia="en-GB"/>
        </w:rPr>
        <w:t xml:space="preserve">    e) </w:t>
      </w:r>
      <w:r w:rsidRPr="00873637">
        <w:rPr>
          <w:rFonts w:ascii="Montserrat" w:eastAsia="Times New Roman" w:hAnsi="Montserrat" w:cstheme="majorBidi"/>
          <w:bCs/>
          <w:sz w:val="22"/>
          <w:szCs w:val="22"/>
          <w:lang w:val="ro-RO" w:eastAsia="en-GB"/>
        </w:rPr>
        <w:t>anexa nr. 5 - Reguli aplicabile ajutorului de stat/de minimis acordat (dacă este cazul, conform schemei aprobate);</w:t>
      </w:r>
    </w:p>
    <w:p w14:paraId="79F23A9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f) anexa nr. </w:t>
      </w:r>
      <w:r>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 Condiţii specifice ale contractului de finanţare (dacă este cazul).</w:t>
      </w:r>
    </w:p>
    <w:p w14:paraId="5CBFE25E"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Anexele nr. 3, 4, 5</w:t>
      </w:r>
      <w:r>
        <w:rPr>
          <w:rFonts w:ascii="Montserrat" w:eastAsia="Times New Roman" w:hAnsi="Montserrat" w:cstheme="majorBidi"/>
          <w:bCs/>
          <w:sz w:val="22"/>
          <w:szCs w:val="22"/>
          <w:lang w:val="ro-RO" w:eastAsia="en-GB"/>
        </w:rPr>
        <w:t>, 6</w:t>
      </w:r>
      <w:r w:rsidRPr="008E164B">
        <w:rPr>
          <w:rFonts w:ascii="Montserrat" w:eastAsia="Times New Roman" w:hAnsi="Montserrat" w:cstheme="majorBidi"/>
          <w:bCs/>
          <w:sz w:val="22"/>
          <w:szCs w:val="22"/>
          <w:lang w:val="ro-RO" w:eastAsia="en-GB"/>
        </w:rPr>
        <w:t xml:space="preserve"> au formatul stabilit de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în funcţie de specificul programului sau al apelului de proiecte.</w:t>
      </w:r>
    </w:p>
    <w:p w14:paraId="485C0CA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
          <w:sz w:val="22"/>
          <w:szCs w:val="22"/>
          <w:lang w:val="ro-RO" w:eastAsia="en-GB"/>
        </w:rPr>
        <w:t>ART. 2</w:t>
      </w:r>
      <w:r>
        <w:rPr>
          <w:rFonts w:ascii="Montserrat" w:eastAsia="Times New Roman" w:hAnsi="Montserrat" w:cstheme="majorBidi"/>
          <w:b/>
          <w:sz w:val="22"/>
          <w:szCs w:val="22"/>
          <w:lang w:val="ro-RO" w:eastAsia="en-GB"/>
        </w:rPr>
        <w:t>5</w:t>
      </w:r>
    </w:p>
    <w:p w14:paraId="0E5F7BEE" w14:textId="77777777" w:rsidR="003F7773" w:rsidRPr="00873637" w:rsidRDefault="003F7773" w:rsidP="003F7773">
      <w:pPr>
        <w:spacing w:before="120" w:after="120" w:line="240" w:lineRule="auto"/>
        <w:ind w:left="284"/>
        <w:jc w:val="both"/>
        <w:rPr>
          <w:rFonts w:ascii="Montserrat" w:eastAsia="Times New Roman" w:hAnsi="Montserrat" w:cstheme="majorBidi"/>
          <w:b/>
          <w:sz w:val="22"/>
          <w:szCs w:val="22"/>
          <w:lang w:val="ro-RO" w:eastAsia="en-GB"/>
        </w:rPr>
      </w:pPr>
      <w:r w:rsidRPr="00873637">
        <w:rPr>
          <w:rFonts w:ascii="Montserrat" w:eastAsia="Times New Roman" w:hAnsi="Montserrat" w:cstheme="majorBidi"/>
          <w:b/>
          <w:sz w:val="22"/>
          <w:szCs w:val="22"/>
          <w:lang w:val="ro-RO" w:eastAsia="en-GB"/>
        </w:rPr>
        <w:t>Clauze rezolutorii şi suspensive</w:t>
      </w:r>
    </w:p>
    <w:p w14:paraId="00221196" w14:textId="77777777" w:rsidR="003F7773" w:rsidRPr="00873637" w:rsidRDefault="003F7773" w:rsidP="003F7773">
      <w:pPr>
        <w:spacing w:before="120" w:after="120" w:line="240" w:lineRule="auto"/>
        <w:jc w:val="both"/>
        <w:rPr>
          <w:rFonts w:ascii="Montserrat" w:hAnsi="Montserrat"/>
          <w:sz w:val="22"/>
          <w:szCs w:val="22"/>
        </w:rPr>
      </w:pPr>
      <w:r>
        <w:t xml:space="preserve">    </w:t>
      </w:r>
      <w:r w:rsidRPr="00873637">
        <w:rPr>
          <w:rFonts w:ascii="Montserrat" w:hAnsi="Montserrat"/>
          <w:sz w:val="22"/>
          <w:szCs w:val="22"/>
        </w:rPr>
        <w:t>(Dacă este cazul/Dacă a fost prevăzută această posibilitate în Ghidul solicitantului)</w:t>
      </w:r>
    </w:p>
    <w:p w14:paraId="36095CD8" w14:textId="77777777" w:rsidR="003F7773" w:rsidRPr="00C953D7" w:rsidRDefault="003F7773" w:rsidP="003F7773">
      <w:pPr>
        <w:spacing w:before="120" w:after="120" w:line="240" w:lineRule="auto"/>
        <w:jc w:val="both"/>
        <w:rPr>
          <w:rFonts w:ascii="Montserrat" w:hAnsi="Montserrat"/>
          <w:sz w:val="22"/>
          <w:szCs w:val="22"/>
        </w:rPr>
      </w:pPr>
      <w:r w:rsidRPr="00873637">
        <w:rPr>
          <w:rFonts w:ascii="Montserrat" w:hAnsi="Montserrat"/>
          <w:sz w:val="22"/>
          <w:szCs w:val="22"/>
        </w:rPr>
        <w:t xml:space="preserve">    </w:t>
      </w:r>
      <w:r w:rsidRPr="00C953D7">
        <w:rPr>
          <w:rFonts w:ascii="Montserrat" w:hAnsi="Montserrat"/>
          <w:sz w:val="22"/>
          <w:szCs w:val="22"/>
        </w:rPr>
        <w:t>(1) Prezentului contract de finanţare i se aplică clauza rezolutorie prevăzută la art. 6 alin. (11) din Ordonanţa de urgenţă a Guvernului nr. 23/2023, după cum urmează: ................... (Se va particulariza de către AM/OI, dacă prin Ghidul solicitantului s-a prevăzut această posibilitate.)</w:t>
      </w:r>
    </w:p>
    <w:p w14:paraId="203B8A89" w14:textId="77777777" w:rsidR="003F7773" w:rsidRPr="00C953D7" w:rsidRDefault="003F7773" w:rsidP="003F7773">
      <w:pPr>
        <w:spacing w:before="120" w:after="120" w:line="240" w:lineRule="auto"/>
        <w:jc w:val="both"/>
        <w:rPr>
          <w:rFonts w:ascii="Montserrat" w:hAnsi="Montserrat"/>
          <w:sz w:val="22"/>
          <w:szCs w:val="22"/>
        </w:rPr>
      </w:pPr>
      <w:r w:rsidRPr="00C953D7">
        <w:rPr>
          <w:rFonts w:ascii="Montserrat" w:hAnsi="Montserrat"/>
          <w:sz w:val="22"/>
          <w:szCs w:val="22"/>
        </w:rPr>
        <w:t xml:space="preserve">    (2) Alte clauze rezolutorii şi/sau suspensive: .................... (Dacă este cazul, se vor stabili de către AM/OI la nivel de apel de proiecte.)</w:t>
      </w:r>
    </w:p>
    <w:p w14:paraId="273E773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C953D7">
        <w:rPr>
          <w:rFonts w:ascii="Montserrat" w:eastAsia="Times New Roman" w:hAnsi="Montserrat" w:cstheme="majorBidi"/>
          <w:b/>
          <w:sz w:val="22"/>
          <w:szCs w:val="22"/>
          <w:lang w:val="ro-RO" w:eastAsia="en-GB"/>
        </w:rPr>
        <w:t>ART. 26</w:t>
      </w:r>
    </w:p>
    <w:p w14:paraId="22717EAF" w14:textId="77777777" w:rsidR="003F7773" w:rsidRPr="008E164B" w:rsidRDefault="003F7773" w:rsidP="003F7773">
      <w:pPr>
        <w:spacing w:before="120" w:after="120" w:line="240" w:lineRule="auto"/>
        <w:jc w:val="both"/>
        <w:rPr>
          <w:rFonts w:ascii="Montserrat" w:eastAsia="Times New Roman" w:hAnsi="Montserrat" w:cstheme="majorBidi"/>
          <w:b/>
          <w:sz w:val="22"/>
          <w:szCs w:val="22"/>
          <w:lang w:val="ro-RO" w:eastAsia="en-GB"/>
        </w:rPr>
      </w:pPr>
      <w:r w:rsidRPr="008E164B">
        <w:rPr>
          <w:rFonts w:ascii="Montserrat" w:eastAsia="Times New Roman" w:hAnsi="Montserrat" w:cstheme="majorBidi"/>
          <w:b/>
          <w:sz w:val="22"/>
          <w:szCs w:val="22"/>
          <w:lang w:val="ro-RO" w:eastAsia="en-GB"/>
        </w:rPr>
        <w:t xml:space="preserve">    Dispoziţii finale</w:t>
      </w:r>
    </w:p>
    <w:p w14:paraId="7715CE65"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(1) Condiţiile generale ale prezentului contract de finanţare se completează cu Condiţiile specifice adoptate prin decizia ordonatorului principal de credite al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lastRenderedPageBreak/>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/conducătorul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după caz, care se constituie în anexa nr. </w:t>
      </w:r>
      <w:r>
        <w:rPr>
          <w:rFonts w:ascii="Montserrat" w:eastAsia="Times New Roman" w:hAnsi="Montserrat" w:cstheme="majorBidi"/>
          <w:bCs/>
          <w:sz w:val="22"/>
          <w:szCs w:val="22"/>
          <w:lang w:val="ro-RO" w:eastAsia="en-GB"/>
        </w:rPr>
        <w:t>6</w:t>
      </w:r>
      <w:r w:rsidRPr="008E164B">
        <w:rPr>
          <w:rFonts w:ascii="Montserrat" w:eastAsia="Times New Roman" w:hAnsi="Montserrat" w:cstheme="majorBidi"/>
          <w:bCs/>
          <w:sz w:val="22"/>
          <w:szCs w:val="22"/>
          <w:lang w:val="ro-RO" w:eastAsia="en-GB"/>
        </w:rPr>
        <w:t xml:space="preserve"> la prezentul contract de finanţare.</w:t>
      </w:r>
    </w:p>
    <w:p w14:paraId="1A9BFC31"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(2) Prin Condiţiile specifice,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completează şi, după caz, detaliază modul de aplicare a Condiţiilor generale ale prezentului contract de finanţare.</w:t>
      </w:r>
    </w:p>
    <w:p w14:paraId="6D26B53F"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(3) Condiţiile specifice ale contractului de finanţare prevalează faţă de Condiţiile generale, precum şi asupra celorlalte anexe, dar nu pot conţine prevederi contrare legislaţiei naţionale şi europene aplicabile.</w:t>
      </w:r>
    </w:p>
    <w:p w14:paraId="01041CBD"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(4) Pentru buna implementare şi management al proiectului, AM PR</w:t>
      </w:r>
      <w:r>
        <w:rPr>
          <w:rFonts w:ascii="Montserrat" w:eastAsia="Times New Roman" w:hAnsi="Montserrat" w:cstheme="majorBidi"/>
          <w:bCs/>
          <w:sz w:val="22"/>
          <w:szCs w:val="22"/>
          <w:lang w:val="ro-RO" w:eastAsia="en-GB"/>
        </w:rPr>
        <w:t xml:space="preserve"> </w:t>
      </w:r>
      <w:r w:rsidRPr="008E164B">
        <w:rPr>
          <w:rFonts w:ascii="Montserrat" w:eastAsia="Times New Roman" w:hAnsi="Montserrat" w:cstheme="majorBidi"/>
          <w:bCs/>
          <w:sz w:val="22"/>
          <w:szCs w:val="22"/>
          <w:lang w:val="ro-RO" w:eastAsia="en-GB"/>
        </w:rPr>
        <w:t>V</w:t>
      </w:r>
      <w:r>
        <w:rPr>
          <w:rFonts w:ascii="Montserrat" w:eastAsia="Times New Roman" w:hAnsi="Montserrat" w:cstheme="majorBidi"/>
          <w:bCs/>
          <w:sz w:val="22"/>
          <w:szCs w:val="22"/>
          <w:lang w:val="ro-RO" w:eastAsia="en-GB"/>
        </w:rPr>
        <w:t>est</w:t>
      </w:r>
      <w:r w:rsidRPr="008E164B">
        <w:rPr>
          <w:rFonts w:ascii="Montserrat" w:eastAsia="Times New Roman" w:hAnsi="Montserrat" w:cstheme="majorBidi"/>
          <w:bCs/>
          <w:sz w:val="22"/>
          <w:szCs w:val="22"/>
          <w:lang w:val="ro-RO" w:eastAsia="en-GB"/>
        </w:rPr>
        <w:t xml:space="preserve"> pune la dispoziţia Beneficiarului/Liderului de parteneriat şi partenerilor, după caz, Manualul Beneficiarului, în condiţiile prevederilor art. 16 din Ordonanţa de urgenţă a Guvernului nr. 23/2023.</w:t>
      </w:r>
    </w:p>
    <w:p w14:paraId="15CF32E3" w14:textId="77777777" w:rsidR="003F7773" w:rsidRPr="008E164B" w:rsidRDefault="003F7773" w:rsidP="003F7773">
      <w:pPr>
        <w:spacing w:before="120" w:after="120" w:line="240" w:lineRule="auto"/>
        <w:jc w:val="both"/>
        <w:rPr>
          <w:rFonts w:ascii="Montserrat" w:eastAsia="Times New Roman" w:hAnsi="Montserrat" w:cstheme="majorBidi"/>
          <w:bCs/>
          <w:sz w:val="22"/>
          <w:szCs w:val="22"/>
          <w:lang w:val="ro-RO" w:eastAsia="en-GB"/>
        </w:rPr>
      </w:pPr>
      <w:r w:rsidRPr="008E164B">
        <w:rPr>
          <w:rFonts w:ascii="Montserrat" w:eastAsia="Times New Roman" w:hAnsi="Montserrat" w:cstheme="majorBidi"/>
          <w:bCs/>
          <w:sz w:val="22"/>
          <w:szCs w:val="22"/>
          <w:lang w:val="ro-RO" w:eastAsia="en-GB"/>
        </w:rPr>
        <w:t xml:space="preserve">    (5) Prezentul contract de finanţare se încheie într-un singur exemplar, este semnat electronic de toate părţile şi transmis prin sistemul MySMIS2021.</w:t>
      </w:r>
    </w:p>
    <w:p w14:paraId="41150A7C" w14:textId="77777777" w:rsidR="005D4D15" w:rsidRPr="00E737C9" w:rsidRDefault="005D4D15" w:rsidP="00CB78B9">
      <w:pPr>
        <w:spacing w:before="120" w:after="120" w:line="240" w:lineRule="auto"/>
        <w:jc w:val="center"/>
        <w:rPr>
          <w:rFonts w:ascii="Montserrat" w:eastAsia="Times New Roman" w:hAnsi="Montserrat" w:cstheme="majorBidi"/>
          <w:b/>
          <w:sz w:val="22"/>
          <w:szCs w:val="22"/>
          <w:lang w:val="ro-RO" w:eastAsia="en-GB"/>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5"/>
        <w:gridCol w:w="4886"/>
      </w:tblGrid>
      <w:tr w:rsidR="00E737C9" w:rsidRPr="00E737C9" w14:paraId="0664C140" w14:textId="77777777" w:rsidTr="00D543E2">
        <w:tc>
          <w:tcPr>
            <w:tcW w:w="4885" w:type="dxa"/>
          </w:tcPr>
          <w:p w14:paraId="1823722E" w14:textId="0BBA481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Pentru </w:t>
            </w:r>
            <w:r w:rsidR="00BD4D8A" w:rsidRPr="00E737C9">
              <w:rPr>
                <w:rFonts w:ascii="Montserrat" w:eastAsia="Times New Roman" w:hAnsi="Montserrat" w:cstheme="majorBidi"/>
                <w:bCs/>
                <w:sz w:val="22"/>
                <w:szCs w:val="22"/>
                <w:lang w:val="ro-RO" w:eastAsia="en-GB"/>
              </w:rPr>
              <w:t>AM PR V</w:t>
            </w:r>
            <w:r w:rsidR="007119C1" w:rsidRPr="00E737C9">
              <w:rPr>
                <w:rFonts w:ascii="Montserrat" w:eastAsia="Times New Roman" w:hAnsi="Montserrat" w:cstheme="majorBidi"/>
                <w:bCs/>
                <w:sz w:val="22"/>
                <w:szCs w:val="22"/>
                <w:lang w:val="ro-RO" w:eastAsia="en-GB"/>
              </w:rPr>
              <w:t>est</w:t>
            </w:r>
          </w:p>
        </w:tc>
        <w:tc>
          <w:tcPr>
            <w:tcW w:w="4886" w:type="dxa"/>
          </w:tcPr>
          <w:p w14:paraId="22DFFFCB" w14:textId="04113643"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Pentru Beneficiar</w:t>
            </w:r>
          </w:p>
        </w:tc>
      </w:tr>
      <w:tr w:rsidR="00E737C9" w:rsidRPr="00E737C9" w14:paraId="43FC7C14" w14:textId="77777777" w:rsidTr="00D543E2">
        <w:tc>
          <w:tcPr>
            <w:tcW w:w="4885" w:type="dxa"/>
          </w:tcPr>
          <w:p w14:paraId="6256780F" w14:textId="26D4FAEC"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Numele: ...................................................</w:t>
            </w:r>
          </w:p>
        </w:tc>
        <w:tc>
          <w:tcPr>
            <w:tcW w:w="4886" w:type="dxa"/>
          </w:tcPr>
          <w:p w14:paraId="2A48C00D" w14:textId="37D5EE4D"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Numele: ...................................................</w:t>
            </w:r>
          </w:p>
        </w:tc>
      </w:tr>
      <w:tr w:rsidR="00E737C9" w:rsidRPr="00E737C9" w14:paraId="3D078DCE" w14:textId="77777777" w:rsidTr="00D543E2">
        <w:tc>
          <w:tcPr>
            <w:tcW w:w="4885" w:type="dxa"/>
          </w:tcPr>
          <w:p w14:paraId="4830DE70" w14:textId="2AC243C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Funcția: ..................................................</w:t>
            </w:r>
          </w:p>
        </w:tc>
        <w:tc>
          <w:tcPr>
            <w:tcW w:w="4886" w:type="dxa"/>
          </w:tcPr>
          <w:p w14:paraId="15D239FE" w14:textId="2523C06A"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Funcția: ..................................................</w:t>
            </w:r>
          </w:p>
        </w:tc>
      </w:tr>
      <w:tr w:rsidR="00E737C9" w:rsidRPr="00E737C9" w14:paraId="02ACA055" w14:textId="77777777" w:rsidTr="00D543E2">
        <w:tc>
          <w:tcPr>
            <w:tcW w:w="4885" w:type="dxa"/>
          </w:tcPr>
          <w:p w14:paraId="65D7EB14" w14:textId="7FD7E211"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Semnătura:</w:t>
            </w:r>
          </w:p>
        </w:tc>
        <w:tc>
          <w:tcPr>
            <w:tcW w:w="4886" w:type="dxa"/>
          </w:tcPr>
          <w:p w14:paraId="276256E7" w14:textId="67995E13"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Semnătura:</w:t>
            </w:r>
          </w:p>
        </w:tc>
      </w:tr>
      <w:tr w:rsidR="00075AA9" w:rsidRPr="00E737C9" w14:paraId="0930D568" w14:textId="77777777" w:rsidTr="00D543E2">
        <w:tc>
          <w:tcPr>
            <w:tcW w:w="4885" w:type="dxa"/>
          </w:tcPr>
          <w:p w14:paraId="338F8A23" w14:textId="66F7B8F9"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Data:</w:t>
            </w:r>
          </w:p>
        </w:tc>
        <w:tc>
          <w:tcPr>
            <w:tcW w:w="4886" w:type="dxa"/>
          </w:tcPr>
          <w:p w14:paraId="24B32F78" w14:textId="01BAE841"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Data:</w:t>
            </w:r>
          </w:p>
        </w:tc>
      </w:tr>
    </w:tbl>
    <w:p w14:paraId="5D57315D" w14:textId="1F5687BA"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55A1B340" w14:textId="77777777" w:rsidR="00D543E2" w:rsidRPr="00E737C9" w:rsidRDefault="00D543E2" w:rsidP="00CB78B9">
      <w:pPr>
        <w:spacing w:before="120" w:after="120" w:line="240" w:lineRule="auto"/>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br w:type="page"/>
      </w:r>
    </w:p>
    <w:p w14:paraId="277A713A"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p w14:paraId="67018F46" w14:textId="4FE29432" w:rsidR="009D1B98" w:rsidRPr="00E737C9" w:rsidRDefault="009D1B98" w:rsidP="00CB78B9">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1 - Cererea de finanţare</w:t>
      </w:r>
    </w:p>
    <w:p w14:paraId="41E251FD" w14:textId="07D5147D"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 ataşează cererea de finanţare aprobată.</w:t>
      </w:r>
    </w:p>
    <w:p w14:paraId="22701D6B"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031DBD6" w14:textId="1830B469" w:rsidR="009D1B98" w:rsidRPr="00E737C9" w:rsidRDefault="009D1B98" w:rsidP="00CB78B9">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2 - Plan de monitorizare - format-cadru</w:t>
      </w:r>
    </w:p>
    <w:p w14:paraId="03CB5B0A" w14:textId="6B1AFEA4"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Semnificaţia coloanelor din tabelul de mai jos este următoarea:</w:t>
      </w:r>
    </w:p>
    <w:p w14:paraId="2B704E40" w14:textId="2DD53DAA"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A - Documente/Dovezi care probează îndeplinirea criteriilor;</w:t>
      </w:r>
    </w:p>
    <w:p w14:paraId="0E76A8E5"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B - Ţintă finală indicator de realizare;</w:t>
      </w:r>
    </w:p>
    <w:p w14:paraId="793A2324" w14:textId="37667F6F"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C - Ţintă finală indicator de rezultat.</w:t>
      </w:r>
    </w:p>
    <w:tbl>
      <w:tblPr>
        <w:tblStyle w:val="TableGrid"/>
        <w:tblpPr w:leftFromText="180" w:rightFromText="180" w:vertAnchor="text" w:horzAnchor="margin" w:tblpY="-13"/>
        <w:tblW w:w="9745" w:type="dxa"/>
        <w:tblLook w:val="04A0" w:firstRow="1" w:lastRow="0" w:firstColumn="1" w:lastColumn="0" w:noHBand="0" w:noVBand="1"/>
      </w:tblPr>
      <w:tblGrid>
        <w:gridCol w:w="595"/>
        <w:gridCol w:w="1387"/>
        <w:gridCol w:w="2036"/>
        <w:gridCol w:w="1412"/>
        <w:gridCol w:w="1402"/>
        <w:gridCol w:w="1272"/>
        <w:gridCol w:w="557"/>
        <w:gridCol w:w="557"/>
        <w:gridCol w:w="527"/>
      </w:tblGrid>
      <w:tr w:rsidR="00E737C9" w:rsidRPr="00E737C9" w14:paraId="3AD6DC49" w14:textId="77777777" w:rsidTr="00D543E2">
        <w:tc>
          <w:tcPr>
            <w:tcW w:w="595" w:type="dxa"/>
            <w:vAlign w:val="center"/>
          </w:tcPr>
          <w:p w14:paraId="67315D77"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Nr.</w:t>
            </w:r>
          </w:p>
          <w:p w14:paraId="6BDB98E3"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crt.</w:t>
            </w:r>
          </w:p>
        </w:tc>
        <w:tc>
          <w:tcPr>
            <w:tcW w:w="1387" w:type="dxa"/>
            <w:vAlign w:val="center"/>
          </w:tcPr>
          <w:p w14:paraId="62852390"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Indicator de etapă/cod indicator</w:t>
            </w:r>
          </w:p>
        </w:tc>
        <w:tc>
          <w:tcPr>
            <w:tcW w:w="2036" w:type="dxa"/>
            <w:vAlign w:val="center"/>
          </w:tcPr>
          <w:p w14:paraId="28B2491E"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Tip indicator de etapă (calitativ/</w:t>
            </w:r>
          </w:p>
          <w:p w14:paraId="5AABDCC3"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cantitativ/</w:t>
            </w:r>
          </w:p>
          <w:p w14:paraId="0E410F04" w14:textId="77777777" w:rsidR="00D543E2" w:rsidRPr="00E737C9" w:rsidRDefault="00D543E2" w:rsidP="00CB78B9">
            <w:pPr>
              <w:spacing w:before="120" w:after="120" w:line="240" w:lineRule="auto"/>
              <w:ind w:right="97"/>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valoric)</w:t>
            </w:r>
          </w:p>
        </w:tc>
        <w:tc>
          <w:tcPr>
            <w:tcW w:w="1412" w:type="dxa"/>
            <w:vAlign w:val="center"/>
          </w:tcPr>
          <w:p w14:paraId="70E9CEB0"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Descriere</w:t>
            </w:r>
          </w:p>
        </w:tc>
        <w:tc>
          <w:tcPr>
            <w:tcW w:w="1402" w:type="dxa"/>
            <w:vAlign w:val="center"/>
          </w:tcPr>
          <w:p w14:paraId="54AB25A8"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Criteriu de validare</w:t>
            </w:r>
          </w:p>
        </w:tc>
        <w:tc>
          <w:tcPr>
            <w:tcW w:w="1272" w:type="dxa"/>
            <w:vAlign w:val="center"/>
          </w:tcPr>
          <w:p w14:paraId="44D07147"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Termen de realizare</w:t>
            </w:r>
          </w:p>
        </w:tc>
        <w:tc>
          <w:tcPr>
            <w:tcW w:w="557" w:type="dxa"/>
            <w:vAlign w:val="center"/>
          </w:tcPr>
          <w:p w14:paraId="0B968311"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w:t>
            </w:r>
          </w:p>
        </w:tc>
        <w:tc>
          <w:tcPr>
            <w:tcW w:w="557" w:type="dxa"/>
            <w:vAlign w:val="center"/>
          </w:tcPr>
          <w:p w14:paraId="282EE796"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B</w:t>
            </w:r>
          </w:p>
        </w:tc>
        <w:tc>
          <w:tcPr>
            <w:tcW w:w="527" w:type="dxa"/>
            <w:vAlign w:val="center"/>
          </w:tcPr>
          <w:p w14:paraId="2A77391D" w14:textId="77777777" w:rsidR="00D543E2" w:rsidRPr="00E737C9" w:rsidRDefault="00D543E2" w:rsidP="00CB78B9">
            <w:pPr>
              <w:spacing w:before="120" w:after="120" w:line="240" w:lineRule="auto"/>
              <w:jc w:val="center"/>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C</w:t>
            </w:r>
          </w:p>
        </w:tc>
      </w:tr>
      <w:tr w:rsidR="00E737C9" w:rsidRPr="00E737C9" w14:paraId="57052C81" w14:textId="77777777" w:rsidTr="00D543E2">
        <w:tc>
          <w:tcPr>
            <w:tcW w:w="595" w:type="dxa"/>
          </w:tcPr>
          <w:p w14:paraId="5FCDB2AF"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14CDF6E"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D24627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67E2517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705BFAB9"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13AE89C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29E7CFBD"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3D194D9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0EC2821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E737C9" w:rsidRPr="00E737C9" w14:paraId="7382765C" w14:textId="77777777" w:rsidTr="00D543E2">
        <w:tc>
          <w:tcPr>
            <w:tcW w:w="595" w:type="dxa"/>
          </w:tcPr>
          <w:p w14:paraId="7C8938A3"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374EB50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6182E7DD"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605F6D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5DDB124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38594A5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484F06C"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0B0847C3"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7B5C63A"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r w:rsidR="00E737C9" w:rsidRPr="00E737C9" w14:paraId="0DDB36E2" w14:textId="77777777" w:rsidTr="00D543E2">
        <w:tc>
          <w:tcPr>
            <w:tcW w:w="595" w:type="dxa"/>
          </w:tcPr>
          <w:p w14:paraId="6F0398B6"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387" w:type="dxa"/>
          </w:tcPr>
          <w:p w14:paraId="78067088"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2036" w:type="dxa"/>
          </w:tcPr>
          <w:p w14:paraId="2A17F955"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12" w:type="dxa"/>
          </w:tcPr>
          <w:p w14:paraId="74C50951"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402" w:type="dxa"/>
          </w:tcPr>
          <w:p w14:paraId="460367A7"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1272" w:type="dxa"/>
          </w:tcPr>
          <w:p w14:paraId="0BAC5BFF"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6E51EF7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57" w:type="dxa"/>
          </w:tcPr>
          <w:p w14:paraId="585BCFE4"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c>
          <w:tcPr>
            <w:tcW w:w="527" w:type="dxa"/>
          </w:tcPr>
          <w:p w14:paraId="554331D2" w14:textId="77777777" w:rsidR="00D543E2" w:rsidRPr="00E737C9" w:rsidRDefault="00D543E2" w:rsidP="00CB78B9">
            <w:pPr>
              <w:spacing w:before="120" w:after="120" w:line="240" w:lineRule="auto"/>
              <w:jc w:val="both"/>
              <w:rPr>
                <w:rFonts w:ascii="Montserrat" w:eastAsia="Times New Roman" w:hAnsi="Montserrat" w:cstheme="majorBidi"/>
                <w:bCs/>
                <w:sz w:val="22"/>
                <w:szCs w:val="22"/>
                <w:lang w:val="ro-RO" w:eastAsia="en-GB"/>
              </w:rPr>
            </w:pPr>
          </w:p>
        </w:tc>
      </w:tr>
    </w:tbl>
    <w:p w14:paraId="6768E1BB" w14:textId="77777777" w:rsidR="009D1B98" w:rsidRPr="00E737C9" w:rsidRDefault="009D1B98" w:rsidP="00CB78B9">
      <w:pPr>
        <w:spacing w:before="120" w:after="120" w:line="240" w:lineRule="auto"/>
        <w:jc w:val="both"/>
        <w:rPr>
          <w:rFonts w:ascii="Montserrat" w:eastAsia="Times New Roman" w:hAnsi="Montserrat" w:cstheme="majorBidi"/>
          <w:bCs/>
          <w:sz w:val="22"/>
          <w:szCs w:val="22"/>
          <w:lang w:val="ro-RO" w:eastAsia="en-GB"/>
        </w:rPr>
      </w:pPr>
    </w:p>
    <w:p w14:paraId="3DA8B4FA" w14:textId="7096F23B"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3 - Graficul cererilor de prefinanţare/plată/rambursare</w:t>
      </w:r>
    </w:p>
    <w:p w14:paraId="0C339FD5" w14:textId="2BB64C52"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 ataşează Graficul cererilor de prefinanţare/plată/rambursare generat de sistemul informatic MySMIS 2021.</w:t>
      </w:r>
    </w:p>
    <w:p w14:paraId="33876D05" w14:textId="77777777"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p>
    <w:p w14:paraId="6D6E2CF5" w14:textId="43B9EFD8"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
          <w:sz w:val="22"/>
          <w:szCs w:val="22"/>
          <w:lang w:val="ro-RO" w:eastAsia="en-GB"/>
        </w:rPr>
        <w:t>Anexa nr. 4 - Acordul de parteneriat</w:t>
      </w:r>
    </w:p>
    <w:p w14:paraId="36BFB288" w14:textId="5D5E0C9A"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Se ataşează Acordul de parteneriat semnat, dacă este cazul.</w:t>
      </w:r>
    </w:p>
    <w:p w14:paraId="3806BDCB" w14:textId="290C67F1"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p>
    <w:p w14:paraId="75EAE874" w14:textId="77777777" w:rsidR="005A42F8" w:rsidRPr="00E737C9" w:rsidRDefault="005A42F8" w:rsidP="003F7773">
      <w:pPr>
        <w:spacing w:before="120" w:after="120" w:line="240" w:lineRule="auto"/>
        <w:jc w:val="both"/>
        <w:rPr>
          <w:rFonts w:ascii="Montserrat" w:hAnsi="Montserrat"/>
          <w:b/>
          <w:bCs/>
          <w:sz w:val="22"/>
          <w:szCs w:val="22"/>
        </w:rPr>
      </w:pPr>
      <w:r w:rsidRPr="003F7773">
        <w:rPr>
          <w:rFonts w:ascii="Montserrat" w:eastAsia="Times New Roman" w:hAnsi="Montserrat" w:cstheme="majorBidi"/>
          <w:b/>
          <w:sz w:val="22"/>
          <w:szCs w:val="22"/>
          <w:lang w:val="ro-RO" w:eastAsia="en-GB"/>
        </w:rPr>
        <w:t>Anexa</w:t>
      </w:r>
      <w:r w:rsidRPr="00E737C9">
        <w:rPr>
          <w:rFonts w:ascii="Montserrat" w:hAnsi="Montserrat"/>
          <w:b/>
          <w:bCs/>
          <w:sz w:val="22"/>
          <w:szCs w:val="22"/>
        </w:rPr>
        <w:t xml:space="preserve"> nr. 5 - Condiţiile de acordare a ajutorului de stat/de minimis</w:t>
      </w:r>
    </w:p>
    <w:p w14:paraId="4FE4B3A2" w14:textId="78EB0A83" w:rsidR="005A42F8" w:rsidRPr="00E737C9" w:rsidRDefault="005A42F8" w:rsidP="003F7773">
      <w:pPr>
        <w:jc w:val="both"/>
        <w:rPr>
          <w:rFonts w:ascii="Montserrat" w:hAnsi="Montserrat"/>
          <w:sz w:val="22"/>
          <w:szCs w:val="22"/>
        </w:rPr>
      </w:pPr>
      <w:r w:rsidRPr="00E737C9">
        <w:rPr>
          <w:rFonts w:ascii="Montserrat" w:hAnsi="Montserrat"/>
          <w:sz w:val="22"/>
          <w:szCs w:val="22"/>
        </w:rPr>
        <w:t xml:space="preserve">Se ataşează de </w:t>
      </w:r>
      <w:r w:rsidR="00BD4D8A" w:rsidRPr="00E737C9">
        <w:rPr>
          <w:rFonts w:ascii="Montserrat" w:hAnsi="Montserrat"/>
          <w:sz w:val="22"/>
          <w:szCs w:val="22"/>
        </w:rPr>
        <w:t>AM PR Vest</w:t>
      </w:r>
      <w:r w:rsidRPr="00E737C9">
        <w:rPr>
          <w:rFonts w:ascii="Montserrat" w:hAnsi="Montserrat"/>
          <w:sz w:val="22"/>
          <w:szCs w:val="22"/>
        </w:rPr>
        <w:t xml:space="preserve"> pentru fiecare apel de proiecte care implică schema de ajutor de stat/de minimis, dacă este cazul.</w:t>
      </w:r>
    </w:p>
    <w:p w14:paraId="5BFC59C6" w14:textId="77777777" w:rsidR="005A42F8" w:rsidRPr="00E737C9" w:rsidRDefault="005A42F8" w:rsidP="003F7773">
      <w:pPr>
        <w:spacing w:before="120" w:after="120" w:line="240" w:lineRule="auto"/>
        <w:jc w:val="both"/>
        <w:rPr>
          <w:rFonts w:ascii="Montserrat" w:eastAsia="Times New Roman" w:hAnsi="Montserrat" w:cstheme="majorBidi"/>
          <w:bCs/>
          <w:sz w:val="22"/>
          <w:szCs w:val="22"/>
          <w:lang w:val="ro-RO" w:eastAsia="en-GB"/>
        </w:rPr>
      </w:pPr>
    </w:p>
    <w:p w14:paraId="75ABF16E" w14:textId="1D69B7F4" w:rsidR="009D1B98" w:rsidRPr="00E737C9" w:rsidRDefault="009D1B98" w:rsidP="003F7773">
      <w:pPr>
        <w:spacing w:before="120" w:after="120" w:line="240" w:lineRule="auto"/>
        <w:jc w:val="both"/>
        <w:rPr>
          <w:rFonts w:ascii="Montserrat" w:eastAsia="Times New Roman" w:hAnsi="Montserrat" w:cstheme="majorBidi"/>
          <w:b/>
          <w:sz w:val="22"/>
          <w:szCs w:val="22"/>
          <w:lang w:val="ro-RO" w:eastAsia="en-GB"/>
        </w:rPr>
      </w:pPr>
      <w:r w:rsidRPr="00E737C9">
        <w:rPr>
          <w:rFonts w:ascii="Montserrat" w:eastAsia="Times New Roman" w:hAnsi="Montserrat" w:cstheme="majorBidi"/>
          <w:bCs/>
          <w:sz w:val="22"/>
          <w:szCs w:val="22"/>
          <w:lang w:val="ro-RO" w:eastAsia="en-GB"/>
        </w:rPr>
        <w:t xml:space="preserve"> </w:t>
      </w:r>
      <w:r w:rsidRPr="00E737C9">
        <w:rPr>
          <w:rFonts w:ascii="Montserrat" w:eastAsia="Times New Roman" w:hAnsi="Montserrat" w:cstheme="majorBidi"/>
          <w:b/>
          <w:sz w:val="22"/>
          <w:szCs w:val="22"/>
          <w:lang w:val="ro-RO" w:eastAsia="en-GB"/>
        </w:rPr>
        <w:t xml:space="preserve">Anexa nr. </w:t>
      </w:r>
      <w:r w:rsidR="00617D98" w:rsidRPr="00E737C9">
        <w:rPr>
          <w:rFonts w:ascii="Montserrat" w:eastAsia="Times New Roman" w:hAnsi="Montserrat" w:cstheme="majorBidi"/>
          <w:b/>
          <w:sz w:val="22"/>
          <w:szCs w:val="22"/>
          <w:lang w:val="ro-RO" w:eastAsia="en-GB"/>
        </w:rPr>
        <w:t xml:space="preserve">6 </w:t>
      </w:r>
      <w:r w:rsidRPr="00E737C9">
        <w:rPr>
          <w:rFonts w:ascii="Montserrat" w:eastAsia="Times New Roman" w:hAnsi="Montserrat" w:cstheme="majorBidi"/>
          <w:b/>
          <w:sz w:val="22"/>
          <w:szCs w:val="22"/>
          <w:lang w:val="ro-RO" w:eastAsia="en-GB"/>
        </w:rPr>
        <w:t>- Condiţii specifice ale contractului de finanţare</w:t>
      </w:r>
    </w:p>
    <w:p w14:paraId="6059FD3F" w14:textId="38597060" w:rsidR="009D1B98" w:rsidRPr="00E737C9" w:rsidRDefault="009D1B98" w:rsidP="003F7773">
      <w:pPr>
        <w:spacing w:before="120" w:after="120" w:line="240" w:lineRule="auto"/>
        <w:jc w:val="both"/>
        <w:rPr>
          <w:rFonts w:ascii="Montserrat" w:eastAsia="Times New Roman" w:hAnsi="Montserrat" w:cstheme="majorBidi"/>
          <w:bCs/>
          <w:sz w:val="22"/>
          <w:szCs w:val="22"/>
          <w:lang w:val="ro-RO" w:eastAsia="en-GB"/>
        </w:rPr>
      </w:pPr>
      <w:r w:rsidRPr="00E737C9">
        <w:rPr>
          <w:rFonts w:ascii="Montserrat" w:eastAsia="Times New Roman" w:hAnsi="Montserrat" w:cstheme="majorBidi"/>
          <w:bCs/>
          <w:sz w:val="22"/>
          <w:szCs w:val="22"/>
          <w:lang w:val="ro-RO" w:eastAsia="en-GB"/>
        </w:rPr>
        <w:t xml:space="preserve"> Se ataşează de </w:t>
      </w:r>
      <w:r w:rsidR="00BD4D8A" w:rsidRPr="00E737C9">
        <w:rPr>
          <w:rFonts w:ascii="Montserrat" w:eastAsia="Times New Roman" w:hAnsi="Montserrat" w:cstheme="majorBidi"/>
          <w:bCs/>
          <w:sz w:val="22"/>
          <w:szCs w:val="22"/>
          <w:lang w:val="ro-RO" w:eastAsia="en-GB"/>
        </w:rPr>
        <w:t>AM PR Vest</w:t>
      </w:r>
      <w:r w:rsidRPr="00E737C9">
        <w:rPr>
          <w:rFonts w:ascii="Montserrat" w:eastAsia="Times New Roman" w:hAnsi="Montserrat" w:cstheme="majorBidi"/>
          <w:bCs/>
          <w:sz w:val="22"/>
          <w:szCs w:val="22"/>
          <w:lang w:val="ro-RO" w:eastAsia="en-GB"/>
        </w:rPr>
        <w:t>, pentru fiecare apel de proiecte, dacă este cazul.</w:t>
      </w:r>
    </w:p>
    <w:p w14:paraId="3F526AAB" w14:textId="2A43E3F8" w:rsidR="004240C5" w:rsidRPr="00E737C9" w:rsidRDefault="004240C5" w:rsidP="003F7773">
      <w:pPr>
        <w:spacing w:before="120" w:after="120" w:line="240" w:lineRule="auto"/>
        <w:rPr>
          <w:rFonts w:ascii="Montserrat" w:hAnsi="Montserrat"/>
          <w:sz w:val="22"/>
          <w:szCs w:val="22"/>
        </w:rPr>
      </w:pPr>
    </w:p>
    <w:p w14:paraId="098D7757" w14:textId="1327FAB5" w:rsidR="00D36B3F" w:rsidRPr="00E737C9" w:rsidRDefault="00D36B3F" w:rsidP="00CB78B9">
      <w:pPr>
        <w:spacing w:before="120" w:after="120" w:line="240" w:lineRule="auto"/>
        <w:rPr>
          <w:rFonts w:ascii="Montserrat" w:hAnsi="Montserrat"/>
          <w:sz w:val="22"/>
          <w:szCs w:val="22"/>
        </w:rPr>
      </w:pPr>
    </w:p>
    <w:p w14:paraId="6FB6F6A3" w14:textId="5920C3EC" w:rsidR="00D36B3F" w:rsidRPr="00E737C9" w:rsidRDefault="00D36B3F" w:rsidP="00CB78B9">
      <w:pPr>
        <w:spacing w:before="120" w:after="120" w:line="240" w:lineRule="auto"/>
        <w:rPr>
          <w:rFonts w:ascii="Montserrat" w:hAnsi="Montserrat"/>
          <w:sz w:val="22"/>
          <w:szCs w:val="22"/>
        </w:rPr>
      </w:pPr>
    </w:p>
    <w:p w14:paraId="11E0F092" w14:textId="5786BE67" w:rsidR="00D36B3F" w:rsidRPr="00E737C9" w:rsidRDefault="00D36B3F" w:rsidP="00CB78B9">
      <w:pPr>
        <w:pStyle w:val="Heading1"/>
        <w:spacing w:before="120" w:after="120"/>
        <w:rPr>
          <w:rFonts w:ascii="Montserrat" w:eastAsia="Times New Roman" w:hAnsi="Montserrat"/>
          <w:sz w:val="22"/>
          <w:szCs w:val="22"/>
          <w:lang w:eastAsia="en-GB"/>
        </w:rPr>
      </w:pPr>
      <w:r w:rsidRPr="00E737C9">
        <w:rPr>
          <w:rFonts w:ascii="Montserrat" w:eastAsia="Times New Roman" w:hAnsi="Montserrat"/>
          <w:sz w:val="22"/>
          <w:szCs w:val="22"/>
          <w:lang w:eastAsia="en-GB"/>
        </w:rPr>
        <w:t xml:space="preserve">Anexa nr. </w:t>
      </w:r>
      <w:r w:rsidR="006D56FA" w:rsidRPr="00E737C9">
        <w:rPr>
          <w:rFonts w:ascii="Montserrat" w:eastAsia="Times New Roman" w:hAnsi="Montserrat"/>
          <w:sz w:val="22"/>
          <w:szCs w:val="22"/>
          <w:lang w:eastAsia="en-GB"/>
        </w:rPr>
        <w:t xml:space="preserve">6 </w:t>
      </w:r>
      <w:r w:rsidRPr="00E737C9">
        <w:rPr>
          <w:rFonts w:ascii="Montserrat" w:eastAsia="Times New Roman" w:hAnsi="Montserrat"/>
          <w:sz w:val="22"/>
          <w:szCs w:val="22"/>
          <w:lang w:eastAsia="en-GB"/>
        </w:rPr>
        <w:t xml:space="preserve">- Condiții specifice </w:t>
      </w:r>
      <w:r w:rsidRPr="00E737C9">
        <w:rPr>
          <w:rFonts w:ascii="Montserrat" w:eastAsia="Times New Roman" w:hAnsi="Montserrat"/>
          <w:sz w:val="22"/>
          <w:szCs w:val="22"/>
          <w:lang w:val="ro-RO" w:eastAsia="en-GB"/>
        </w:rPr>
        <w:t>ale contractului de finanţare – model orientativ</w:t>
      </w:r>
    </w:p>
    <w:p w14:paraId="7D79BF6B" w14:textId="77777777" w:rsidR="00D36B3F" w:rsidRPr="00E737C9" w:rsidRDefault="00D36B3F" w:rsidP="00CB78B9">
      <w:pPr>
        <w:spacing w:before="120" w:after="120" w:line="240" w:lineRule="auto"/>
        <w:jc w:val="both"/>
        <w:rPr>
          <w:rFonts w:ascii="Montserrat" w:hAnsi="Montserrat"/>
          <w:sz w:val="22"/>
          <w:szCs w:val="22"/>
          <w:lang w:val="ro-RO" w:eastAsia="en-GB"/>
        </w:rPr>
      </w:pPr>
    </w:p>
    <w:p w14:paraId="42B1566B" w14:textId="083965A6" w:rsidR="00D36B3F" w:rsidRPr="00E737C9" w:rsidRDefault="00D36B3F" w:rsidP="00CB78B9">
      <w:pPr>
        <w:spacing w:before="120" w:after="120" w:line="240" w:lineRule="auto"/>
        <w:jc w:val="both"/>
        <w:rPr>
          <w:rFonts w:ascii="Montserrat" w:hAnsi="Montserrat"/>
          <w:sz w:val="22"/>
          <w:szCs w:val="22"/>
          <w:lang w:val="ro-RO" w:eastAsia="en-GB"/>
        </w:rPr>
      </w:pPr>
      <w:r w:rsidRPr="00E737C9">
        <w:rPr>
          <w:rFonts w:ascii="Montserrat" w:hAnsi="Montserrat"/>
          <w:sz w:val="22"/>
          <w:szCs w:val="22"/>
          <w:lang w:val="ro-RO" w:eastAsia="en-GB"/>
        </w:rPr>
        <w:t xml:space="preserve">Pentru </w:t>
      </w:r>
      <w:r w:rsidR="00E737C9" w:rsidRPr="00E737C9">
        <w:rPr>
          <w:rFonts w:ascii="Montserrat" w:hAnsi="Montserrat"/>
          <w:b/>
          <w:bCs/>
          <w:sz w:val="22"/>
          <w:szCs w:val="22"/>
          <w:lang w:val="ro-RO"/>
        </w:rPr>
        <w:t xml:space="preserve">apelurile de proiecte </w:t>
      </w:r>
      <w:r w:rsidR="00E737C9" w:rsidRPr="00E737C9">
        <w:rPr>
          <w:rFonts w:ascii="Montserrat" w:hAnsi="Montserrat"/>
          <w:b/>
          <w:bCs/>
          <w:sz w:val="22"/>
          <w:szCs w:val="22"/>
          <w:lang w:eastAsia="en-GB"/>
        </w:rPr>
        <w:t xml:space="preserve">nr. </w:t>
      </w:r>
      <w:r w:rsidR="00E737C9" w:rsidRPr="00E737C9">
        <w:rPr>
          <w:rFonts w:ascii="Montserrat" w:hAnsi="Montserrat" w:cs="Arial"/>
          <w:b/>
          <w:bCs/>
          <w:sz w:val="22"/>
          <w:szCs w:val="22"/>
        </w:rPr>
        <w:t>PRV/3.1C/1.1, PRV/3.1C/1.2, PRV/3.1C/1.3, PRV/3.1C/1.4, PRV/3.1C/1.5, PRV/3.1C/1.6</w:t>
      </w:r>
      <w:r w:rsidR="00E737C9" w:rsidRPr="00E737C9">
        <w:rPr>
          <w:rFonts w:ascii="Montserrat" w:hAnsi="Montserrat"/>
          <w:b/>
          <w:bCs/>
          <w:sz w:val="22"/>
          <w:szCs w:val="22"/>
          <w:lang w:eastAsia="en-GB"/>
        </w:rPr>
        <w:t xml:space="preserve">, </w:t>
      </w:r>
      <w:r w:rsidR="00E737C9" w:rsidRPr="00E737C9">
        <w:rPr>
          <w:rFonts w:ascii="Montserrat" w:hAnsi="Montserrat"/>
          <w:sz w:val="22"/>
          <w:szCs w:val="22"/>
          <w:lang w:val="ro-RO"/>
        </w:rPr>
        <w:t xml:space="preserve">din cadrul </w:t>
      </w:r>
      <w:r w:rsidR="00E737C9" w:rsidRPr="00E737C9">
        <w:rPr>
          <w:rFonts w:ascii="Montserrat" w:hAnsi="Montserrat"/>
          <w:b/>
          <w:bCs/>
          <w:sz w:val="22"/>
          <w:szCs w:val="22"/>
          <w:lang w:val="ro-RO"/>
        </w:rPr>
        <w:t xml:space="preserve">Intervenției Regionale </w:t>
      </w:r>
      <w:r w:rsidR="00E737C9" w:rsidRPr="00E737C9">
        <w:rPr>
          <w:rFonts w:ascii="Montserrat" w:hAnsi="Montserrat"/>
          <w:b/>
          <w:bCs/>
          <w:sz w:val="22"/>
          <w:szCs w:val="22"/>
        </w:rPr>
        <w:t>3.1.C Eficiență energetică - clădiri publice,</w:t>
      </w:r>
      <w:r w:rsidR="00E737C9" w:rsidRPr="00E737C9">
        <w:rPr>
          <w:rFonts w:ascii="Montserrat" w:hAnsi="Montserrat"/>
          <w:b/>
          <w:bCs/>
          <w:sz w:val="22"/>
          <w:szCs w:val="22"/>
          <w:lang w:val="ro-RO" w:eastAsia="en-GB"/>
        </w:rPr>
        <w:t xml:space="preserve"> </w:t>
      </w:r>
      <w:r w:rsidRPr="00E737C9">
        <w:rPr>
          <w:rFonts w:ascii="Montserrat" w:hAnsi="Montserrat"/>
          <w:b/>
          <w:bCs/>
          <w:sz w:val="22"/>
          <w:szCs w:val="22"/>
          <w:lang w:val="ro-RO" w:eastAsia="en-GB"/>
        </w:rPr>
        <w:t>CONTRACTUL DE FINANȚARE</w:t>
      </w:r>
      <w:r w:rsidRPr="00E737C9">
        <w:rPr>
          <w:rFonts w:ascii="Montserrat" w:hAnsi="Montserrat"/>
          <w:sz w:val="22"/>
          <w:szCs w:val="22"/>
          <w:lang w:val="ro-RO" w:eastAsia="en-GB"/>
        </w:rPr>
        <w:t xml:space="preserve"> aprobat prin Ordinul MIPE nr. 2041/2023 din 25 mai 2023</w:t>
      </w:r>
      <w:r w:rsidRPr="00E737C9">
        <w:rPr>
          <w:rFonts w:ascii="Montserrat" w:hAnsi="Montserrat"/>
          <w:sz w:val="22"/>
          <w:szCs w:val="22"/>
          <w:lang w:val="ro-RO"/>
        </w:rPr>
        <w:t xml:space="preserve"> </w:t>
      </w:r>
      <w:r w:rsidRPr="00E737C9">
        <w:rPr>
          <w:rFonts w:ascii="Montserrat" w:hAnsi="Montserrat"/>
          <w:sz w:val="22"/>
          <w:szCs w:val="22"/>
          <w:lang w:val="ro-RO" w:eastAsia="en-GB"/>
        </w:rPr>
        <w:t xml:space="preserve">pentru aprobarea modelului contractului de finanţare prevăzut la art. 14 alin. (2) din Ordonanţa de urgenţă a Guvernului nr. 23/2023 privind instituirea unor măsuri de simplificare şi digitalizare pentru gestionarea fondurilor europene aferente Politicii de coeziune 2021 - 2027 se completează cu </w:t>
      </w:r>
      <w:r w:rsidRPr="00E737C9">
        <w:rPr>
          <w:rFonts w:ascii="Montserrat" w:hAnsi="Montserrat"/>
          <w:b/>
          <w:bCs/>
          <w:sz w:val="22"/>
          <w:szCs w:val="22"/>
          <w:lang w:val="ro-RO" w:eastAsia="en-GB"/>
        </w:rPr>
        <w:t xml:space="preserve">condiții specifice </w:t>
      </w:r>
      <w:r w:rsidRPr="00E737C9">
        <w:rPr>
          <w:rFonts w:ascii="Montserrat" w:hAnsi="Montserrat"/>
          <w:sz w:val="22"/>
          <w:szCs w:val="22"/>
          <w:lang w:val="ro-RO" w:eastAsia="en-GB"/>
        </w:rPr>
        <w:t>minimale</w:t>
      </w:r>
      <w:r w:rsidRPr="00E737C9">
        <w:rPr>
          <w:rFonts w:ascii="Montserrat" w:hAnsi="Montserrat"/>
          <w:b/>
          <w:bCs/>
          <w:sz w:val="22"/>
          <w:szCs w:val="22"/>
          <w:lang w:val="ro-RO" w:eastAsia="en-GB"/>
        </w:rPr>
        <w:t xml:space="preserve"> </w:t>
      </w:r>
      <w:r w:rsidRPr="00E737C9">
        <w:rPr>
          <w:rFonts w:ascii="Montserrat" w:hAnsi="Montserrat"/>
          <w:sz w:val="22"/>
          <w:szCs w:val="22"/>
          <w:lang w:val="ro-RO" w:eastAsia="en-GB"/>
        </w:rPr>
        <w:t>de tipul:</w:t>
      </w:r>
    </w:p>
    <w:p w14:paraId="284D2C1A" w14:textId="77777777" w:rsidR="00D36B3F" w:rsidRPr="00E737C9" w:rsidRDefault="00D36B3F" w:rsidP="00CB78B9">
      <w:pPr>
        <w:spacing w:before="120" w:after="120" w:line="240" w:lineRule="auto"/>
        <w:jc w:val="both"/>
        <w:rPr>
          <w:rFonts w:ascii="Montserrat" w:eastAsia="Times New Roman" w:hAnsi="Montserrat" w:cs="Arial"/>
          <w:b/>
          <w:sz w:val="22"/>
          <w:szCs w:val="22"/>
          <w:lang w:val="ro-RO" w:eastAsia="en-GB"/>
        </w:rPr>
      </w:pPr>
      <w:r w:rsidRPr="00E737C9">
        <w:rPr>
          <w:rFonts w:ascii="Montserrat" w:eastAsia="Times New Roman" w:hAnsi="Montserrat" w:cs="Arial"/>
          <w:b/>
          <w:sz w:val="22"/>
          <w:szCs w:val="22"/>
          <w:lang w:val="ro-RO" w:eastAsia="en-GB"/>
        </w:rPr>
        <w:t>Precizări prealabile</w:t>
      </w:r>
    </w:p>
    <w:p w14:paraId="33A1A422"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Condițiile specifice completează și detaliază modul de aplicare a Secțiunii III. Condiții generale ale prezentului contract de finanțare.</w:t>
      </w:r>
    </w:p>
    <w:p w14:paraId="5B227927" w14:textId="41C4018D"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Condițiile specifice prevalează față de Condițiile generale și de celelalte anexe ale prezentului contract de finanțare.</w:t>
      </w:r>
    </w:p>
    <w:p w14:paraId="177C62DB" w14:textId="6673D041" w:rsidR="00164FE8" w:rsidRPr="00E737C9" w:rsidRDefault="00164FE8"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 xml:space="preserve">Următoarele prevederi din cuprinsul Secțiunii III. Condiții generale ale prezentului contract de finanțare nu sunt aplicabile pentru apelul </w:t>
      </w:r>
      <w:r w:rsidRPr="00F12B1A">
        <w:rPr>
          <w:rFonts w:ascii="Montserrat" w:eastAsia="Times New Roman" w:hAnsi="Montserrat" w:cs="Arial"/>
          <w:bCs/>
          <w:sz w:val="22"/>
          <w:szCs w:val="22"/>
          <w:lang w:val="ro-RO" w:eastAsia="en-GB"/>
        </w:rPr>
        <w:t xml:space="preserve">de proiecte ______: </w:t>
      </w:r>
      <w:r w:rsidR="000E0ECA" w:rsidRPr="00F12B1A">
        <w:rPr>
          <w:rFonts w:ascii="Montserrat" w:eastAsia="Times New Roman" w:hAnsi="Montserrat" w:cs="Arial"/>
          <w:bCs/>
          <w:sz w:val="22"/>
          <w:szCs w:val="22"/>
          <w:lang w:val="ro-RO" w:eastAsia="en-GB"/>
        </w:rPr>
        <w:t>________________</w:t>
      </w:r>
    </w:p>
    <w:p w14:paraId="3883A85D" w14:textId="77777777" w:rsidR="00F6263E" w:rsidRPr="00E737C9" w:rsidRDefault="00F6263E" w:rsidP="00CB78B9">
      <w:pPr>
        <w:spacing w:before="120" w:after="120" w:line="240" w:lineRule="auto"/>
        <w:jc w:val="both"/>
        <w:rPr>
          <w:rFonts w:ascii="Montserrat" w:eastAsia="Times New Roman" w:hAnsi="Montserrat" w:cs="Arial"/>
          <w:b/>
          <w:sz w:val="22"/>
          <w:szCs w:val="22"/>
          <w:lang w:val="ro-RO" w:eastAsia="en-GB"/>
        </w:rPr>
      </w:pPr>
    </w:p>
    <w:p w14:paraId="548EADF9" w14:textId="5A924591" w:rsidR="00D36B3F" w:rsidRPr="00E737C9" w:rsidRDefault="00D36B3F" w:rsidP="00CB78B9">
      <w:pPr>
        <w:spacing w:before="120" w:after="120" w:line="240" w:lineRule="auto"/>
        <w:jc w:val="both"/>
        <w:rPr>
          <w:rFonts w:ascii="Montserrat" w:eastAsia="Times New Roman" w:hAnsi="Montserrat" w:cs="Arial"/>
          <w:b/>
          <w:sz w:val="22"/>
          <w:szCs w:val="22"/>
          <w:lang w:val="ro-RO" w:eastAsia="en-GB"/>
        </w:rPr>
      </w:pPr>
      <w:r w:rsidRPr="00E737C9">
        <w:rPr>
          <w:rFonts w:ascii="Montserrat" w:eastAsia="Times New Roman" w:hAnsi="Montserrat" w:cs="Arial"/>
          <w:b/>
          <w:sz w:val="22"/>
          <w:szCs w:val="22"/>
          <w:lang w:val="ro-RO" w:eastAsia="en-GB"/>
        </w:rPr>
        <w:t>Secțiunea I – Condiții specifice aplicabile Programului Regional Vest 2021-2027</w:t>
      </w:r>
    </w:p>
    <w:p w14:paraId="00B51D60" w14:textId="501E9BF1"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
          <w:sz w:val="22"/>
          <w:szCs w:val="22"/>
          <w:lang w:val="ro-RO" w:eastAsia="en-GB"/>
        </w:rPr>
        <w:t>Art. 1.</w:t>
      </w:r>
      <w:r w:rsidRPr="00E737C9">
        <w:rPr>
          <w:rFonts w:ascii="Montserrat" w:eastAsia="Times New Roman" w:hAnsi="Montserrat" w:cs="Arial"/>
          <w:bCs/>
          <w:sz w:val="22"/>
          <w:szCs w:val="22"/>
          <w:lang w:val="ro-RO" w:eastAsia="en-GB"/>
        </w:rPr>
        <w:t xml:space="preserve"> </w:t>
      </w:r>
      <w:r w:rsidRPr="00E737C9">
        <w:rPr>
          <w:rFonts w:ascii="Montserrat" w:eastAsia="Times New Roman" w:hAnsi="Montserrat" w:cs="Arial"/>
          <w:b/>
          <w:sz w:val="22"/>
          <w:szCs w:val="22"/>
          <w:lang w:val="ro-RO" w:eastAsia="en-GB"/>
        </w:rPr>
        <w:t xml:space="preserve">Asigurarea caracterului durabil al proiectului </w:t>
      </w:r>
      <w:r w:rsidRPr="00E737C9">
        <w:rPr>
          <w:rFonts w:ascii="Montserrat" w:eastAsia="Times New Roman" w:hAnsi="Montserrat" w:cs="Arial"/>
          <w:bCs/>
          <w:sz w:val="22"/>
          <w:szCs w:val="22"/>
          <w:lang w:val="ro-RO" w:eastAsia="en-GB"/>
        </w:rPr>
        <w:t>– completare art. 2 alin. (5) din Condiții Generale</w:t>
      </w:r>
    </w:p>
    <w:p w14:paraId="07AABE1D" w14:textId="35AC255B" w:rsidR="00D36B3F" w:rsidRPr="00E737C9" w:rsidRDefault="00D36B3F" w:rsidP="00CB78B9">
      <w:pPr>
        <w:pStyle w:val="ListParagraph"/>
        <w:numPr>
          <w:ilvl w:val="0"/>
          <w:numId w:val="13"/>
        </w:numPr>
        <w:spacing w:before="120" w:after="120" w:line="240" w:lineRule="auto"/>
        <w:ind w:hanging="357"/>
        <w:contextualSpacing w:val="0"/>
        <w:jc w:val="both"/>
        <w:rPr>
          <w:rFonts w:ascii="Montserrat" w:hAnsi="Montserrat" w:cs="Arial"/>
          <w:bCs/>
          <w:sz w:val="22"/>
          <w:szCs w:val="22"/>
          <w:lang w:val="ro-RO"/>
        </w:rPr>
      </w:pPr>
      <w:r w:rsidRPr="00E737C9">
        <w:rPr>
          <w:rFonts w:ascii="Montserrat" w:hAnsi="Montserrat" w:cs="Arial"/>
          <w:sz w:val="22"/>
          <w:szCs w:val="22"/>
          <w:lang w:val="ro-RO"/>
        </w:rPr>
        <w:t xml:space="preserve">Până la expirarea perioadei de durabilitate/sustenabilitate a contractului de finanțare, Beneficiarul va respecta următoarele condiții de acordare a finanțării, sub sancțiunea </w:t>
      </w:r>
      <w:r w:rsidR="0085399B" w:rsidRPr="00E737C9">
        <w:rPr>
          <w:rFonts w:ascii="Montserrat" w:hAnsi="Montserrat" w:cs="Arial"/>
          <w:sz w:val="22"/>
          <w:szCs w:val="22"/>
          <w:lang w:val="ro-RO"/>
        </w:rPr>
        <w:t>rezilierii</w:t>
      </w:r>
      <w:r w:rsidR="00FE732D" w:rsidRPr="00E737C9">
        <w:rPr>
          <w:rFonts w:ascii="Montserrat" w:hAnsi="Montserrat" w:cs="Arial"/>
          <w:sz w:val="22"/>
          <w:szCs w:val="22"/>
          <w:lang w:val="ro-RO"/>
        </w:rPr>
        <w:t xml:space="preserve"> </w:t>
      </w:r>
      <w:r w:rsidRPr="00E737C9">
        <w:rPr>
          <w:rFonts w:ascii="Montserrat" w:hAnsi="Montserrat" w:cs="Arial"/>
          <w:sz w:val="22"/>
          <w:szCs w:val="22"/>
          <w:lang w:val="ro-RO"/>
        </w:rPr>
        <w:t xml:space="preserve">contractului de finanțare și a recuperării integrale a finanțării nerambursabile acordate: </w:t>
      </w:r>
    </w:p>
    <w:p w14:paraId="44EA1EA6" w14:textId="262222D0" w:rsidR="00CD1E00" w:rsidRPr="00E737C9" w:rsidRDefault="00EA44C1"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realizarea</w:t>
      </w:r>
      <w:r w:rsidR="00D36B3F" w:rsidRPr="00E737C9">
        <w:rPr>
          <w:rFonts w:ascii="Montserrat" w:hAnsi="Montserrat" w:cs="Arial"/>
          <w:sz w:val="22"/>
          <w:szCs w:val="22"/>
          <w:lang w:val="ro-RO"/>
        </w:rPr>
        <w:t xml:space="preserve"> mentenanț</w:t>
      </w:r>
      <w:r w:rsidR="00DA61ED" w:rsidRPr="00E737C9">
        <w:rPr>
          <w:rFonts w:ascii="Montserrat" w:hAnsi="Montserrat" w:cs="Arial"/>
          <w:sz w:val="22"/>
          <w:szCs w:val="22"/>
          <w:lang w:val="ro-RO"/>
        </w:rPr>
        <w:t>ei</w:t>
      </w:r>
      <w:r w:rsidR="00D36B3F" w:rsidRPr="00E737C9">
        <w:rPr>
          <w:rFonts w:ascii="Montserrat" w:hAnsi="Montserrat" w:cs="Arial"/>
          <w:sz w:val="22"/>
          <w:szCs w:val="22"/>
          <w:lang w:val="ro-RO"/>
        </w:rPr>
        <w:t xml:space="preserve"> necesar</w:t>
      </w:r>
      <w:r w:rsidR="00DA61ED" w:rsidRPr="00E737C9">
        <w:rPr>
          <w:rFonts w:ascii="Montserrat" w:hAnsi="Montserrat" w:cs="Arial"/>
          <w:sz w:val="22"/>
          <w:szCs w:val="22"/>
          <w:lang w:val="ro-RO"/>
        </w:rPr>
        <w:t xml:space="preserve">e astfel încât să fie asigurată </w:t>
      </w:r>
      <w:r w:rsidR="00013D61" w:rsidRPr="00E737C9">
        <w:rPr>
          <w:rFonts w:ascii="Montserrat" w:hAnsi="Montserrat" w:cs="Arial"/>
          <w:sz w:val="22"/>
          <w:szCs w:val="22"/>
          <w:lang w:val="ro-RO"/>
        </w:rPr>
        <w:t xml:space="preserve">întreținerea </w:t>
      </w:r>
      <w:r w:rsidR="00DA61ED" w:rsidRPr="00E737C9">
        <w:rPr>
          <w:rFonts w:ascii="Montserrat" w:hAnsi="Montserrat" w:cs="Arial"/>
          <w:sz w:val="22"/>
          <w:szCs w:val="22"/>
          <w:lang w:val="ro-RO"/>
        </w:rPr>
        <w:t xml:space="preserve"> investiției</w:t>
      </w:r>
      <w:r w:rsidR="00B55262" w:rsidRPr="00E737C9">
        <w:rPr>
          <w:rFonts w:ascii="Montserrat" w:hAnsi="Montserrat" w:cs="Arial"/>
          <w:sz w:val="22"/>
          <w:szCs w:val="22"/>
          <w:lang w:val="ro-RO"/>
        </w:rPr>
        <w:t>, pe toată perioada de durabilitate,</w:t>
      </w:r>
      <w:r w:rsidR="00DA61ED" w:rsidRPr="00E737C9">
        <w:rPr>
          <w:rFonts w:ascii="Montserrat" w:hAnsi="Montserrat" w:cs="Arial"/>
          <w:sz w:val="22"/>
          <w:szCs w:val="22"/>
          <w:lang w:val="ro-RO"/>
        </w:rPr>
        <w:t xml:space="preserve"> </w:t>
      </w:r>
      <w:r w:rsidR="004E205B" w:rsidRPr="00E737C9">
        <w:rPr>
          <w:rFonts w:ascii="Montserrat" w:hAnsi="Montserrat" w:cs="Arial"/>
          <w:sz w:val="22"/>
          <w:szCs w:val="22"/>
          <w:lang w:val="ro-RO"/>
        </w:rPr>
        <w:t>în conformitate cu normativele în vigoare</w:t>
      </w:r>
      <w:r w:rsidR="00D24632" w:rsidRPr="00E737C9">
        <w:rPr>
          <w:rFonts w:ascii="Montserrat" w:hAnsi="Montserrat" w:cs="Arial"/>
          <w:sz w:val="22"/>
          <w:szCs w:val="22"/>
          <w:lang w:val="ro-RO"/>
        </w:rPr>
        <w:t>;</w:t>
      </w:r>
      <w:r w:rsidR="002B1038" w:rsidRPr="00E737C9">
        <w:rPr>
          <w:rFonts w:ascii="Montserrat" w:hAnsi="Montserrat" w:cs="Arial"/>
          <w:sz w:val="22"/>
          <w:szCs w:val="22"/>
          <w:lang w:val="ro-RO"/>
        </w:rPr>
        <w:t xml:space="preserve"> </w:t>
      </w:r>
      <w:r w:rsidRPr="00E737C9">
        <w:rPr>
          <w:rFonts w:ascii="Montserrat" w:hAnsi="Montserrat" w:cs="Arial"/>
          <w:sz w:val="22"/>
          <w:szCs w:val="22"/>
          <w:lang w:val="ro-RO"/>
        </w:rPr>
        <w:t>în acest sens, se va prezenta anual</w:t>
      </w:r>
      <w:r w:rsidR="00A846C7" w:rsidRPr="00E737C9">
        <w:rPr>
          <w:rFonts w:ascii="Montserrat" w:hAnsi="Montserrat" w:cs="Arial"/>
          <w:sz w:val="22"/>
          <w:szCs w:val="22"/>
          <w:lang w:val="ro-RO"/>
        </w:rPr>
        <w:t>, pe toată perioada de durabilitate</w:t>
      </w:r>
      <w:r w:rsidRPr="00E737C9">
        <w:rPr>
          <w:rFonts w:ascii="Montserrat" w:hAnsi="Montserrat" w:cs="Arial"/>
          <w:sz w:val="22"/>
          <w:szCs w:val="22"/>
          <w:lang w:val="ro-RO"/>
        </w:rPr>
        <w:t xml:space="preserve"> </w:t>
      </w:r>
      <w:r w:rsidR="0005187C" w:rsidRPr="00E737C9">
        <w:rPr>
          <w:rFonts w:ascii="Montserrat" w:hAnsi="Montserrat" w:cs="Arial"/>
          <w:sz w:val="22"/>
          <w:szCs w:val="22"/>
          <w:lang w:val="ro-RO"/>
        </w:rPr>
        <w:t xml:space="preserve">Planul anual de întreținere și reparații </w:t>
      </w:r>
      <w:r w:rsidR="004E205B" w:rsidRPr="00E737C9">
        <w:rPr>
          <w:rFonts w:ascii="Montserrat" w:hAnsi="Montserrat" w:cs="Arial"/>
          <w:sz w:val="22"/>
          <w:szCs w:val="22"/>
          <w:lang w:val="ro-RO"/>
        </w:rPr>
        <w:t>din care să rezulte sumele alocate pentru</w:t>
      </w:r>
      <w:r w:rsidR="002B1038" w:rsidRPr="00E737C9">
        <w:rPr>
          <w:rFonts w:ascii="Montserrat" w:hAnsi="Montserrat" w:cs="Arial"/>
          <w:sz w:val="22"/>
          <w:szCs w:val="22"/>
          <w:lang w:val="ro-RO"/>
        </w:rPr>
        <w:t xml:space="preserve"> </w:t>
      </w:r>
      <w:r w:rsidR="004E205B" w:rsidRPr="00E737C9">
        <w:rPr>
          <w:rFonts w:ascii="Montserrat" w:hAnsi="Montserrat" w:cs="Arial"/>
          <w:sz w:val="22"/>
          <w:szCs w:val="22"/>
          <w:lang w:val="ro-RO"/>
        </w:rPr>
        <w:t xml:space="preserve">întreținerea și </w:t>
      </w:r>
      <w:r w:rsidR="002B1038" w:rsidRPr="00E737C9">
        <w:rPr>
          <w:rFonts w:ascii="Montserrat" w:hAnsi="Montserrat" w:cs="Arial"/>
          <w:sz w:val="22"/>
          <w:szCs w:val="22"/>
          <w:lang w:val="ro-RO"/>
        </w:rPr>
        <w:t>mentenant</w:t>
      </w:r>
      <w:r w:rsidR="004E205B" w:rsidRPr="00E737C9">
        <w:rPr>
          <w:rFonts w:ascii="Montserrat" w:hAnsi="Montserrat" w:cs="Arial"/>
          <w:sz w:val="22"/>
          <w:szCs w:val="22"/>
          <w:lang w:val="ro-RO"/>
        </w:rPr>
        <w:t>a investiției</w:t>
      </w:r>
      <w:r w:rsidR="00FE732D" w:rsidRPr="00E737C9">
        <w:rPr>
          <w:rFonts w:ascii="Montserrat" w:hAnsi="Montserrat" w:cs="Arial"/>
          <w:sz w:val="22"/>
          <w:szCs w:val="22"/>
          <w:lang w:val="ro-RO"/>
        </w:rPr>
        <w:t xml:space="preserve"> în corelare cu Planul de mentenanță Anexa la Cererea de finanțare</w:t>
      </w:r>
      <w:r w:rsidR="00267EAD" w:rsidRPr="00E737C9">
        <w:rPr>
          <w:rFonts w:ascii="Montserrat" w:hAnsi="Montserrat" w:cs="Arial"/>
          <w:sz w:val="22"/>
          <w:szCs w:val="22"/>
          <w:lang w:val="ro-RO"/>
        </w:rPr>
        <w:t xml:space="preserve">, dar nu mai puțin de </w:t>
      </w:r>
      <w:r w:rsidR="00844147" w:rsidRPr="00E737C9">
        <w:rPr>
          <w:rFonts w:ascii="Montserrat" w:hAnsi="Montserrat" w:cs="Arial"/>
          <w:sz w:val="22"/>
          <w:szCs w:val="22"/>
          <w:lang w:val="ro-RO"/>
        </w:rPr>
        <w:t>__</w:t>
      </w:r>
      <w:r w:rsidR="00267EAD" w:rsidRPr="00E737C9">
        <w:rPr>
          <w:rFonts w:ascii="Montserrat" w:hAnsi="Montserrat" w:cs="Arial"/>
          <w:sz w:val="22"/>
          <w:szCs w:val="22"/>
          <w:lang w:val="ro-RO"/>
        </w:rPr>
        <w:t xml:space="preserve"> % din valoarea investiției</w:t>
      </w:r>
      <w:r w:rsidR="004E205B" w:rsidRPr="00E737C9">
        <w:rPr>
          <w:rFonts w:ascii="Montserrat" w:hAnsi="Montserrat" w:cs="Arial"/>
          <w:sz w:val="22"/>
          <w:szCs w:val="22"/>
          <w:lang w:val="ro-RO"/>
        </w:rPr>
        <w:t>;</w:t>
      </w:r>
    </w:p>
    <w:p w14:paraId="24F1C09E" w14:textId="77777777" w:rsidR="00CD1E00" w:rsidRPr="00E737C9" w:rsidRDefault="00D36B3F"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nu va  modifica dreptul legal asupra imobilului sau asupra unui element de infrastructură, care să confere un avantaj nejustificat unei întreprinderi sau unui organism public;</w:t>
      </w:r>
    </w:p>
    <w:p w14:paraId="163DAF57" w14:textId="1483F243" w:rsidR="00D36B3F" w:rsidRPr="00E737C9" w:rsidRDefault="00D36B3F" w:rsidP="00CD1E00">
      <w:pPr>
        <w:pStyle w:val="ListParagraph"/>
        <w:numPr>
          <w:ilvl w:val="0"/>
          <w:numId w:val="1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nu  va realiza o modificare substanțială care afectează natura, obiectivele sau condițiile de realizare și care ar determina subminarea obiectivelor inițiale ale investiției.</w:t>
      </w:r>
    </w:p>
    <w:p w14:paraId="2D755CBD" w14:textId="269B549A" w:rsidR="00E21AB7" w:rsidRPr="00E737C9" w:rsidRDefault="004A447A" w:rsidP="00320DFA">
      <w:pPr>
        <w:pStyle w:val="ListParagraph"/>
        <w:numPr>
          <w:ilvl w:val="0"/>
          <w:numId w:val="13"/>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În aplicarea prevederilor alin. (3) lit</w:t>
      </w:r>
      <w:r w:rsidR="00A157D7" w:rsidRPr="00E737C9">
        <w:rPr>
          <w:rFonts w:ascii="Montserrat" w:hAnsi="Montserrat" w:cs="Arial"/>
          <w:sz w:val="22"/>
          <w:szCs w:val="22"/>
          <w:lang w:val="ro-RO"/>
        </w:rPr>
        <w:t>.</w:t>
      </w:r>
      <w:r w:rsidRPr="00E737C9">
        <w:rPr>
          <w:rFonts w:ascii="Montserrat" w:hAnsi="Montserrat" w:cs="Arial"/>
          <w:sz w:val="22"/>
          <w:szCs w:val="22"/>
          <w:lang w:val="ro-RO"/>
        </w:rPr>
        <w:t xml:space="preserve"> a), </w:t>
      </w:r>
      <w:r w:rsidR="001E78F3" w:rsidRPr="00E737C9">
        <w:rPr>
          <w:rFonts w:ascii="Montserrat" w:hAnsi="Montserrat" w:cs="Arial"/>
          <w:sz w:val="22"/>
          <w:szCs w:val="22"/>
          <w:lang w:val="ro-RO"/>
        </w:rPr>
        <w:t>pe perioad</w:t>
      </w:r>
      <w:r w:rsidR="000C60A7" w:rsidRPr="00E737C9">
        <w:rPr>
          <w:rFonts w:ascii="Montserrat" w:hAnsi="Montserrat" w:cs="Arial"/>
          <w:sz w:val="22"/>
          <w:szCs w:val="22"/>
          <w:lang w:val="ro-RO"/>
        </w:rPr>
        <w:t>a</w:t>
      </w:r>
      <w:r w:rsidR="001E78F3" w:rsidRPr="00E737C9">
        <w:rPr>
          <w:rFonts w:ascii="Montserrat" w:hAnsi="Montserrat" w:cs="Arial"/>
          <w:sz w:val="22"/>
          <w:szCs w:val="22"/>
          <w:lang w:val="ro-RO"/>
        </w:rPr>
        <w:t xml:space="preserve"> de durabilitate/sustenabilitate a contractului de finanțare</w:t>
      </w:r>
      <w:r w:rsidR="0003723F" w:rsidRPr="00E737C9">
        <w:rPr>
          <w:rFonts w:ascii="Montserrat" w:hAnsi="Montserrat" w:cs="Arial"/>
          <w:sz w:val="22"/>
          <w:szCs w:val="22"/>
          <w:lang w:val="ro-RO"/>
        </w:rPr>
        <w:t>, AM PR Vest are dreptul de a</w:t>
      </w:r>
      <w:r w:rsidR="00E21AB7" w:rsidRPr="00E737C9">
        <w:rPr>
          <w:rFonts w:ascii="Montserrat" w:hAnsi="Montserrat" w:cs="Arial"/>
          <w:sz w:val="22"/>
          <w:szCs w:val="22"/>
          <w:lang w:val="ro-RO"/>
        </w:rPr>
        <w:t xml:space="preserve"> verifica </w:t>
      </w:r>
      <w:r w:rsidR="00382BF1" w:rsidRPr="00E737C9">
        <w:rPr>
          <w:rFonts w:ascii="Montserrat" w:hAnsi="Montserrat" w:cs="Arial"/>
          <w:sz w:val="22"/>
          <w:szCs w:val="22"/>
          <w:lang w:val="ro-RO"/>
        </w:rPr>
        <w:t xml:space="preserve">la fața locului </w:t>
      </w:r>
      <w:r w:rsidR="00E21AB7" w:rsidRPr="00E737C9">
        <w:rPr>
          <w:rFonts w:ascii="Montserrat" w:hAnsi="Montserrat" w:cs="Arial"/>
          <w:sz w:val="22"/>
          <w:szCs w:val="22"/>
          <w:lang w:val="ro-RO"/>
        </w:rPr>
        <w:t xml:space="preserve">modul în care este asigurată mentenanța și întreținerea investiției și de a lua următoarele măsuri: </w:t>
      </w:r>
    </w:p>
    <w:p w14:paraId="6F56B2FF" w14:textId="4E56157E" w:rsidR="00107D68" w:rsidRPr="00E737C9" w:rsidRDefault="00E21AB7"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 xml:space="preserve">În cazul în care, în urma </w:t>
      </w:r>
      <w:r w:rsidR="0067145A" w:rsidRPr="00E737C9">
        <w:rPr>
          <w:rFonts w:ascii="Montserrat" w:hAnsi="Montserrat" w:cs="Arial"/>
          <w:sz w:val="22"/>
          <w:szCs w:val="22"/>
          <w:lang w:val="ro-RO"/>
        </w:rPr>
        <w:t>vizitei efectuate</w:t>
      </w:r>
      <w:r w:rsidR="00107D68" w:rsidRPr="00E737C9">
        <w:rPr>
          <w:rFonts w:ascii="Montserrat" w:hAnsi="Montserrat" w:cs="Arial"/>
          <w:sz w:val="22"/>
          <w:szCs w:val="22"/>
          <w:lang w:val="ro-RO"/>
        </w:rPr>
        <w:t xml:space="preserve">, </w:t>
      </w:r>
      <w:r w:rsidR="0067145A" w:rsidRPr="00E737C9">
        <w:rPr>
          <w:rFonts w:ascii="Montserrat" w:hAnsi="Montserrat" w:cs="Arial"/>
          <w:sz w:val="22"/>
          <w:szCs w:val="22"/>
          <w:lang w:val="ro-RO"/>
        </w:rPr>
        <w:t>AM PR Vest constată că nu sunt asigurate în mod corespunzător mentenanța și întreținerea investiției</w:t>
      </w:r>
      <w:r w:rsidR="00107D68" w:rsidRPr="00E737C9">
        <w:rPr>
          <w:rFonts w:ascii="Montserrat" w:hAnsi="Montserrat" w:cs="Arial"/>
          <w:sz w:val="22"/>
          <w:szCs w:val="22"/>
          <w:lang w:val="ro-RO"/>
        </w:rPr>
        <w:t xml:space="preserve">, aceasta </w:t>
      </w:r>
      <w:r w:rsidR="00107D68" w:rsidRPr="00E737C9">
        <w:rPr>
          <w:rFonts w:ascii="Montserrat" w:hAnsi="Montserrat" w:cs="Arial"/>
          <w:sz w:val="22"/>
          <w:szCs w:val="22"/>
          <w:lang w:val="ro-RO"/>
        </w:rPr>
        <w:lastRenderedPageBreak/>
        <w:t xml:space="preserve">va emite un avertisment Beneficiarului, acesta având obligația ca, în termen de </w:t>
      </w:r>
      <w:r w:rsidR="00C06677" w:rsidRPr="00E737C9">
        <w:rPr>
          <w:rFonts w:ascii="Montserrat" w:hAnsi="Montserrat" w:cs="Arial"/>
          <w:sz w:val="22"/>
          <w:szCs w:val="22"/>
          <w:lang w:val="ro-RO"/>
        </w:rPr>
        <w:t>2</w:t>
      </w:r>
      <w:r w:rsidR="00107D68" w:rsidRPr="00E737C9">
        <w:rPr>
          <w:rFonts w:ascii="Montserrat" w:hAnsi="Montserrat" w:cs="Arial"/>
          <w:sz w:val="22"/>
          <w:szCs w:val="22"/>
          <w:lang w:val="ro-RO"/>
        </w:rPr>
        <w:t xml:space="preserve"> luni de la data avertismentului, să realizeze măsurile de remediere necesare;</w:t>
      </w:r>
    </w:p>
    <w:p w14:paraId="06C5CB2C" w14:textId="78BBEBB9" w:rsidR="00320DFA" w:rsidRPr="00E737C9" w:rsidRDefault="00107D68"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Dacă, la expirarea termenului de 3 luni</w:t>
      </w:r>
      <w:r w:rsidR="002A3290" w:rsidRPr="00E737C9">
        <w:rPr>
          <w:rFonts w:ascii="Montserrat" w:hAnsi="Montserrat" w:cs="Arial"/>
          <w:sz w:val="22"/>
          <w:szCs w:val="22"/>
          <w:lang w:val="ro-RO"/>
        </w:rPr>
        <w:t xml:space="preserve"> prevăzut la lit. a)</w:t>
      </w:r>
      <w:r w:rsidRPr="00E737C9">
        <w:rPr>
          <w:rFonts w:ascii="Montserrat" w:hAnsi="Montserrat" w:cs="Arial"/>
          <w:sz w:val="22"/>
          <w:szCs w:val="22"/>
          <w:lang w:val="ro-RO"/>
        </w:rPr>
        <w:t xml:space="preserve">,  AM PR Vest constată că nu au fost </w:t>
      </w:r>
      <w:r w:rsidR="005B2C0C" w:rsidRPr="00E737C9">
        <w:rPr>
          <w:rFonts w:ascii="Montserrat" w:hAnsi="Montserrat" w:cs="Arial"/>
          <w:sz w:val="22"/>
          <w:szCs w:val="22"/>
          <w:lang w:val="ro-RO"/>
        </w:rPr>
        <w:t>luate măsurile de remediere solicitate, aceasta va emite un nou avertisment</w:t>
      </w:r>
      <w:r w:rsidR="00C06677" w:rsidRPr="00E737C9">
        <w:rPr>
          <w:rFonts w:ascii="Montserrat" w:hAnsi="Montserrat" w:cs="Arial"/>
          <w:sz w:val="22"/>
          <w:szCs w:val="22"/>
          <w:lang w:val="ro-RO"/>
        </w:rPr>
        <w:t>/daune</w:t>
      </w:r>
      <w:r w:rsidR="005B2C0C" w:rsidRPr="00E737C9">
        <w:rPr>
          <w:rFonts w:ascii="Montserrat" w:hAnsi="Montserrat" w:cs="Arial"/>
          <w:sz w:val="22"/>
          <w:szCs w:val="22"/>
          <w:lang w:val="ro-RO"/>
        </w:rPr>
        <w:t>, acordând Beneficiarului un nou termen</w:t>
      </w:r>
      <w:r w:rsidR="002A3290" w:rsidRPr="00E737C9">
        <w:rPr>
          <w:rFonts w:ascii="Montserrat" w:hAnsi="Montserrat" w:cs="Arial"/>
          <w:sz w:val="22"/>
          <w:szCs w:val="22"/>
          <w:lang w:val="ro-RO"/>
        </w:rPr>
        <w:t xml:space="preserve"> de 1 lună pentru realizarea măsurilor de remediere necesare;</w:t>
      </w:r>
    </w:p>
    <w:p w14:paraId="3812B012" w14:textId="51AA24B3" w:rsidR="002A3290" w:rsidRPr="00E737C9" w:rsidRDefault="002A3290" w:rsidP="00E21AB7">
      <w:pPr>
        <w:pStyle w:val="ListParagraph"/>
        <w:numPr>
          <w:ilvl w:val="0"/>
          <w:numId w:val="49"/>
        </w:numPr>
        <w:autoSpaceDE w:val="0"/>
        <w:autoSpaceDN w:val="0"/>
        <w:adjustRightInd w:val="0"/>
        <w:spacing w:before="120" w:after="120" w:line="240" w:lineRule="auto"/>
        <w:jc w:val="both"/>
        <w:rPr>
          <w:rFonts w:ascii="Montserrat" w:hAnsi="Montserrat" w:cs="Arial"/>
          <w:sz w:val="22"/>
          <w:szCs w:val="22"/>
          <w:lang w:val="ro-RO"/>
        </w:rPr>
      </w:pPr>
      <w:r w:rsidRPr="00E737C9">
        <w:rPr>
          <w:rFonts w:ascii="Montserrat" w:hAnsi="Montserrat" w:cs="Arial"/>
          <w:sz w:val="22"/>
          <w:szCs w:val="22"/>
          <w:lang w:val="ro-RO"/>
        </w:rPr>
        <w:t>Dacă, la expirarea termenului de 1 lună prevăzut la lit. b),  AM PR Vest constată că nu au fost luate măsurile de remediere solicitate, aceasta</w:t>
      </w:r>
      <w:r w:rsidR="00BA7641" w:rsidRPr="00E737C9">
        <w:rPr>
          <w:rFonts w:ascii="Montserrat" w:hAnsi="Montserrat" w:cs="Arial"/>
          <w:sz w:val="22"/>
          <w:szCs w:val="22"/>
          <w:lang w:val="ro-RO"/>
        </w:rPr>
        <w:t xml:space="preserve"> va aplica sanțiunea rezilierii contractului de finanțare și a recuperării integrale a finanțării nerambursabile.</w:t>
      </w:r>
    </w:p>
    <w:p w14:paraId="074ED001" w14:textId="77777777" w:rsidR="002C6577" w:rsidRPr="00E737C9" w:rsidRDefault="002C6577" w:rsidP="006D18D3">
      <w:pPr>
        <w:pStyle w:val="ListParagraph"/>
        <w:autoSpaceDE w:val="0"/>
        <w:autoSpaceDN w:val="0"/>
        <w:adjustRightInd w:val="0"/>
        <w:spacing w:before="120" w:after="120" w:line="240" w:lineRule="auto"/>
        <w:ind w:left="1080"/>
        <w:jc w:val="both"/>
        <w:rPr>
          <w:rFonts w:ascii="Montserrat" w:hAnsi="Montserrat" w:cs="Arial"/>
          <w:sz w:val="22"/>
          <w:szCs w:val="22"/>
          <w:lang w:val="ro-RO"/>
        </w:rPr>
      </w:pPr>
    </w:p>
    <w:p w14:paraId="7A078CC7"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
          <w:sz w:val="22"/>
          <w:szCs w:val="22"/>
          <w:lang w:val="ro-RO" w:eastAsia="en-GB"/>
        </w:rPr>
        <w:t>Art. 2. Eligibilitatea cheltuielilor</w:t>
      </w:r>
      <w:r w:rsidRPr="00E737C9">
        <w:rPr>
          <w:rFonts w:ascii="Montserrat" w:eastAsia="Times New Roman" w:hAnsi="Montserrat" w:cs="Arial"/>
          <w:bCs/>
          <w:sz w:val="22"/>
          <w:szCs w:val="22"/>
          <w:lang w:val="ro-RO" w:eastAsia="en-GB"/>
        </w:rPr>
        <w:t>– completare art. 4 din Condiții Generale</w:t>
      </w:r>
    </w:p>
    <w:p w14:paraId="0EB0989F" w14:textId="6875E2D2"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 xml:space="preserve">În completarea prevederilor art. 4 alin. (1) din Secțiunea III. Condiții Generale, </w:t>
      </w:r>
      <w:r w:rsidRPr="00E737C9">
        <w:rPr>
          <w:rFonts w:ascii="Montserrat" w:hAnsi="Montserrat" w:cs="Arial"/>
          <w:bCs/>
          <w:sz w:val="22"/>
          <w:szCs w:val="22"/>
          <w:lang w:val="ro-RO"/>
        </w:rPr>
        <w:t xml:space="preserve">Cheltuielile angajate şi plătite pe durata de implementare a proiectului sunt eligibile dacă sunt realizate cu respectarea Instrucțiunilor </w:t>
      </w:r>
      <w:r w:rsidR="00BD4D8A" w:rsidRPr="00E737C9">
        <w:rPr>
          <w:rFonts w:ascii="Montserrat" w:hAnsi="Montserrat" w:cs="Arial"/>
          <w:bCs/>
          <w:sz w:val="22"/>
          <w:szCs w:val="22"/>
          <w:lang w:val="ro-RO"/>
        </w:rPr>
        <w:t>AM PR V</w:t>
      </w:r>
      <w:r w:rsidR="00442A88" w:rsidRPr="00E737C9">
        <w:rPr>
          <w:rFonts w:ascii="Montserrat" w:hAnsi="Montserrat" w:cs="Arial"/>
          <w:bCs/>
          <w:sz w:val="22"/>
          <w:szCs w:val="22"/>
          <w:lang w:val="ro-RO"/>
        </w:rPr>
        <w:t>est</w:t>
      </w:r>
      <w:r w:rsidRPr="00E737C9">
        <w:rPr>
          <w:rFonts w:ascii="Montserrat" w:hAnsi="Montserrat" w:cs="Arial"/>
          <w:bCs/>
          <w:sz w:val="22"/>
          <w:szCs w:val="22"/>
          <w:lang w:val="ro-RO"/>
        </w:rPr>
        <w:t>.</w:t>
      </w:r>
    </w:p>
    <w:p w14:paraId="27DBB5A6" w14:textId="77777777"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Beneficiarul de finanțare are obligația de a asigura respectarea pragurilor de cheltuieli eligibile până la finalul perioadei de implementare a contractului de finanțare, inclusiv. Depășirea pragului stabilit prin contractul de finanțare pentru cheltuielile eligibile, conduce la încadrarea valorii care depășește pragul ca fiind neeligibilă.</w:t>
      </w:r>
    </w:p>
    <w:p w14:paraId="32D46963" w14:textId="05601026" w:rsidR="00D36B3F" w:rsidRPr="00E737C9" w:rsidRDefault="00D36B3F" w:rsidP="00CB78B9">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Beneficiarul are obligația de a realiza toate plățile aferente bunurilor, serviciilor și lucrărilor achiziționate în cadrul proiectului, inclusiv plata drepturilor de natură salarială către persoanele implicate în proiect, prin virament bancar</w:t>
      </w:r>
      <w:r w:rsidRPr="00E737C9">
        <w:rPr>
          <w:rFonts w:ascii="Montserrat" w:hAnsi="Montserrat" w:cs="Arial"/>
          <w:sz w:val="22"/>
          <w:szCs w:val="22"/>
          <w:lang w:val="ro-RO"/>
        </w:rPr>
        <w:t>. Plățile în numerar nu sunt eligibile.</w:t>
      </w:r>
    </w:p>
    <w:p w14:paraId="58CDE925" w14:textId="3D99C7CB" w:rsidR="007D5AA7" w:rsidRPr="00E737C9" w:rsidRDefault="007D5AA7" w:rsidP="007D5AA7">
      <w:pPr>
        <w:pStyle w:val="ListParagraph"/>
        <w:numPr>
          <w:ilvl w:val="0"/>
          <w:numId w:val="14"/>
        </w:numPr>
        <w:snapToGrid w:val="0"/>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Pentru plăţile aferente cheltuielilor eligibile</w:t>
      </w:r>
      <w:r w:rsidRPr="00E737C9">
        <w:rPr>
          <w:rFonts w:ascii="Montserrat" w:hAnsi="Montserrat" w:cs="Arial"/>
          <w:sz w:val="22"/>
          <w:szCs w:val="22"/>
          <w:lang w:val="ro-RO"/>
        </w:rPr>
        <w:t xml:space="preserve"> efectuate de către Beneficiar </w:t>
      </w:r>
      <w:r w:rsidRPr="00E737C9">
        <w:rPr>
          <w:rFonts w:ascii="Montserrat" w:hAnsi="Montserrat" w:cs="Arial"/>
          <w:sz w:val="22"/>
          <w:szCs w:val="22"/>
        </w:rPr>
        <w:t>în alte valute</w:t>
      </w:r>
      <w:r w:rsidRPr="00E737C9">
        <w:rPr>
          <w:rFonts w:ascii="Montserrat" w:hAnsi="Montserrat" w:cs="Arial"/>
          <w:sz w:val="22"/>
          <w:szCs w:val="22"/>
          <w:lang w:val="ro-RO"/>
        </w:rPr>
        <w:t>,</w:t>
      </w:r>
      <w:r w:rsidRPr="00E737C9">
        <w:rPr>
          <w:rFonts w:ascii="Montserrat" w:hAnsi="Montserrat" w:cs="Arial"/>
          <w:sz w:val="22"/>
          <w:szCs w:val="22"/>
        </w:rPr>
        <w:t xml:space="preserve"> la rambursare </w:t>
      </w:r>
      <w:r w:rsidRPr="00E737C9">
        <w:rPr>
          <w:rFonts w:ascii="Montserrat" w:hAnsi="Montserrat" w:cs="Arial"/>
          <w:sz w:val="22"/>
          <w:szCs w:val="22"/>
          <w:lang w:val="ro-RO"/>
        </w:rPr>
        <w:t xml:space="preserve">se solicită </w:t>
      </w:r>
      <w:r w:rsidRPr="00E737C9">
        <w:rPr>
          <w:rFonts w:ascii="Montserrat" w:hAnsi="Montserrat" w:cs="Arial"/>
          <w:sz w:val="22"/>
          <w:szCs w:val="22"/>
        </w:rPr>
        <w:t xml:space="preserve">contravaloarea în lei a acestora la cursul de schimb aplicat de beneficiar în ziua </w:t>
      </w:r>
      <w:r w:rsidRPr="00E737C9">
        <w:rPr>
          <w:rFonts w:ascii="Montserrat" w:hAnsi="Montserrat" w:cs="Arial"/>
          <w:sz w:val="22"/>
          <w:szCs w:val="22"/>
          <w:lang w:val="ro-RO"/>
        </w:rPr>
        <w:t xml:space="preserve">efectuării </w:t>
      </w:r>
      <w:r w:rsidRPr="00E737C9">
        <w:rPr>
          <w:rFonts w:ascii="Montserrat" w:hAnsi="Montserrat" w:cs="Arial"/>
          <w:sz w:val="22"/>
          <w:szCs w:val="22"/>
        </w:rPr>
        <w:t>plăţii</w:t>
      </w:r>
      <w:r w:rsidRPr="00E737C9">
        <w:rPr>
          <w:rFonts w:ascii="Montserrat" w:hAnsi="Montserrat" w:cs="Arial"/>
          <w:sz w:val="22"/>
          <w:szCs w:val="22"/>
          <w:lang w:val="ro-RO"/>
        </w:rPr>
        <w:t>,</w:t>
      </w:r>
      <w:r w:rsidRPr="00E737C9">
        <w:rPr>
          <w:rFonts w:ascii="Montserrat" w:hAnsi="Montserrat" w:cs="Arial"/>
          <w:sz w:val="22"/>
          <w:szCs w:val="22"/>
        </w:rPr>
        <w:t xml:space="preserve"> dar fără a depăşi contravaloarea în lei a sumelor facturate la cursul BNR </w:t>
      </w:r>
      <w:r w:rsidRPr="00E737C9">
        <w:rPr>
          <w:rFonts w:ascii="Montserrat" w:hAnsi="Montserrat" w:cs="Arial"/>
          <w:sz w:val="22"/>
          <w:szCs w:val="22"/>
          <w:lang w:val="ro-RO"/>
        </w:rPr>
        <w:t>valabil în</w:t>
      </w:r>
      <w:r w:rsidRPr="00E737C9">
        <w:rPr>
          <w:rFonts w:ascii="Montserrat" w:hAnsi="Montserrat" w:cs="Arial"/>
          <w:sz w:val="22"/>
          <w:szCs w:val="22"/>
        </w:rPr>
        <w:t xml:space="preserve"> ziua emiterii facturii. </w:t>
      </w:r>
    </w:p>
    <w:p w14:paraId="6E7618AA" w14:textId="77777777" w:rsidR="007D5AA7" w:rsidRPr="00E737C9" w:rsidRDefault="007D5AA7" w:rsidP="007D5AA7">
      <w:pPr>
        <w:pStyle w:val="ListParagraph"/>
        <w:numPr>
          <w:ilvl w:val="0"/>
          <w:numId w:val="14"/>
        </w:numPr>
        <w:snapToGrid w:val="0"/>
        <w:spacing w:before="120" w:after="120" w:line="240" w:lineRule="auto"/>
        <w:contextualSpacing w:val="0"/>
        <w:jc w:val="both"/>
        <w:rPr>
          <w:rFonts w:ascii="Montserrat" w:hAnsi="Montserrat" w:cs="Arial"/>
          <w:sz w:val="22"/>
          <w:szCs w:val="22"/>
          <w:lang w:val="ro-RO"/>
        </w:rPr>
      </w:pPr>
      <w:r w:rsidRPr="00E737C9">
        <w:rPr>
          <w:rFonts w:ascii="Montserrat" w:hAnsi="Montserrat" w:cs="Arial"/>
          <w:sz w:val="22"/>
          <w:szCs w:val="22"/>
          <w:lang w:val="ro-RO"/>
        </w:rPr>
        <w:t>Pentru solicitarea la decontare a taxei pe valoarea adăugată eligibilă aferentă cheltuielilor eligibile, se vor respecta prevederile art. 9 din HG nr. 873/2022 și a Instrucțiunilor de aplicare a acestor prevederi.</w:t>
      </w:r>
    </w:p>
    <w:p w14:paraId="36F8C5D7" w14:textId="77777777" w:rsidR="007D5AA7" w:rsidRPr="00E737C9" w:rsidRDefault="007D5AA7" w:rsidP="006D18D3">
      <w:pPr>
        <w:pStyle w:val="ListParagraph"/>
        <w:snapToGrid w:val="0"/>
        <w:spacing w:before="120" w:after="120" w:line="240" w:lineRule="auto"/>
        <w:jc w:val="both"/>
        <w:rPr>
          <w:rFonts w:ascii="Montserrat" w:hAnsi="Montserrat" w:cs="Arial"/>
          <w:sz w:val="22"/>
          <w:szCs w:val="22"/>
          <w:highlight w:val="yellow"/>
        </w:rPr>
      </w:pPr>
    </w:p>
    <w:p w14:paraId="19DBCAC4" w14:textId="77777777" w:rsidR="00D36B3F" w:rsidRPr="00E737C9" w:rsidRDefault="00D36B3F" w:rsidP="00CB78B9">
      <w:pPr>
        <w:spacing w:before="120" w:after="120" w:line="240" w:lineRule="auto"/>
        <w:jc w:val="both"/>
        <w:rPr>
          <w:rFonts w:ascii="Montserrat" w:eastAsia="Times New Roman" w:hAnsi="Montserrat" w:cs="Arial"/>
          <w:bCs/>
          <w:sz w:val="22"/>
          <w:szCs w:val="22"/>
          <w:lang w:val="ro-RO" w:eastAsia="en-GB"/>
        </w:rPr>
      </w:pPr>
      <w:r w:rsidRPr="00E737C9">
        <w:rPr>
          <w:rFonts w:ascii="Montserrat" w:hAnsi="Montserrat" w:cs="Arial"/>
          <w:b/>
          <w:sz w:val="22"/>
          <w:szCs w:val="22"/>
          <w:lang w:val="ro-RO" w:eastAsia="en-GB"/>
        </w:rPr>
        <w:t xml:space="preserve">Art. 3. Mecanismul prefinanţării </w:t>
      </w:r>
      <w:r w:rsidRPr="00E737C9">
        <w:rPr>
          <w:rFonts w:ascii="Montserrat" w:eastAsia="Times New Roman" w:hAnsi="Montserrat" w:cs="Arial"/>
          <w:bCs/>
          <w:sz w:val="22"/>
          <w:szCs w:val="22"/>
          <w:lang w:val="ro-RO" w:eastAsia="en-GB"/>
        </w:rPr>
        <w:t>– completare art. 5 din Condiții Generale</w:t>
      </w:r>
    </w:p>
    <w:p w14:paraId="1FFE85D7" w14:textId="4F92808D"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rPr>
        <w:t>Cererea de prefinanțare</w:t>
      </w:r>
      <w:r w:rsidRPr="00E737C9">
        <w:rPr>
          <w:rFonts w:ascii="Montserrat" w:hAnsi="Montserrat" w:cs="Arial"/>
          <w:b/>
          <w:bCs/>
          <w:sz w:val="22"/>
          <w:szCs w:val="22"/>
        </w:rPr>
        <w:t> </w:t>
      </w:r>
      <w:r w:rsidRPr="00E737C9">
        <w:rPr>
          <w:rFonts w:ascii="Montserrat" w:hAnsi="Montserrat" w:cs="Arial"/>
          <w:sz w:val="22"/>
          <w:szCs w:val="22"/>
        </w:rPr>
        <w:t xml:space="preserve">reprezintă cererea depusă de către Beneficiar în conformitate cu prevederile </w:t>
      </w:r>
      <w:r w:rsidRPr="00E737C9">
        <w:rPr>
          <w:rFonts w:ascii="Montserrat" w:hAnsi="Montserrat" w:cs="Arial"/>
          <w:bCs/>
          <w:sz w:val="22"/>
          <w:szCs w:val="22"/>
          <w:lang w:val="ro-RO"/>
        </w:rPr>
        <w:t xml:space="preserve">Ordonanţei de urgenţă a Guvernului nr. 133/2021, </w:t>
      </w:r>
      <w:r w:rsidRPr="00E737C9">
        <w:rPr>
          <w:rFonts w:ascii="Montserrat" w:hAnsi="Montserrat" w:cs="Arial"/>
          <w:sz w:val="22"/>
          <w:szCs w:val="22"/>
        </w:rPr>
        <w:t xml:space="preserve"> prin care solicită </w:t>
      </w:r>
      <w:r w:rsidR="00BD4D8A" w:rsidRPr="00E737C9">
        <w:rPr>
          <w:rFonts w:ascii="Montserrat" w:hAnsi="Montserrat" w:cs="Arial"/>
          <w:sz w:val="22"/>
          <w:szCs w:val="22"/>
        </w:rPr>
        <w:t>AM PR V</w:t>
      </w:r>
      <w:r w:rsidR="00085926" w:rsidRPr="00E737C9">
        <w:rPr>
          <w:rFonts w:ascii="Montserrat" w:hAnsi="Montserrat" w:cs="Arial"/>
          <w:sz w:val="22"/>
          <w:szCs w:val="22"/>
        </w:rPr>
        <w:t>est</w:t>
      </w:r>
      <w:r w:rsidRPr="00E737C9">
        <w:rPr>
          <w:rFonts w:ascii="Montserrat" w:hAnsi="Montserrat" w:cs="Arial"/>
          <w:sz w:val="22"/>
          <w:szCs w:val="22"/>
        </w:rPr>
        <w:t xml:space="preserve"> virarea sumelor necesare pentru plata cheltuielilor aferente implementării proiectului, fără depășirea valorii totale eligibile prevăzută în contractul de finanțare. </w:t>
      </w:r>
    </w:p>
    <w:p w14:paraId="02614B45" w14:textId="77777777"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ro-RO"/>
        </w:rPr>
        <w:t>În cazul proiectelor care prevăd execuția de lucrări, prefinanțarea va putea fi solicitată doar după emiterea Ordinului de începere a lucrărilor.</w:t>
      </w:r>
    </w:p>
    <w:p w14:paraId="69915873" w14:textId="77777777" w:rsidR="00D36B3F" w:rsidRPr="00E737C9" w:rsidRDefault="00D36B3F" w:rsidP="00CB78B9">
      <w:pPr>
        <w:pStyle w:val="ListParagraph"/>
        <w:numPr>
          <w:ilvl w:val="0"/>
          <w:numId w:val="15"/>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Beneficiarul poate solicita prefinanțare în tranșe, în condițiile și în limitele prevăzute la art. 18 din </w:t>
      </w:r>
      <w:r w:rsidRPr="00E737C9">
        <w:rPr>
          <w:rFonts w:ascii="Montserrat" w:hAnsi="Montserrat" w:cs="Arial"/>
          <w:bCs/>
          <w:sz w:val="22"/>
          <w:szCs w:val="22"/>
          <w:lang w:val="ro-RO"/>
        </w:rPr>
        <w:t>Ordonanţa de urgenţă a Guvernului nr. 133/2021.</w:t>
      </w:r>
    </w:p>
    <w:p w14:paraId="4AA45141" w14:textId="7274AA31" w:rsidR="00D36B3F" w:rsidRPr="00E737C9" w:rsidRDefault="00D36B3F" w:rsidP="00CB78B9">
      <w:pPr>
        <w:pStyle w:val="ListParagraph"/>
        <w:numPr>
          <w:ilvl w:val="0"/>
          <w:numId w:val="15"/>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en-GB"/>
        </w:rPr>
        <w:lastRenderedPageBreak/>
        <w:t>Beneficiarul este obligat să depună cererea de rambursare pentru justificarea a minim 50% din valoarea prefinanțării încasate</w:t>
      </w:r>
      <w:r w:rsidR="00290190" w:rsidRPr="00E737C9">
        <w:rPr>
          <w:rFonts w:ascii="Montserrat" w:hAnsi="Montserrat" w:cs="Arial"/>
          <w:sz w:val="22"/>
          <w:szCs w:val="22"/>
          <w:lang w:val="en-GB"/>
        </w:rPr>
        <w:t xml:space="preserve">, </w:t>
      </w:r>
      <w:r w:rsidR="00290190" w:rsidRPr="00E737C9">
        <w:rPr>
          <w:rFonts w:ascii="Montserrat" w:hAnsi="Montserrat" w:cs="Arial"/>
          <w:sz w:val="22"/>
          <w:szCs w:val="22"/>
          <w:lang w:val="ro-RO"/>
        </w:rPr>
        <w:t xml:space="preserve">în termenul maxim prevăzut în cadrul </w:t>
      </w:r>
      <w:r w:rsidR="00290190" w:rsidRPr="00E737C9">
        <w:rPr>
          <w:rFonts w:ascii="Montserrat" w:hAnsi="Montserrat" w:cs="Arial"/>
          <w:bCs/>
          <w:sz w:val="22"/>
          <w:szCs w:val="22"/>
          <w:lang w:val="ro-RO"/>
        </w:rPr>
        <w:t>Ordonanţei de urgenţă a Guvernului nr. 133/2021</w:t>
      </w:r>
      <w:r w:rsidRPr="00E737C9">
        <w:rPr>
          <w:rFonts w:ascii="Montserrat" w:hAnsi="Montserrat" w:cs="Arial"/>
          <w:sz w:val="22"/>
          <w:szCs w:val="22"/>
          <w:lang w:val="en-GB"/>
        </w:rPr>
        <w:t>. Dacă prefinanțarea nu este justificată în acest termen și în cuantumul prevăzut, Beneficiarul este obligat să returneze sumele încasate/rămase de recuperat.</w:t>
      </w:r>
    </w:p>
    <w:p w14:paraId="1CCE13F7" w14:textId="77777777" w:rsidR="00D36B3F" w:rsidRPr="00E737C9" w:rsidRDefault="00D36B3F" w:rsidP="00CB78B9">
      <w:pPr>
        <w:spacing w:before="120" w:after="120" w:line="240" w:lineRule="auto"/>
        <w:jc w:val="both"/>
        <w:rPr>
          <w:rFonts w:ascii="Montserrat" w:hAnsi="Montserrat" w:cs="Arial"/>
          <w:sz w:val="22"/>
          <w:szCs w:val="22"/>
          <w:lang w:val="en-GB" w:eastAsia="en-GB"/>
        </w:rPr>
      </w:pPr>
      <w:r w:rsidRPr="00E737C9">
        <w:rPr>
          <w:rFonts w:ascii="Montserrat" w:hAnsi="Montserrat" w:cs="Arial"/>
          <w:b/>
          <w:bCs/>
          <w:sz w:val="22"/>
          <w:szCs w:val="22"/>
          <w:lang w:val="ro-RO"/>
        </w:rPr>
        <w:t>Art. 4. Graficul cererilor de prefinanțare/plată/rambursare</w:t>
      </w:r>
      <w:r w:rsidRPr="00E737C9">
        <w:rPr>
          <w:rFonts w:ascii="Montserrat" w:hAnsi="Montserrat" w:cs="Arial"/>
          <w:sz w:val="22"/>
          <w:szCs w:val="22"/>
          <w:lang w:val="ro-RO"/>
        </w:rPr>
        <w:t> </w:t>
      </w:r>
      <w:r w:rsidRPr="00E737C9">
        <w:rPr>
          <w:rFonts w:ascii="Montserrat" w:eastAsia="Times New Roman" w:hAnsi="Montserrat" w:cs="Arial"/>
          <w:bCs/>
          <w:sz w:val="22"/>
          <w:szCs w:val="22"/>
          <w:lang w:val="ro-RO" w:eastAsia="en-GB"/>
        </w:rPr>
        <w:t>– completare art. 6 din Condiții Generale</w:t>
      </w:r>
    </w:p>
    <w:p w14:paraId="28E0AD0B" w14:textId="493265D7" w:rsidR="00D36B3F" w:rsidRPr="00E737C9" w:rsidRDefault="00D36B3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Beneficiarul</w:t>
      </w:r>
      <w:r w:rsidR="00A92574" w:rsidRPr="00E737C9">
        <w:rPr>
          <w:rFonts w:ascii="Montserrat" w:hAnsi="Montserrat" w:cs="Arial"/>
          <w:sz w:val="22"/>
          <w:szCs w:val="22"/>
          <w:lang w:val="ro-RO"/>
        </w:rPr>
        <w:t xml:space="preserve"> actualizează cel </w:t>
      </w:r>
      <w:r w:rsidR="00F5053E" w:rsidRPr="00E737C9">
        <w:rPr>
          <w:rFonts w:ascii="Montserrat" w:hAnsi="Montserrat" w:cs="Arial"/>
          <w:sz w:val="22"/>
          <w:szCs w:val="22"/>
          <w:lang w:val="ro-RO"/>
        </w:rPr>
        <w:t>târziu până</w:t>
      </w:r>
      <w:r w:rsidR="00A92574" w:rsidRPr="00E737C9">
        <w:rPr>
          <w:rFonts w:ascii="Montserrat" w:hAnsi="Montserrat" w:cs="Arial"/>
          <w:sz w:val="22"/>
          <w:szCs w:val="22"/>
          <w:lang w:val="ro-RO"/>
        </w:rPr>
        <w:t xml:space="preserve"> la 10 iunie, 10 septembrie, 10 decembrie a fiecărui an și</w:t>
      </w:r>
      <w:r w:rsidRPr="00E737C9">
        <w:rPr>
          <w:rFonts w:ascii="Montserrat" w:hAnsi="Montserrat" w:cs="Arial"/>
          <w:sz w:val="22"/>
          <w:szCs w:val="22"/>
        </w:rPr>
        <w:t xml:space="preserve"> este obligat să respecte termenele asumate pentru depunerea cererilor de plată/rambursare în conformitate cu Anexa nr. 3 - Graficul cererilor de prefinanțare/plată/rambursare</w:t>
      </w:r>
      <w:r w:rsidR="00D71D9F" w:rsidRPr="00E737C9">
        <w:rPr>
          <w:rFonts w:ascii="Montserrat" w:hAnsi="Montserrat" w:cs="Arial"/>
          <w:sz w:val="22"/>
          <w:szCs w:val="22"/>
          <w:lang w:val="ro-RO"/>
        </w:rPr>
        <w:t xml:space="preserve"> actualizată</w:t>
      </w:r>
      <w:r w:rsidRPr="00E737C9">
        <w:rPr>
          <w:rFonts w:ascii="Montserrat" w:hAnsi="Montserrat" w:cs="Arial"/>
          <w:sz w:val="22"/>
          <w:szCs w:val="22"/>
        </w:rPr>
        <w:t xml:space="preserve">.  </w:t>
      </w:r>
    </w:p>
    <w:p w14:paraId="4E5B4F52" w14:textId="33B4357D" w:rsidR="00D36B3F" w:rsidRPr="00E737C9" w:rsidRDefault="00604ECF"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eastAsia="Arial" w:hAnsi="Montserrat"/>
          <w:sz w:val="22"/>
          <w:szCs w:val="22"/>
          <w:lang w:val="ro-RO"/>
        </w:rPr>
        <w:t>Beneficiarul/Liderul de parteneriat și partenerii, după caz, au responsabilitatea asigurării că  s</w:t>
      </w:r>
      <w:r w:rsidRPr="00E737C9">
        <w:rPr>
          <w:rFonts w:ascii="Montserrat" w:hAnsi="Montserrat" w:cs="Arial"/>
          <w:sz w:val="22"/>
          <w:szCs w:val="22"/>
          <w:lang w:val="ro-RO"/>
        </w:rPr>
        <w:t xml:space="preserve">umele </w:t>
      </w:r>
      <w:r w:rsidR="00D36B3F" w:rsidRPr="00E737C9">
        <w:rPr>
          <w:rFonts w:ascii="Montserrat" w:hAnsi="Montserrat" w:cs="Arial"/>
          <w:sz w:val="22"/>
          <w:szCs w:val="22"/>
          <w:lang w:val="ro-RO"/>
        </w:rPr>
        <w:t>cuprinse în </w:t>
      </w:r>
      <w:r w:rsidR="00D36B3F" w:rsidRPr="00E737C9">
        <w:rPr>
          <w:rFonts w:ascii="Montserrat" w:hAnsi="Montserrat" w:cs="Arial"/>
          <w:sz w:val="22"/>
          <w:szCs w:val="22"/>
        </w:rPr>
        <w:t xml:space="preserve">Graficul cererilor de prefinanțare/plată/rambursare </w:t>
      </w:r>
      <w:r w:rsidRPr="00E737C9">
        <w:rPr>
          <w:rFonts w:ascii="Montserrat" w:hAnsi="Montserrat" w:cs="Arial"/>
          <w:sz w:val="22"/>
          <w:szCs w:val="22"/>
          <w:lang w:val="ro-RO"/>
        </w:rPr>
        <w:t>sunt</w:t>
      </w:r>
      <w:r w:rsidR="00D36B3F" w:rsidRPr="00E737C9">
        <w:rPr>
          <w:rFonts w:ascii="Montserrat" w:hAnsi="Montserrat" w:cs="Arial"/>
          <w:sz w:val="22"/>
          <w:szCs w:val="22"/>
          <w:lang w:val="ro-RO"/>
        </w:rPr>
        <w:t xml:space="preserve"> realiste, fundamentate și corelate cu graficul de execuție a lucrărilor/de livrare a bunurilor, echipamentelor/de prestare a serviciilor, etc., cu sursele care asigură cash-flow-ul, respectiv surse proprii/sume provenind din împrumuturi, cu Planul de monitorizare al proiectului și cu sumele estimate a fi rambursate în cadrul proiectului.</w:t>
      </w:r>
    </w:p>
    <w:p w14:paraId="1FB80E3C" w14:textId="306DD6C6" w:rsidR="009215F6" w:rsidRPr="00E737C9" w:rsidRDefault="00D83177"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Beneficiarul are obligația de a a</w:t>
      </w:r>
      <w:r w:rsidR="009215F6" w:rsidRPr="00E737C9">
        <w:rPr>
          <w:rFonts w:ascii="Montserrat" w:hAnsi="Montserrat" w:cs="Arial"/>
          <w:sz w:val="22"/>
          <w:szCs w:val="22"/>
          <w:lang w:val="ro-RO"/>
        </w:rPr>
        <w:t>ctualiza graficul</w:t>
      </w:r>
      <w:r w:rsidRPr="00E737C9">
        <w:rPr>
          <w:rFonts w:ascii="Montserrat" w:hAnsi="Montserrat" w:cs="Arial"/>
          <w:sz w:val="22"/>
          <w:szCs w:val="22"/>
          <w:lang w:val="ro-RO"/>
        </w:rPr>
        <w:t xml:space="preserve"> cererilor de </w:t>
      </w:r>
      <w:r w:rsidRPr="00E737C9">
        <w:rPr>
          <w:rFonts w:ascii="Montserrat" w:hAnsi="Montserrat" w:cs="Arial"/>
          <w:sz w:val="22"/>
          <w:szCs w:val="22"/>
        </w:rPr>
        <w:t xml:space="preserve">prefinanțare/rambursare/plată </w:t>
      </w:r>
      <w:r w:rsidR="009215F6" w:rsidRPr="00E737C9">
        <w:rPr>
          <w:rFonts w:ascii="Montserrat" w:hAnsi="Montserrat" w:cs="Arial"/>
          <w:sz w:val="22"/>
          <w:szCs w:val="22"/>
          <w:lang w:val="ro-RO"/>
        </w:rPr>
        <w:t xml:space="preserve"> ori de câte ori intervin modificări</w:t>
      </w:r>
      <w:r w:rsidR="00240700" w:rsidRPr="00E737C9">
        <w:rPr>
          <w:rFonts w:ascii="Montserrat" w:hAnsi="Montserrat" w:cs="Arial"/>
          <w:sz w:val="22"/>
          <w:szCs w:val="22"/>
          <w:lang w:val="ro-RO"/>
        </w:rPr>
        <w:t>, cu respectarea pragurillor stabilite de AM PR Vest în ghidul solicitantului</w:t>
      </w:r>
      <w:r w:rsidR="009215F6" w:rsidRPr="00E737C9">
        <w:rPr>
          <w:rFonts w:ascii="Montserrat" w:hAnsi="Montserrat" w:cs="Arial"/>
          <w:sz w:val="22"/>
          <w:szCs w:val="22"/>
          <w:lang w:val="ro-RO"/>
        </w:rPr>
        <w:t xml:space="preserve"> și </w:t>
      </w:r>
      <w:r w:rsidRPr="00E737C9">
        <w:rPr>
          <w:rFonts w:ascii="Montserrat" w:hAnsi="Montserrat" w:cs="Arial"/>
          <w:sz w:val="22"/>
          <w:szCs w:val="22"/>
          <w:lang w:val="ro-RO"/>
        </w:rPr>
        <w:t>de a-l</w:t>
      </w:r>
      <w:r w:rsidR="009215F6" w:rsidRPr="00E737C9">
        <w:rPr>
          <w:rFonts w:ascii="Montserrat" w:hAnsi="Montserrat" w:cs="Arial"/>
          <w:sz w:val="22"/>
          <w:szCs w:val="22"/>
          <w:lang w:val="ro-RO"/>
        </w:rPr>
        <w:t xml:space="preserve"> comunic</w:t>
      </w:r>
      <w:r w:rsidRPr="00E737C9">
        <w:rPr>
          <w:rFonts w:ascii="Montserrat" w:hAnsi="Montserrat" w:cs="Arial"/>
          <w:sz w:val="22"/>
          <w:szCs w:val="22"/>
          <w:lang w:val="ro-RO"/>
        </w:rPr>
        <w:t>a</w:t>
      </w:r>
      <w:r w:rsidR="009215F6" w:rsidRPr="00E737C9">
        <w:rPr>
          <w:rFonts w:ascii="Montserrat" w:hAnsi="Montserrat" w:cs="Arial"/>
          <w:sz w:val="22"/>
          <w:szCs w:val="22"/>
          <w:lang w:val="ro-RO"/>
        </w:rPr>
        <w:t xml:space="preserve"> AM</w:t>
      </w:r>
      <w:r w:rsidRPr="00E737C9">
        <w:rPr>
          <w:rFonts w:ascii="Montserrat" w:hAnsi="Montserrat" w:cs="Arial"/>
          <w:sz w:val="22"/>
          <w:szCs w:val="22"/>
          <w:lang w:val="ro-RO"/>
        </w:rPr>
        <w:t xml:space="preserve"> </w:t>
      </w:r>
      <w:r w:rsidR="009215F6" w:rsidRPr="00E737C9">
        <w:rPr>
          <w:rFonts w:ascii="Montserrat" w:hAnsi="Montserrat" w:cs="Arial"/>
          <w:sz w:val="22"/>
          <w:szCs w:val="22"/>
          <w:lang w:val="ro-RO"/>
        </w:rPr>
        <w:t>PR</w:t>
      </w:r>
      <w:r w:rsidRPr="00E737C9">
        <w:rPr>
          <w:rFonts w:ascii="Montserrat" w:hAnsi="Montserrat" w:cs="Arial"/>
          <w:sz w:val="22"/>
          <w:szCs w:val="22"/>
          <w:lang w:val="ro-RO"/>
        </w:rPr>
        <w:t xml:space="preserve"> </w:t>
      </w:r>
      <w:r w:rsidR="009215F6" w:rsidRPr="00E737C9">
        <w:rPr>
          <w:rFonts w:ascii="Montserrat" w:hAnsi="Montserrat" w:cs="Arial"/>
          <w:sz w:val="22"/>
          <w:szCs w:val="22"/>
          <w:lang w:val="ro-RO"/>
        </w:rPr>
        <w:t>V</w:t>
      </w:r>
      <w:r w:rsidRPr="00E737C9">
        <w:rPr>
          <w:rFonts w:ascii="Montserrat" w:hAnsi="Montserrat" w:cs="Arial"/>
          <w:sz w:val="22"/>
          <w:szCs w:val="22"/>
          <w:lang w:val="ro-RO"/>
        </w:rPr>
        <w:t>est</w:t>
      </w:r>
      <w:r w:rsidR="00FF7BE1" w:rsidRPr="00E737C9">
        <w:rPr>
          <w:rFonts w:ascii="Montserrat" w:hAnsi="Montserrat" w:cs="Arial"/>
          <w:sz w:val="22"/>
          <w:szCs w:val="22"/>
          <w:lang w:val="ro-RO"/>
        </w:rPr>
        <w:t xml:space="preserve">, </w:t>
      </w:r>
      <w:r w:rsidR="00863B20" w:rsidRPr="00E737C9">
        <w:rPr>
          <w:rFonts w:ascii="Montserrat" w:hAnsi="Montserrat" w:cs="Arial"/>
          <w:sz w:val="22"/>
          <w:szCs w:val="22"/>
          <w:lang w:val="ro-RO"/>
        </w:rPr>
        <w:t>cu respectarea</w:t>
      </w:r>
      <w:r w:rsidR="00FF7BE1" w:rsidRPr="00E737C9">
        <w:rPr>
          <w:rFonts w:ascii="Montserrat" w:hAnsi="Montserrat" w:cs="Arial"/>
          <w:sz w:val="22"/>
          <w:szCs w:val="22"/>
          <w:lang w:val="ro-RO"/>
        </w:rPr>
        <w:t xml:space="preserve"> termenel</w:t>
      </w:r>
      <w:r w:rsidR="00863B20" w:rsidRPr="00E737C9">
        <w:rPr>
          <w:rFonts w:ascii="Montserrat" w:hAnsi="Montserrat" w:cs="Arial"/>
          <w:sz w:val="22"/>
          <w:szCs w:val="22"/>
          <w:lang w:val="ro-RO"/>
        </w:rPr>
        <w:t>or</w:t>
      </w:r>
      <w:r w:rsidR="009215F6" w:rsidRPr="00E737C9">
        <w:rPr>
          <w:rFonts w:ascii="Montserrat" w:hAnsi="Montserrat" w:cs="Arial"/>
          <w:sz w:val="22"/>
          <w:szCs w:val="22"/>
          <w:lang w:val="ro-RO"/>
        </w:rPr>
        <w:t xml:space="preserve"> menționate la alin. (</w:t>
      </w:r>
      <w:r w:rsidR="00863B20" w:rsidRPr="00E737C9">
        <w:rPr>
          <w:rFonts w:ascii="Montserrat" w:hAnsi="Montserrat" w:cs="Arial"/>
          <w:sz w:val="22"/>
          <w:szCs w:val="22"/>
          <w:lang w:val="ro-RO"/>
        </w:rPr>
        <w:t>1</w:t>
      </w:r>
      <w:r w:rsidR="009215F6" w:rsidRPr="00E737C9">
        <w:rPr>
          <w:rFonts w:ascii="Montserrat" w:hAnsi="Montserrat" w:cs="Arial"/>
          <w:sz w:val="22"/>
          <w:szCs w:val="22"/>
          <w:lang w:val="ro-RO"/>
        </w:rPr>
        <w:t>)</w:t>
      </w:r>
    </w:p>
    <w:p w14:paraId="1FFECBD7" w14:textId="2670E79D" w:rsidR="00D36B3F" w:rsidRPr="00E737C9" w:rsidRDefault="0008484B" w:rsidP="00CB78B9">
      <w:pPr>
        <w:pStyle w:val="ListParagraph"/>
        <w:numPr>
          <w:ilvl w:val="0"/>
          <w:numId w:val="1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AM PR Vest</w:t>
      </w:r>
      <w:r w:rsidR="00D36B3F" w:rsidRPr="00E737C9">
        <w:rPr>
          <w:rFonts w:ascii="Montserrat" w:hAnsi="Montserrat" w:cs="Arial"/>
          <w:sz w:val="22"/>
          <w:szCs w:val="22"/>
        </w:rPr>
        <w:t xml:space="preserve"> își rezervă dreptul de a </w:t>
      </w:r>
      <w:r w:rsidR="00D36B3F" w:rsidRPr="00E737C9">
        <w:rPr>
          <w:rFonts w:ascii="Montserrat" w:hAnsi="Montserrat" w:cs="Arial"/>
          <w:sz w:val="22"/>
          <w:szCs w:val="22"/>
          <w:lang w:val="ro-RO"/>
        </w:rPr>
        <w:t>întrerupe termenul de plată</w:t>
      </w:r>
      <w:r w:rsidR="00D36B3F" w:rsidRPr="00E737C9">
        <w:rPr>
          <w:rFonts w:ascii="Montserrat" w:hAnsi="Montserrat" w:cs="Arial"/>
          <w:sz w:val="22"/>
          <w:szCs w:val="22"/>
        </w:rPr>
        <w:t xml:space="preserve"> pentru cererea de </w:t>
      </w:r>
      <w:r w:rsidR="00863B20" w:rsidRPr="00E737C9">
        <w:rPr>
          <w:rFonts w:ascii="Montserrat" w:hAnsi="Montserrat" w:cs="Arial"/>
          <w:sz w:val="22"/>
          <w:szCs w:val="22"/>
        </w:rPr>
        <w:t>prefinanțare/</w:t>
      </w:r>
      <w:r w:rsidR="00D36B3F" w:rsidRPr="00E737C9">
        <w:rPr>
          <w:rFonts w:ascii="Montserrat" w:hAnsi="Montserrat" w:cs="Arial"/>
          <w:sz w:val="22"/>
          <w:szCs w:val="22"/>
        </w:rPr>
        <w:t xml:space="preserve">rambursare/plată </w:t>
      </w:r>
      <w:r w:rsidR="00D36B3F" w:rsidRPr="00E737C9">
        <w:rPr>
          <w:rFonts w:ascii="Montserrat" w:hAnsi="Montserrat" w:cs="Arial"/>
          <w:sz w:val="22"/>
          <w:szCs w:val="22"/>
          <w:lang w:val="ro-RO"/>
        </w:rPr>
        <w:t>solicitată în afara termenelor și sumelor prevăzute în </w:t>
      </w:r>
      <w:r w:rsidR="00D36B3F" w:rsidRPr="00E737C9">
        <w:rPr>
          <w:rFonts w:ascii="Montserrat" w:hAnsi="Montserrat" w:cs="Arial"/>
          <w:sz w:val="22"/>
          <w:szCs w:val="22"/>
        </w:rPr>
        <w:t>Graficul cererilor de prefinanțare/plată/rambursare</w:t>
      </w:r>
      <w:r w:rsidR="00D36B3F" w:rsidRPr="00E737C9">
        <w:rPr>
          <w:rFonts w:ascii="Montserrat" w:hAnsi="Montserrat" w:cs="Arial"/>
          <w:sz w:val="22"/>
          <w:szCs w:val="22"/>
          <w:lang w:val="ro-RO"/>
        </w:rPr>
        <w:t>,</w:t>
      </w:r>
      <w:r w:rsidR="00D36B3F" w:rsidRPr="00E737C9">
        <w:rPr>
          <w:rFonts w:ascii="Montserrat" w:hAnsi="Montserrat" w:cs="Arial"/>
          <w:sz w:val="22"/>
          <w:szCs w:val="22"/>
        </w:rPr>
        <w:t xml:space="preserve"> în cazul în care secțiunea Graficul cererilor de prefinanțare/plată/rambursare nu este actualizat </w:t>
      </w:r>
      <w:r w:rsidR="00863B20" w:rsidRPr="00E737C9">
        <w:rPr>
          <w:rFonts w:ascii="Montserrat" w:hAnsi="Montserrat" w:cs="Arial"/>
          <w:sz w:val="22"/>
          <w:szCs w:val="22"/>
        </w:rPr>
        <w:t>conform termenelor prevăzute la alin. (1)</w:t>
      </w:r>
      <w:r w:rsidR="00D36B3F" w:rsidRPr="00E737C9">
        <w:rPr>
          <w:rFonts w:ascii="Montserrat" w:hAnsi="Montserrat" w:cs="Arial"/>
          <w:sz w:val="22"/>
          <w:szCs w:val="22"/>
          <w:lang w:val="ro-RO"/>
        </w:rPr>
        <w:t>.</w:t>
      </w:r>
    </w:p>
    <w:p w14:paraId="0CDEC2C9" w14:textId="77777777" w:rsidR="00D36B3F" w:rsidRPr="00E737C9" w:rsidRDefault="00D36B3F" w:rsidP="00CB78B9">
      <w:pPr>
        <w:autoSpaceDE w:val="0"/>
        <w:autoSpaceDN w:val="0"/>
        <w:adjustRightInd w:val="0"/>
        <w:spacing w:before="120" w:after="120" w:line="240" w:lineRule="auto"/>
        <w:jc w:val="both"/>
        <w:rPr>
          <w:rFonts w:ascii="Montserrat" w:hAnsi="Montserrat" w:cs="Arial"/>
          <w:bCs/>
          <w:sz w:val="22"/>
          <w:szCs w:val="22"/>
          <w:lang w:val="ro-RO" w:eastAsia="en-GB"/>
        </w:rPr>
      </w:pPr>
      <w:r w:rsidRPr="00E737C9">
        <w:rPr>
          <w:rFonts w:ascii="Montserrat" w:hAnsi="Montserrat" w:cs="Arial"/>
          <w:b/>
          <w:bCs/>
          <w:sz w:val="22"/>
          <w:szCs w:val="22"/>
          <w:lang w:val="ro-RO"/>
        </w:rPr>
        <w:t xml:space="preserve">Art. 5. </w:t>
      </w:r>
      <w:r w:rsidRPr="00E737C9">
        <w:rPr>
          <w:rFonts w:ascii="Montserrat" w:hAnsi="Montserrat" w:cs="Arial"/>
          <w:b/>
          <w:sz w:val="22"/>
          <w:szCs w:val="22"/>
          <w:lang w:val="ro-RO" w:eastAsia="en-GB"/>
        </w:rPr>
        <w:t xml:space="preserve">Rambursarea/Plata cheltuielilor </w:t>
      </w:r>
      <w:r w:rsidRPr="00E737C9">
        <w:rPr>
          <w:rFonts w:ascii="Montserrat" w:hAnsi="Montserrat" w:cs="Arial"/>
          <w:bCs/>
          <w:sz w:val="22"/>
          <w:szCs w:val="22"/>
          <w:lang w:val="ro-RO" w:eastAsia="en-GB"/>
        </w:rPr>
        <w:t>– completare art. 6 din Condiții Generale</w:t>
      </w:r>
    </w:p>
    <w:p w14:paraId="58E35E07" w14:textId="13EB1861" w:rsidR="00D36B3F" w:rsidRPr="00E737C9" w:rsidRDefault="00BD4D8A"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va realiza plata cererilor de prefinanțare/plată/rambursare numai după autorizarea cheltuielilor în condițiile prevăzute la art. 21-27 din </w:t>
      </w:r>
      <w:r w:rsidR="00D36B3F" w:rsidRPr="00E737C9">
        <w:rPr>
          <w:rFonts w:ascii="Montserrat" w:hAnsi="Montserrat" w:cs="Arial"/>
          <w:bCs/>
          <w:sz w:val="22"/>
          <w:szCs w:val="22"/>
          <w:lang w:val="ro-RO"/>
        </w:rPr>
        <w:t xml:space="preserve">Ordonanţa de urgenţă a Guvernului nr. 133/2021, în conformitate cu prevederile </w:t>
      </w:r>
      <w:r w:rsidR="00ED7280" w:rsidRPr="00E737C9">
        <w:rPr>
          <w:rFonts w:ascii="Montserrat" w:hAnsi="Montserrat" w:cs="Arial"/>
          <w:bCs/>
          <w:sz w:val="22"/>
          <w:szCs w:val="22"/>
          <w:lang w:val="ro-RO"/>
        </w:rPr>
        <w:t xml:space="preserve">art. 21 din </w:t>
      </w:r>
      <w:r w:rsidR="00D36B3F" w:rsidRPr="00E737C9">
        <w:rPr>
          <w:rFonts w:ascii="Montserrat" w:hAnsi="Montserrat" w:cs="Arial"/>
          <w:bCs/>
          <w:sz w:val="22"/>
          <w:szCs w:val="22"/>
          <w:lang w:val="ro-RO"/>
        </w:rPr>
        <w:t>Ordonanţ</w:t>
      </w:r>
      <w:r w:rsidR="00ED7280" w:rsidRPr="00E737C9">
        <w:rPr>
          <w:rFonts w:ascii="Montserrat" w:hAnsi="Montserrat" w:cs="Arial"/>
          <w:bCs/>
          <w:sz w:val="22"/>
          <w:szCs w:val="22"/>
          <w:lang w:val="ro-RO"/>
        </w:rPr>
        <w:t>a</w:t>
      </w:r>
      <w:r w:rsidR="00D36B3F" w:rsidRPr="00E737C9">
        <w:rPr>
          <w:rFonts w:ascii="Montserrat" w:hAnsi="Montserrat" w:cs="Arial"/>
          <w:bCs/>
          <w:sz w:val="22"/>
          <w:szCs w:val="22"/>
          <w:lang w:val="ro-RO"/>
        </w:rPr>
        <w:t xml:space="preserve"> de urgenţă a Guvernului nr. 23/2023 și cu procedurile operaționale aplicabile la nivelul </w:t>
      </w:r>
      <w:r w:rsidRPr="00E737C9">
        <w:rPr>
          <w:rFonts w:ascii="Montserrat" w:hAnsi="Montserrat" w:cs="Arial"/>
          <w:bCs/>
          <w:sz w:val="22"/>
          <w:szCs w:val="22"/>
          <w:lang w:val="ro-RO"/>
        </w:rPr>
        <w:t>AM PR V</w:t>
      </w:r>
      <w:r w:rsidR="00085926" w:rsidRPr="00E737C9">
        <w:rPr>
          <w:rFonts w:ascii="Montserrat" w:hAnsi="Montserrat" w:cs="Arial"/>
          <w:bCs/>
          <w:sz w:val="22"/>
          <w:szCs w:val="22"/>
          <w:lang w:val="ro-RO"/>
        </w:rPr>
        <w:t>est</w:t>
      </w:r>
      <w:r w:rsidR="00D36B3F" w:rsidRPr="00E737C9">
        <w:rPr>
          <w:rFonts w:ascii="Montserrat" w:hAnsi="Montserrat" w:cs="Arial"/>
          <w:bCs/>
          <w:sz w:val="22"/>
          <w:szCs w:val="22"/>
          <w:lang w:val="ro-RO"/>
        </w:rPr>
        <w:t>.</w:t>
      </w:r>
    </w:p>
    <w:p w14:paraId="259B178C" w14:textId="22F26F9C" w:rsidR="00D36B3F" w:rsidRPr="00E737C9" w:rsidRDefault="00D36B3F" w:rsidP="00CB78B9">
      <w:pPr>
        <w:pStyle w:val="ListParagraph"/>
        <w:numPr>
          <w:ilvl w:val="0"/>
          <w:numId w:val="18"/>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Cererea de plată reprezintă cererea depusă de Beneficiar prin care solicită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 xml:space="preserve">est </w:t>
      </w:r>
      <w:r w:rsidRPr="00E737C9">
        <w:rPr>
          <w:rFonts w:ascii="Montserrat" w:hAnsi="Montserrat" w:cs="Arial"/>
          <w:sz w:val="22"/>
          <w:szCs w:val="22"/>
          <w:lang w:val="en-GB"/>
        </w:rPr>
        <w:t xml:space="preserve">virarea sumelor necesare pentru plata cheltuielilor eligibile, rambursabile, conform contractului de finanțare, în baza facturilor, facturilor de avans, statelor privind plata salariilor, a statelor/centralizatoarelor pentru acordarea burselor, subvențiilor, premiilor şi onorariilor. În cadrul mecanismului cererilor plată, Beneficiarul solicită fonduri în vederea achitării cheltuielilor eligibile și va încasa de la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xml:space="preserve"> finanțarea nerambursabilă, fără contribuția sa.</w:t>
      </w:r>
    </w:p>
    <w:p w14:paraId="49E32A01" w14:textId="0F15316C"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Beneficiarul </w:t>
      </w:r>
      <w:r w:rsidR="00492B7C" w:rsidRPr="00E737C9">
        <w:rPr>
          <w:rFonts w:ascii="Montserrat" w:hAnsi="Montserrat" w:cs="Arial"/>
          <w:sz w:val="22"/>
          <w:szCs w:val="22"/>
          <w:lang w:val="en-GB"/>
        </w:rPr>
        <w:t xml:space="preserve">va </w:t>
      </w:r>
      <w:r w:rsidRPr="00E737C9">
        <w:rPr>
          <w:rFonts w:ascii="Montserrat" w:hAnsi="Montserrat" w:cs="Arial"/>
          <w:sz w:val="22"/>
          <w:szCs w:val="22"/>
          <w:lang w:val="en-GB"/>
        </w:rPr>
        <w:t>întocmi cereri de plată în car</w:t>
      </w:r>
      <w:r w:rsidR="00D77F5F" w:rsidRPr="00E737C9">
        <w:rPr>
          <w:rFonts w:ascii="Montserrat" w:hAnsi="Montserrat" w:cs="Arial"/>
          <w:sz w:val="22"/>
          <w:szCs w:val="22"/>
          <w:lang w:val="en-GB"/>
        </w:rPr>
        <w:t>e v</w:t>
      </w:r>
      <w:r w:rsidR="00492B7C" w:rsidRPr="00E737C9">
        <w:rPr>
          <w:rFonts w:ascii="Montserrat" w:hAnsi="Montserrat" w:cs="Arial"/>
          <w:sz w:val="22"/>
          <w:szCs w:val="22"/>
          <w:lang w:val="en-GB"/>
        </w:rPr>
        <w:t xml:space="preserve">a </w:t>
      </w:r>
      <w:r w:rsidRPr="00E737C9">
        <w:rPr>
          <w:rFonts w:ascii="Montserrat" w:hAnsi="Montserrat" w:cs="Arial"/>
          <w:sz w:val="22"/>
          <w:szCs w:val="22"/>
          <w:lang w:val="en-GB"/>
        </w:rPr>
        <w:t>include doar facturile primite și neachitate de la furnizori/prestatori/</w:t>
      </w:r>
      <w:r w:rsidR="00492B7C" w:rsidRPr="00E737C9">
        <w:rPr>
          <w:rFonts w:ascii="Montserrat" w:hAnsi="Montserrat" w:cs="Arial"/>
          <w:sz w:val="22"/>
          <w:szCs w:val="22"/>
          <w:lang w:val="en-GB"/>
        </w:rPr>
        <w:t>executanți</w:t>
      </w:r>
      <w:r w:rsidRPr="00E737C9">
        <w:rPr>
          <w:rFonts w:ascii="Montserrat" w:hAnsi="Montserrat" w:cs="Arial"/>
          <w:sz w:val="22"/>
          <w:szCs w:val="22"/>
          <w:lang w:val="en-GB"/>
        </w:rPr>
        <w:t>.</w:t>
      </w:r>
    </w:p>
    <w:p w14:paraId="2ACF4188" w14:textId="2D34E0EE"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Beneficiarul are obligația de a depune cererea de rambursare aferentă cererii de plată la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în termen</w:t>
      </w:r>
      <w:r w:rsidR="00DB79F0" w:rsidRPr="00E737C9">
        <w:rPr>
          <w:rFonts w:ascii="Montserrat" w:hAnsi="Montserrat" w:cs="Arial"/>
          <w:sz w:val="22"/>
          <w:szCs w:val="22"/>
          <w:lang w:val="en-GB"/>
        </w:rPr>
        <w:t>ul</w:t>
      </w:r>
      <w:r w:rsidRPr="00E737C9">
        <w:rPr>
          <w:rFonts w:ascii="Montserrat" w:hAnsi="Montserrat" w:cs="Arial"/>
          <w:sz w:val="22"/>
          <w:szCs w:val="22"/>
          <w:lang w:val="en-GB"/>
        </w:rPr>
        <w:t xml:space="preserve"> maxim </w:t>
      </w:r>
      <w:r w:rsidR="00DB79F0" w:rsidRPr="00E737C9">
        <w:rPr>
          <w:rFonts w:ascii="Montserrat" w:hAnsi="Montserrat" w:cs="Arial"/>
          <w:sz w:val="22"/>
          <w:szCs w:val="22"/>
          <w:lang w:val="ro-RO"/>
        </w:rPr>
        <w:t xml:space="preserve">prevăzut în cadrul </w:t>
      </w:r>
      <w:r w:rsidR="00DB79F0" w:rsidRPr="00E737C9">
        <w:rPr>
          <w:rFonts w:ascii="Montserrat" w:hAnsi="Montserrat" w:cs="Arial"/>
          <w:bCs/>
          <w:sz w:val="22"/>
          <w:szCs w:val="22"/>
          <w:lang w:val="ro-RO"/>
        </w:rPr>
        <w:t xml:space="preserve">Ordonanţei de urgenţă </w:t>
      </w:r>
      <w:r w:rsidR="00DB79F0" w:rsidRPr="00E737C9">
        <w:rPr>
          <w:rFonts w:ascii="Montserrat" w:hAnsi="Montserrat" w:cs="Arial"/>
          <w:bCs/>
          <w:sz w:val="22"/>
          <w:szCs w:val="22"/>
          <w:lang w:val="ro-RO"/>
        </w:rPr>
        <w:lastRenderedPageBreak/>
        <w:t xml:space="preserve">a Guvernului nr. 133/2021, </w:t>
      </w:r>
      <w:r w:rsidRPr="00E737C9">
        <w:rPr>
          <w:rFonts w:ascii="Montserrat" w:hAnsi="Montserrat" w:cs="Arial"/>
          <w:sz w:val="22"/>
          <w:szCs w:val="22"/>
          <w:lang w:val="en-GB"/>
        </w:rPr>
        <w:t xml:space="preserve">după încasarea sumelor virate de către </w:t>
      </w:r>
      <w:r w:rsidR="00BD4D8A" w:rsidRPr="00E737C9">
        <w:rPr>
          <w:rFonts w:ascii="Montserrat" w:hAnsi="Montserrat" w:cs="Arial"/>
          <w:sz w:val="22"/>
          <w:szCs w:val="22"/>
          <w:lang w:val="en-GB"/>
        </w:rPr>
        <w:t>AM PR V</w:t>
      </w:r>
      <w:r w:rsidR="00085926" w:rsidRPr="00E737C9">
        <w:rPr>
          <w:rFonts w:ascii="Montserrat" w:hAnsi="Montserrat" w:cs="Arial"/>
          <w:sz w:val="22"/>
          <w:szCs w:val="22"/>
          <w:lang w:val="en-GB"/>
        </w:rPr>
        <w:t>est</w:t>
      </w:r>
      <w:r w:rsidRPr="00E737C9">
        <w:rPr>
          <w:rFonts w:ascii="Montserrat" w:hAnsi="Montserrat" w:cs="Arial"/>
          <w:sz w:val="22"/>
          <w:szCs w:val="22"/>
          <w:lang w:val="en-GB"/>
        </w:rPr>
        <w:t>, în vederea justificării modului de utilizare a sumelor primite.</w:t>
      </w:r>
    </w:p>
    <w:p w14:paraId="6C11B7B9" w14:textId="5919049F"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Cererea de rambursare reprezintă cererea depusă de către Beneficiar prin care solicită </w:t>
      </w:r>
      <w:r w:rsidR="00BD4D8A" w:rsidRPr="00E737C9">
        <w:rPr>
          <w:rFonts w:ascii="Montserrat" w:hAnsi="Montserrat" w:cs="Arial"/>
          <w:sz w:val="22"/>
          <w:szCs w:val="22"/>
          <w:lang w:val="en-GB"/>
        </w:rPr>
        <w:t>AM PR V</w:t>
      </w:r>
      <w:r w:rsidR="008C0970" w:rsidRPr="00E737C9">
        <w:rPr>
          <w:rFonts w:ascii="Montserrat" w:hAnsi="Montserrat" w:cs="Arial"/>
          <w:sz w:val="22"/>
          <w:szCs w:val="22"/>
          <w:lang w:val="en-GB"/>
        </w:rPr>
        <w:t>est</w:t>
      </w:r>
      <w:r w:rsidRPr="00E737C9">
        <w:rPr>
          <w:rFonts w:ascii="Montserrat" w:hAnsi="Montserrat" w:cs="Arial"/>
          <w:sz w:val="22"/>
          <w:szCs w:val="22"/>
          <w:lang w:val="en-GB"/>
        </w:rPr>
        <w:t xml:space="preserve"> virarea sumelor aferente cheltuielilor eligibile efectuate deja de acesta (din surse proprii sau din prefinanțarea primită) conform Contractului de finanțare sau prin care se justifică utilizarea prefinanţării. În cadrul mecanismului cererilor de rambursare, Beneficiarul încasează finanțarea nerambursabilă, fără contribuția sa, dacă nu trebuie justificată prefinanțarea încasată. În cazul justificării prefinanțării încasate, valoarea </w:t>
      </w:r>
      <w:r w:rsidR="00E47183" w:rsidRPr="00E737C9">
        <w:rPr>
          <w:rFonts w:ascii="Montserrat" w:hAnsi="Montserrat" w:cs="Arial"/>
          <w:sz w:val="22"/>
          <w:szCs w:val="22"/>
          <w:lang w:val="en-GB"/>
        </w:rPr>
        <w:t xml:space="preserve">acesteia </w:t>
      </w:r>
      <w:r w:rsidRPr="00E737C9">
        <w:rPr>
          <w:rFonts w:ascii="Montserrat" w:hAnsi="Montserrat" w:cs="Arial"/>
          <w:sz w:val="22"/>
          <w:szCs w:val="22"/>
          <w:lang w:val="en-GB"/>
        </w:rPr>
        <w:t xml:space="preserve">se deduce din </w:t>
      </w:r>
      <w:r w:rsidR="00E47183" w:rsidRPr="00E737C9">
        <w:rPr>
          <w:rFonts w:ascii="Montserrat" w:hAnsi="Montserrat" w:cs="Arial"/>
          <w:sz w:val="22"/>
          <w:szCs w:val="22"/>
          <w:lang w:val="en-GB"/>
        </w:rPr>
        <w:t>valoarea nerambursabilă autorizată</w:t>
      </w:r>
      <w:r w:rsidRPr="00E737C9">
        <w:rPr>
          <w:rFonts w:ascii="Montserrat" w:hAnsi="Montserrat" w:cs="Arial"/>
          <w:sz w:val="22"/>
          <w:szCs w:val="22"/>
          <w:lang w:val="en-GB"/>
        </w:rPr>
        <w:t xml:space="preserve"> și sumele nu se mai cuvin a fi rambursate Beneficiarului.</w:t>
      </w:r>
    </w:p>
    <w:p w14:paraId="7EC232AF" w14:textId="53215294" w:rsidR="00D36B3F" w:rsidRPr="00E737C9" w:rsidRDefault="00D36B3F" w:rsidP="00CB78B9">
      <w:pPr>
        <w:pStyle w:val="ListParagraph"/>
        <w:numPr>
          <w:ilvl w:val="0"/>
          <w:numId w:val="18"/>
        </w:numPr>
        <w:tabs>
          <w:tab w:val="left" w:pos="426"/>
        </w:tabs>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rPr>
        <w:t xml:space="preserve">Beneficiarul este obligat să respecte pragurile minime aferente cererilor de plată/rambursare, praguri stabilite de către </w:t>
      </w:r>
      <w:r w:rsidR="00BD4D8A" w:rsidRPr="00E737C9">
        <w:rPr>
          <w:rFonts w:ascii="Montserrat" w:hAnsi="Montserrat" w:cs="Arial"/>
          <w:sz w:val="22"/>
          <w:szCs w:val="22"/>
        </w:rPr>
        <w:t>AM PR V</w:t>
      </w:r>
      <w:r w:rsidR="008C0970" w:rsidRPr="00E737C9">
        <w:rPr>
          <w:rFonts w:ascii="Montserrat" w:hAnsi="Montserrat" w:cs="Arial"/>
          <w:sz w:val="22"/>
          <w:szCs w:val="22"/>
        </w:rPr>
        <w:t>est</w:t>
      </w:r>
      <w:r w:rsidR="000E282F" w:rsidRPr="00E737C9">
        <w:rPr>
          <w:rFonts w:ascii="Montserrat" w:hAnsi="Montserrat" w:cs="Arial"/>
          <w:sz w:val="22"/>
          <w:szCs w:val="22"/>
          <w:lang w:val="ro-RO"/>
        </w:rPr>
        <w:t xml:space="preserve"> în Ghidul solicitantului</w:t>
      </w:r>
      <w:r w:rsidRPr="00E737C9">
        <w:rPr>
          <w:rFonts w:ascii="Montserrat" w:hAnsi="Montserrat" w:cs="Arial"/>
          <w:sz w:val="22"/>
          <w:szCs w:val="22"/>
        </w:rPr>
        <w:t xml:space="preserve">, și să respecte depunerea cererilor de plată/rambursare în lunile menționate în cadrul Anexei nr. 3 - Graficul cererilor de prefinanțare/plată/rambursare. Nu vor fi acceptate spre decontare cererile de rambursare/plată </w:t>
      </w:r>
      <w:r w:rsidR="00E47183" w:rsidRPr="00E737C9">
        <w:rPr>
          <w:rFonts w:ascii="Montserrat" w:hAnsi="Montserrat" w:cs="Arial"/>
          <w:sz w:val="22"/>
          <w:szCs w:val="22"/>
          <w:lang w:val="ro-RO"/>
        </w:rPr>
        <w:t xml:space="preserve">cu o valoare mai mică </w:t>
      </w:r>
      <w:r w:rsidRPr="00E737C9">
        <w:rPr>
          <w:rFonts w:ascii="Montserrat" w:hAnsi="Montserrat" w:cs="Arial"/>
          <w:sz w:val="22"/>
          <w:szCs w:val="22"/>
        </w:rPr>
        <w:t>decât pragul minim, excepție făcând prima și ultima cerere de plată/rambursare și cererile de rambursare depuse pentru a justifica în termenul legal tranșa de prefinanțare încasată. </w:t>
      </w:r>
    </w:p>
    <w:p w14:paraId="6A12AA7E" w14:textId="1A208AD0" w:rsidR="005431BE" w:rsidRPr="00E737C9" w:rsidRDefault="004008EA" w:rsidP="005431BE">
      <w:pPr>
        <w:pStyle w:val="ListParagraph"/>
        <w:numPr>
          <w:ilvl w:val="0"/>
          <w:numId w:val="18"/>
        </w:numPr>
        <w:tabs>
          <w:tab w:val="left" w:pos="426"/>
        </w:tabs>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Beneficiarul</w:t>
      </w:r>
      <w:r w:rsidRPr="00E737C9">
        <w:rPr>
          <w:rFonts w:ascii="Montserrat" w:hAnsi="Montserrat" w:cs="Arial"/>
          <w:sz w:val="22"/>
          <w:szCs w:val="22"/>
          <w:lang w:val="en-GB"/>
        </w:rPr>
        <w:t xml:space="preserve"> are obligația de a depune cererea de rambursare finală în termenul maxim de 60 de zile calendaristice de la</w:t>
      </w:r>
      <w:r w:rsidR="00B805AB" w:rsidRPr="00E737C9">
        <w:rPr>
          <w:rFonts w:ascii="Montserrat" w:hAnsi="Montserrat" w:cs="Arial"/>
          <w:sz w:val="22"/>
          <w:szCs w:val="22"/>
          <w:lang w:val="en-GB"/>
        </w:rPr>
        <w:t xml:space="preserve"> data expirării perioadei</w:t>
      </w:r>
      <w:r w:rsidRPr="00E737C9">
        <w:rPr>
          <w:rFonts w:ascii="Montserrat" w:hAnsi="Montserrat" w:cs="Arial"/>
          <w:sz w:val="22"/>
          <w:szCs w:val="22"/>
          <w:lang w:val="en-GB"/>
        </w:rPr>
        <w:t xml:space="preserve"> de implementare a proiectului</w:t>
      </w:r>
      <w:r w:rsidR="005431BE" w:rsidRPr="00E737C9">
        <w:rPr>
          <w:rFonts w:ascii="Montserrat" w:hAnsi="Montserrat" w:cs="Arial"/>
          <w:sz w:val="22"/>
          <w:szCs w:val="22"/>
          <w:lang w:val="en-GB"/>
        </w:rPr>
        <w:t xml:space="preserve">, </w:t>
      </w:r>
      <w:r w:rsidR="005431BE" w:rsidRPr="00E737C9">
        <w:rPr>
          <w:rFonts w:ascii="Montserrat" w:hAnsi="Montserrat" w:cs="Arial"/>
          <w:sz w:val="22"/>
          <w:szCs w:val="22"/>
          <w:lang w:val="ro-RO"/>
        </w:rPr>
        <w:t xml:space="preserve">în caz contrar Beneficiarul fiind considerat decăzut din dreptul de a solicita această rambursare, fără a fi necesară nicio notificare sau îndeplinirea oricăror altor formalități de către </w:t>
      </w:r>
      <w:r w:rsidR="00BD4D8A" w:rsidRPr="00E737C9">
        <w:rPr>
          <w:rFonts w:ascii="Montserrat" w:hAnsi="Montserrat" w:cs="Arial"/>
          <w:sz w:val="22"/>
          <w:szCs w:val="22"/>
          <w:lang w:val="ro-RO"/>
        </w:rPr>
        <w:t>AM PR VEST</w:t>
      </w:r>
      <w:r w:rsidR="005431BE" w:rsidRPr="00E737C9">
        <w:rPr>
          <w:rFonts w:ascii="Montserrat" w:hAnsi="Montserrat" w:cs="Arial"/>
          <w:sz w:val="22"/>
          <w:szCs w:val="22"/>
          <w:lang w:val="ro-RO"/>
        </w:rPr>
        <w:t>.</w:t>
      </w:r>
    </w:p>
    <w:p w14:paraId="7B1F54CA" w14:textId="32B390FA" w:rsidR="00D36B3F" w:rsidRPr="00E737C9" w:rsidRDefault="00C2447D" w:rsidP="00C2447D">
      <w:pPr>
        <w:pStyle w:val="ListParagraph"/>
        <w:numPr>
          <w:ilvl w:val="0"/>
          <w:numId w:val="18"/>
        </w:numPr>
        <w:tabs>
          <w:tab w:val="left" w:pos="426"/>
        </w:tabs>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 xml:space="preserve">În vederea efectuării reconcilierii contabile dintre conturile contabile ale </w:t>
      </w:r>
      <w:r w:rsidR="00BD4D8A" w:rsidRPr="00E737C9">
        <w:rPr>
          <w:rFonts w:ascii="Montserrat" w:hAnsi="Montserrat" w:cs="Arial"/>
          <w:sz w:val="22"/>
          <w:szCs w:val="22"/>
          <w:lang w:val="ro-RO"/>
        </w:rPr>
        <w:t>AM PR V</w:t>
      </w:r>
      <w:r w:rsidR="00763157" w:rsidRPr="00E737C9">
        <w:rPr>
          <w:rFonts w:ascii="Montserrat" w:hAnsi="Montserrat" w:cs="Arial"/>
          <w:sz w:val="22"/>
          <w:szCs w:val="22"/>
          <w:lang w:val="ro-RO"/>
        </w:rPr>
        <w:t>est</w:t>
      </w:r>
      <w:r w:rsidRPr="00E737C9">
        <w:rPr>
          <w:rFonts w:ascii="Montserrat" w:hAnsi="Montserrat" w:cs="Arial"/>
          <w:sz w:val="22"/>
          <w:szCs w:val="22"/>
          <w:lang w:val="ro-RO"/>
        </w:rPr>
        <w:t xml:space="preserve"> şi cele ale Beneficiarului pentru operaţiunile gestionate în cadrul contractului de finanțare, Beneficiarul are obligaţia transmiterii trimestriale, până la data de 20 a lunii următoare perioadei de raportare, a Formularului nr. 11 - Notificare cu privire la reconcilierea contabilă, al cărui model este prevăzut în anexa nr. 11 la Hotărârea de Guvern nr. 829/2022, din care să rezulte sumele primite de la </w:t>
      </w:r>
      <w:r w:rsidR="00BD4D8A" w:rsidRPr="00E737C9">
        <w:rPr>
          <w:rFonts w:ascii="Montserrat" w:hAnsi="Montserrat" w:cs="Arial"/>
          <w:sz w:val="22"/>
          <w:szCs w:val="22"/>
          <w:lang w:val="ro-RO"/>
        </w:rPr>
        <w:t>AM PR VEST</w:t>
      </w:r>
      <w:r w:rsidRPr="00E737C9">
        <w:rPr>
          <w:rFonts w:ascii="Montserrat" w:hAnsi="Montserrat" w:cs="Arial"/>
          <w:sz w:val="22"/>
          <w:szCs w:val="22"/>
          <w:lang w:val="ro-RO"/>
        </w:rPr>
        <w:t xml:space="preserve"> şi cele plătite acestora, conform prevederilor din contractul de finanţare.</w:t>
      </w:r>
    </w:p>
    <w:p w14:paraId="7C04B4E7" w14:textId="77777777" w:rsidR="00D36B3F" w:rsidRPr="00E737C9" w:rsidRDefault="00D36B3F" w:rsidP="00CB78B9">
      <w:pPr>
        <w:spacing w:before="120" w:after="120" w:line="240" w:lineRule="auto"/>
        <w:jc w:val="both"/>
        <w:rPr>
          <w:rFonts w:ascii="Montserrat" w:eastAsia="Times New Roman" w:hAnsi="Montserrat" w:cs="Arial"/>
          <w:sz w:val="22"/>
          <w:szCs w:val="22"/>
        </w:rPr>
      </w:pPr>
      <w:r w:rsidRPr="00E737C9">
        <w:rPr>
          <w:rFonts w:ascii="Montserrat" w:eastAsia="Times New Roman" w:hAnsi="Montserrat" w:cs="Arial"/>
          <w:b/>
          <w:bCs/>
          <w:sz w:val="22"/>
          <w:szCs w:val="22"/>
          <w:lang w:val="ro-RO"/>
        </w:rPr>
        <w:t>Art. 6. Măsuri pentru evitarea dublei finanțări</w:t>
      </w:r>
    </w:p>
    <w:p w14:paraId="0BAA878B" w14:textId="22550081" w:rsidR="00D36B3F" w:rsidRPr="00E737C9" w:rsidRDefault="00676DB8" w:rsidP="006D18D3">
      <w:pPr>
        <w:pStyle w:val="ListParagraph"/>
        <w:numPr>
          <w:ilvl w:val="0"/>
          <w:numId w:val="17"/>
        </w:numPr>
        <w:spacing w:before="120" w:after="120" w:line="240" w:lineRule="auto"/>
        <w:contextualSpacing w:val="0"/>
        <w:jc w:val="both"/>
        <w:rPr>
          <w:rFonts w:ascii="Montserrat" w:hAnsi="Montserrat" w:cs="Arial"/>
          <w:sz w:val="22"/>
          <w:szCs w:val="22"/>
        </w:rPr>
      </w:pPr>
      <w:r w:rsidRPr="00676DB8">
        <w:rPr>
          <w:rFonts w:ascii="Montserrat" w:hAnsi="Montserrat" w:cs="Arial"/>
          <w:sz w:val="22"/>
          <w:szCs w:val="22"/>
          <w:lang w:val="ro-RO"/>
        </w:rPr>
        <w:t>Pentru finanțarea acordată beneficiarilor publici, universități, etc., prin viza de specialiate acordată de Controlul Financiar Preventiv propriu, asupra facturilor și ordinelor de plată, se certifică faptul că toate </w:t>
      </w:r>
      <w:r w:rsidRPr="00676DB8">
        <w:rPr>
          <w:rFonts w:ascii="Montserrat" w:hAnsi="Montserrat" w:cs="Arial"/>
          <w:sz w:val="22"/>
          <w:szCs w:val="22"/>
        </w:rPr>
        <w:t>cheltuielile decontate în cadrul proiectului nu au fost decontate și din alte surse de finanțare</w:t>
      </w:r>
      <w:r w:rsidR="00E15EEF" w:rsidRPr="00E737C9">
        <w:rPr>
          <w:rFonts w:ascii="Montserrat" w:hAnsi="Montserrat" w:cs="Arial"/>
          <w:sz w:val="22"/>
          <w:szCs w:val="22"/>
        </w:rPr>
        <w:t>;</w:t>
      </w:r>
    </w:p>
    <w:p w14:paraId="30C6F6BC" w14:textId="016D52D0" w:rsidR="00D36B3F" w:rsidRPr="00E737C9" w:rsidRDefault="00D36B3F" w:rsidP="00CB78B9">
      <w:pPr>
        <w:pStyle w:val="ListParagraph"/>
        <w:numPr>
          <w:ilvl w:val="0"/>
          <w:numId w:val="17"/>
        </w:numPr>
        <w:spacing w:before="120" w:after="120" w:line="240" w:lineRule="auto"/>
        <w:contextualSpacing w:val="0"/>
        <w:jc w:val="both"/>
        <w:rPr>
          <w:rFonts w:ascii="Montserrat" w:hAnsi="Montserrat" w:cs="Arial"/>
          <w:sz w:val="22"/>
          <w:szCs w:val="22"/>
          <w:lang w:val="ro-RO"/>
        </w:rPr>
      </w:pPr>
      <w:r w:rsidRPr="00E737C9">
        <w:rPr>
          <w:rFonts w:ascii="Montserrat" w:hAnsi="Montserrat"/>
          <w:sz w:val="22"/>
          <w:szCs w:val="22"/>
          <w:lang w:val="ro-RO"/>
        </w:rPr>
        <w:t xml:space="preserve">În cazul în </w:t>
      </w:r>
      <w:r w:rsidR="00703962" w:rsidRPr="00E737C9">
        <w:rPr>
          <w:rFonts w:ascii="Montserrat" w:hAnsi="Montserrat"/>
          <w:sz w:val="22"/>
          <w:szCs w:val="22"/>
          <w:lang w:val="ro-RO"/>
        </w:rPr>
        <w:t xml:space="preserve">care </w:t>
      </w:r>
      <w:r w:rsidRPr="00E737C9">
        <w:rPr>
          <w:rFonts w:ascii="Montserrat" w:hAnsi="Montserrat"/>
          <w:sz w:val="22"/>
          <w:szCs w:val="22"/>
          <w:lang w:val="ro-RO"/>
        </w:rPr>
        <w:t xml:space="preserve">pe parcursul derulării contractului de finanțare, se identifică </w:t>
      </w:r>
      <w:r w:rsidR="005D33A9" w:rsidRPr="00E737C9">
        <w:rPr>
          <w:rFonts w:ascii="Montserrat" w:hAnsi="Montserrat"/>
          <w:sz w:val="22"/>
          <w:szCs w:val="22"/>
          <w:lang w:val="ro-RO"/>
        </w:rPr>
        <w:t xml:space="preserve">o suspiciune </w:t>
      </w:r>
      <w:r w:rsidRPr="00E737C9">
        <w:rPr>
          <w:rFonts w:ascii="Montserrat" w:hAnsi="Montserrat"/>
          <w:sz w:val="22"/>
          <w:szCs w:val="22"/>
          <w:lang w:val="ro-RO"/>
        </w:rPr>
        <w:t xml:space="preserve">de dublă finanțare, </w:t>
      </w:r>
      <w:r w:rsidR="00BD4D8A" w:rsidRPr="00E737C9">
        <w:rPr>
          <w:rFonts w:ascii="Montserrat" w:hAnsi="Montserrat"/>
          <w:sz w:val="22"/>
          <w:szCs w:val="22"/>
          <w:lang w:val="ro-RO"/>
        </w:rPr>
        <w:t>AM PR V</w:t>
      </w:r>
      <w:r w:rsidR="00A865D1" w:rsidRPr="00E737C9">
        <w:rPr>
          <w:rFonts w:ascii="Montserrat" w:hAnsi="Montserrat"/>
          <w:sz w:val="22"/>
          <w:szCs w:val="22"/>
          <w:lang w:val="ro-RO"/>
        </w:rPr>
        <w:t>est</w:t>
      </w:r>
      <w:r w:rsidRPr="00E737C9">
        <w:rPr>
          <w:rFonts w:ascii="Montserrat" w:hAnsi="Montserrat"/>
          <w:sz w:val="22"/>
          <w:szCs w:val="22"/>
          <w:lang w:val="ro-RO"/>
        </w:rPr>
        <w:t xml:space="preserve"> </w:t>
      </w:r>
      <w:r w:rsidR="005D33A9" w:rsidRPr="00E737C9">
        <w:rPr>
          <w:rFonts w:ascii="Montserrat" w:hAnsi="Montserrat"/>
          <w:sz w:val="22"/>
          <w:szCs w:val="22"/>
          <w:lang w:val="ro-RO"/>
        </w:rPr>
        <w:t>realizează demersurile necesare și ia măsurile care se impun, în</w:t>
      </w:r>
      <w:r w:rsidR="0036117E" w:rsidRPr="00E737C9">
        <w:rPr>
          <w:rFonts w:ascii="Montserrat" w:hAnsi="Montserrat"/>
          <w:sz w:val="22"/>
          <w:szCs w:val="22"/>
          <w:lang w:val="ro-RO"/>
        </w:rPr>
        <w:t xml:space="preserve"> </w:t>
      </w:r>
      <w:r w:rsidR="005D33A9" w:rsidRPr="00E737C9">
        <w:rPr>
          <w:rFonts w:ascii="Montserrat" w:hAnsi="Montserrat"/>
          <w:sz w:val="22"/>
          <w:szCs w:val="22"/>
          <w:lang w:val="ro-RO"/>
        </w:rPr>
        <w:t>conformitate cu prevederile OUG nr. 66/2011, măsuri care pot conduce inclusiv la rezilierea contractului de finanțare și la recuperarea intergrală a finanțării acordate</w:t>
      </w:r>
      <w:r w:rsidRPr="00E737C9">
        <w:rPr>
          <w:rFonts w:ascii="Montserrat" w:hAnsi="Montserrat"/>
          <w:sz w:val="22"/>
          <w:szCs w:val="22"/>
          <w:lang w:val="ro-RO"/>
        </w:rPr>
        <w:t>.</w:t>
      </w:r>
    </w:p>
    <w:p w14:paraId="5BF44FC1" w14:textId="77777777" w:rsidR="00D36B3F" w:rsidRPr="00E737C9" w:rsidRDefault="00D36B3F" w:rsidP="00CB78B9">
      <w:pPr>
        <w:spacing w:before="120" w:after="120" w:line="240" w:lineRule="auto"/>
        <w:jc w:val="both"/>
        <w:rPr>
          <w:rFonts w:ascii="Montserrat" w:eastAsia="Times New Roman" w:hAnsi="Montserrat" w:cs="Arial"/>
          <w:b/>
          <w:bCs/>
          <w:sz w:val="22"/>
          <w:szCs w:val="22"/>
        </w:rPr>
      </w:pPr>
      <w:r w:rsidRPr="00E737C9">
        <w:rPr>
          <w:rFonts w:ascii="Montserrat" w:eastAsia="Times New Roman" w:hAnsi="Montserrat" w:cs="Arial"/>
          <w:b/>
          <w:bCs/>
          <w:sz w:val="22"/>
          <w:szCs w:val="22"/>
          <w:lang w:val="ro-RO"/>
        </w:rPr>
        <w:t>Art. 7.  </w:t>
      </w:r>
      <w:r w:rsidRPr="00E737C9">
        <w:rPr>
          <w:rFonts w:ascii="Montserrat" w:eastAsia="Times New Roman" w:hAnsi="Montserrat" w:cs="Arial"/>
          <w:b/>
          <w:sz w:val="22"/>
          <w:szCs w:val="22"/>
          <w:lang w:val="ro-RO" w:eastAsia="en-GB"/>
        </w:rPr>
        <w:t xml:space="preserve">Drepturile şi obligaţiile Beneficiarului </w:t>
      </w:r>
      <w:r w:rsidRPr="00E737C9">
        <w:rPr>
          <w:rFonts w:ascii="Montserrat" w:hAnsi="Montserrat" w:cs="Arial"/>
          <w:bCs/>
          <w:sz w:val="22"/>
          <w:szCs w:val="22"/>
          <w:lang w:val="ro-RO" w:eastAsia="en-GB"/>
        </w:rPr>
        <w:t>– completare art. 7 din Condiții Generale</w:t>
      </w:r>
    </w:p>
    <w:p w14:paraId="46A48790" w14:textId="5A0EA4EA"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se angajează, irevocabil şi necondiţionat, să utilizeze finanţarea exclusiv în vederea implementării proiectului, cu respectarea termenilor şi condițiilor Contractului de Finanţare.</w:t>
      </w:r>
    </w:p>
    <w:p w14:paraId="30F18118"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lastRenderedPageBreak/>
        <w:t>Beneficiarul se obligă ca, în toate demersurile întreprinse în scopul implementării proiectului, să respecte prevederile referitoare la asigurarea conformităţii cu politicile Uniunii Europene şi naţionale privind achiziţiile publice, ajutorul de stat, egalitatea de şanse, dezvoltarea durabilă, informarea şi publicitatea.</w:t>
      </w:r>
    </w:p>
    <w:p w14:paraId="3BF25122"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respecta prevederile legislaţiei europene şi naţionale în domeniul dezvoltării durabile, inclusiv DNSH, imunizarea la schimbări climatice, egalităţii de şanse, şi nediscriminării, egalităţii de gen, GDPR, Carta drepturilor fundamentale a Uniunii Europene, Convenția ONU privind Drepturile Persoanelor cu Handicap, precum și dreptul aplicabil al Uniunii din domeniul spălării banilor, al finanțării terorismului, al evitării obligațiilor fiscale, al fraudei fiscale sau al evaziunii fiscale. </w:t>
      </w:r>
    </w:p>
    <w:p w14:paraId="5A1F4FE7" w14:textId="77777777"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Pentru proiectele care includ lucrări, Beneficiarul are obligaţia să se asigure că este respectat principiul DNSH "do no significant harm" ("a nu prejudicia în mod semnificativ") pe tot parcursul implementării proiectului, inclusiv prin includerea de cerinţe specifice în documentaţiile de atribuire şi în contractele de achiziţii.</w:t>
      </w:r>
    </w:p>
    <w:p w14:paraId="40BAE56A" w14:textId="77777777" w:rsidR="007E3A92" w:rsidRPr="00E737C9" w:rsidRDefault="00D36B3F" w:rsidP="007E3A92">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lua măsuri pentru obţinerea tuturor avizelor/ autorizaţiilor/acreditărilor/licenţelor/etc. necesare pentru realizarea activităţilor prevăzute în cadrul Contractului de finanţare, precum şi pentru desfăşurarea în condiţii legale a activităţii sale, pe toată perioada de implementare a proiectului și inclusiv pe perioada de durabilitate. </w:t>
      </w:r>
    </w:p>
    <w:p w14:paraId="3BBB7645" w14:textId="729E5601" w:rsidR="00D36B3F" w:rsidRPr="00E737C9" w:rsidRDefault="00D36B3F" w:rsidP="00CB78B9">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w:t>
      </w:r>
      <w:r w:rsidR="0080306D" w:rsidRPr="00E737C9">
        <w:rPr>
          <w:rFonts w:ascii="Montserrat" w:hAnsi="Montserrat" w:cs="Arial"/>
          <w:iCs w:val="0"/>
          <w:color w:val="27344C"/>
          <w:sz w:val="22"/>
          <w:szCs w:val="22"/>
        </w:rPr>
        <w:t>include în caietul de sarcini si în contractul pe care î</w:t>
      </w:r>
      <w:r w:rsidR="00530986">
        <w:rPr>
          <w:rFonts w:ascii="Montserrat" w:hAnsi="Montserrat" w:cs="Arial"/>
          <w:iCs w:val="0"/>
          <w:color w:val="27344C"/>
          <w:sz w:val="22"/>
          <w:szCs w:val="22"/>
        </w:rPr>
        <w:t>l</w:t>
      </w:r>
      <w:r w:rsidR="0080306D" w:rsidRPr="00E737C9">
        <w:rPr>
          <w:rFonts w:ascii="Montserrat" w:hAnsi="Montserrat" w:cs="Arial"/>
          <w:iCs w:val="0"/>
          <w:color w:val="27344C"/>
          <w:sz w:val="22"/>
          <w:szCs w:val="22"/>
        </w:rPr>
        <w:t xml:space="preserve"> va incheia cu </w:t>
      </w:r>
      <w:r w:rsidRPr="00E737C9">
        <w:rPr>
          <w:rFonts w:ascii="Montserrat" w:hAnsi="Montserrat" w:cs="Arial"/>
          <w:iCs w:val="0"/>
          <w:color w:val="27344C"/>
          <w:sz w:val="22"/>
          <w:szCs w:val="22"/>
        </w:rPr>
        <w:t xml:space="preserve">executantul lucrării </w:t>
      </w:r>
      <w:r w:rsidR="0080306D" w:rsidRPr="00E737C9">
        <w:rPr>
          <w:rFonts w:ascii="Montserrat" w:hAnsi="Montserrat" w:cs="Arial"/>
          <w:iCs w:val="0"/>
          <w:color w:val="27344C"/>
          <w:sz w:val="22"/>
          <w:szCs w:val="22"/>
        </w:rPr>
        <w:t xml:space="preserve">obligația acestuia de </w:t>
      </w:r>
      <w:r w:rsidRPr="00E737C9">
        <w:rPr>
          <w:rFonts w:ascii="Montserrat" w:hAnsi="Montserrat" w:cs="Arial"/>
          <w:iCs w:val="0"/>
          <w:color w:val="27344C"/>
          <w:sz w:val="22"/>
          <w:szCs w:val="22"/>
        </w:rPr>
        <w:t xml:space="preserve">semna un contract cu un operator pentru reciclarea deșeurilor rezultate din activitățile desfășurate, ca măsură de atenuare a impactului asupra obiectivului de mediu care vizează ”Economia circulară, inclusiv prevenirea generării de deșeuri și reciclarea acestora”. La momentul începerii executării lucrărilor de investiții, Beneficiarul are obligația de a prezenta </w:t>
      </w:r>
      <w:r w:rsidR="00BD4D8A" w:rsidRPr="00E737C9">
        <w:rPr>
          <w:rFonts w:ascii="Montserrat" w:hAnsi="Montserrat" w:cs="Arial"/>
          <w:iCs w:val="0"/>
          <w:color w:val="27344C"/>
          <w:sz w:val="22"/>
          <w:szCs w:val="22"/>
        </w:rPr>
        <w:t>AM PR V</w:t>
      </w:r>
      <w:r w:rsidR="00CD5111" w:rsidRPr="00E737C9">
        <w:rPr>
          <w:rFonts w:ascii="Montserrat" w:hAnsi="Montserrat" w:cs="Arial"/>
          <w:iCs w:val="0"/>
          <w:color w:val="27344C"/>
          <w:sz w:val="22"/>
          <w:szCs w:val="22"/>
        </w:rPr>
        <w:t>est</w:t>
      </w:r>
      <w:r w:rsidRPr="00E737C9">
        <w:rPr>
          <w:rFonts w:ascii="Montserrat" w:hAnsi="Montserrat" w:cs="Arial"/>
          <w:iCs w:val="0"/>
          <w:color w:val="27344C"/>
          <w:sz w:val="22"/>
          <w:szCs w:val="22"/>
        </w:rPr>
        <w:t xml:space="preserve"> contractul încheiat între executantul lucrării și operatorul pentru reciclarea deșeurilor.</w:t>
      </w:r>
    </w:p>
    <w:p w14:paraId="71AC64C7" w14:textId="7F25BF30" w:rsidR="003D5CF1" w:rsidRPr="00E737C9" w:rsidRDefault="00D36B3F" w:rsidP="00E100FD">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obligația de a prezenta</w:t>
      </w:r>
      <w:r w:rsidR="00420DC4" w:rsidRPr="00E737C9">
        <w:rPr>
          <w:rFonts w:ascii="Montserrat" w:hAnsi="Montserrat" w:cs="Arial"/>
          <w:iCs w:val="0"/>
          <w:color w:val="27344C"/>
          <w:sz w:val="22"/>
          <w:szCs w:val="22"/>
        </w:rPr>
        <w:t xml:space="preserve"> în termen de 5 zile lucrărtoare de la finalizarea implementării</w:t>
      </w:r>
      <w:r w:rsidRPr="00E737C9">
        <w:rPr>
          <w:rFonts w:ascii="Montserrat" w:hAnsi="Montserrat" w:cs="Arial"/>
          <w:iCs w:val="0"/>
          <w:color w:val="27344C"/>
          <w:sz w:val="22"/>
          <w:szCs w:val="22"/>
        </w:rPr>
        <w:t xml:space="preserve"> un contract încheiat cu un operator pentru reciclarea deșeurilor de hârtie, metal, materiale plastice, sticlă, DEEE-uri provenite </w:t>
      </w:r>
      <w:r w:rsidR="003D5CF1" w:rsidRPr="00E737C9">
        <w:rPr>
          <w:rFonts w:ascii="Montserrat" w:hAnsi="Montserrat" w:cs="Calibri"/>
          <w:color w:val="27344C"/>
          <w:sz w:val="22"/>
          <w:szCs w:val="22"/>
        </w:rPr>
        <w:t>din înlocuirea echipamentelor, în cazul achiziției de echipamente noi.</w:t>
      </w:r>
    </w:p>
    <w:p w14:paraId="36DFF870" w14:textId="23BD2E21" w:rsidR="00D36B3F" w:rsidRPr="00E737C9" w:rsidRDefault="00D36B3F" w:rsidP="00165CB5">
      <w:pPr>
        <w:pStyle w:val="Alineat"/>
        <w:numPr>
          <w:ilvl w:val="2"/>
          <w:numId w:val="22"/>
        </w:numPr>
        <w:spacing w:before="120" w:after="120"/>
        <w:rPr>
          <w:rFonts w:ascii="Montserrat" w:hAnsi="Montserrat" w:cs="Arial"/>
          <w:color w:val="27344C"/>
          <w:sz w:val="22"/>
          <w:szCs w:val="22"/>
        </w:rPr>
      </w:pPr>
      <w:r w:rsidRPr="00E737C9">
        <w:rPr>
          <w:rFonts w:ascii="Montserrat" w:hAnsi="Montserrat" w:cs="Arial"/>
          <w:iCs w:val="0"/>
          <w:color w:val="27344C"/>
          <w:sz w:val="22"/>
          <w:szCs w:val="22"/>
        </w:rPr>
        <w:t xml:space="preserve">Beneficiarul </w:t>
      </w:r>
      <w:r w:rsidR="00764B55" w:rsidRPr="00E737C9">
        <w:rPr>
          <w:rFonts w:ascii="Montserrat" w:hAnsi="Montserrat" w:cs="Arial"/>
          <w:iCs w:val="0"/>
          <w:color w:val="27344C"/>
          <w:sz w:val="22"/>
          <w:szCs w:val="22"/>
        </w:rPr>
        <w:t>are obligația de a transmite documentele justificative aferente măsurilor</w:t>
      </w:r>
      <w:r w:rsidR="00764B55" w:rsidRPr="00E737C9">
        <w:rPr>
          <w:rFonts w:ascii="Montserrat" w:hAnsi="Montserrat" w:cs="Arial"/>
          <w:color w:val="27344C"/>
          <w:sz w:val="22"/>
          <w:szCs w:val="22"/>
        </w:rPr>
        <w:t xml:space="preserve"> concrete realizate în ceea ce privește accesibilitatea pentru persoanele cu dizabilități,  documente din care să reiasă modalitatea prin care proiectul </w:t>
      </w:r>
      <w:r w:rsidRPr="00E737C9">
        <w:rPr>
          <w:rFonts w:ascii="Montserrat" w:hAnsi="Montserrat" w:cs="Arial"/>
          <w:color w:val="27344C"/>
          <w:sz w:val="22"/>
          <w:szCs w:val="22"/>
        </w:rPr>
        <w:t xml:space="preserve">asigură: </w:t>
      </w:r>
    </w:p>
    <w:p w14:paraId="494AC2EB" w14:textId="351135AD" w:rsidR="00D36B3F" w:rsidRPr="00E737C9" w:rsidRDefault="00764B55" w:rsidP="00CB78B9">
      <w:pPr>
        <w:pStyle w:val="ListParagraph"/>
        <w:numPr>
          <w:ilvl w:val="0"/>
          <w:numId w:val="35"/>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accesibilitatea la mediul fizic, la locația de implementare a proiectului, în conformitate cu legislația națională</w:t>
      </w:r>
      <w:r w:rsidR="00D36B3F" w:rsidRPr="00E737C9">
        <w:rPr>
          <w:rFonts w:ascii="Montserrat" w:hAnsi="Montserrat" w:cs="Arial"/>
          <w:sz w:val="22"/>
          <w:szCs w:val="22"/>
        </w:rPr>
        <w:t>,</w:t>
      </w:r>
    </w:p>
    <w:p w14:paraId="42E7CA7C" w14:textId="4260C795" w:rsidR="00764B55" w:rsidRPr="00E737C9" w:rsidRDefault="00764B55" w:rsidP="00764B55">
      <w:pPr>
        <w:pStyle w:val="ListParagraph"/>
        <w:numPr>
          <w:ilvl w:val="0"/>
          <w:numId w:val="35"/>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 xml:space="preserve">crearea de facilități specifice pentru toate persoanele, inclusiv pentru cele cu dizabilități sau aflate în situație de handicap temporar, persoane în etate, copii, etc. (de exemplu: </w:t>
      </w:r>
      <w:r w:rsidR="001B3560" w:rsidRPr="001B3560">
        <w:rPr>
          <w:rFonts w:ascii="Montserrat" w:hAnsi="Montserrat" w:cs="Arial"/>
          <w:sz w:val="22"/>
          <w:szCs w:val="22"/>
          <w:lang w:val="en-RO"/>
        </w:rPr>
        <w:t>rampe de acces, ascensoare, platforme mobile, sisteme de ghidaj și orientare, sisteme de avertizare luminoasă, covoare tactile etc</w:t>
      </w:r>
      <w:r w:rsidRPr="00E737C9">
        <w:rPr>
          <w:rFonts w:ascii="Montserrat" w:hAnsi="Montserrat" w:cs="Arial"/>
          <w:sz w:val="22"/>
          <w:szCs w:val="22"/>
        </w:rPr>
        <w:t>.),</w:t>
      </w:r>
    </w:p>
    <w:p w14:paraId="19BDFFA0" w14:textId="77777777" w:rsidR="00D36B3F" w:rsidRPr="00E737C9" w:rsidRDefault="00D36B3F" w:rsidP="00CB78B9">
      <w:pPr>
        <w:pStyle w:val="ListParagraph"/>
        <w:numPr>
          <w:ilvl w:val="0"/>
          <w:numId w:val="35"/>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 xml:space="preserve">adaptarea informaţiei şi mijloacelor de comunicare, inclusiv la tehnologiile şi sistemele informatice şi de comunicaţii, achiziționate și/sau furnizate prin proiect, pentru a respecta cerințele de adaptare a mediului informațional și </w:t>
      </w:r>
      <w:r w:rsidRPr="00E737C9">
        <w:rPr>
          <w:rFonts w:ascii="Montserrat" w:hAnsi="Montserrat" w:cs="Arial"/>
          <w:sz w:val="22"/>
          <w:szCs w:val="22"/>
        </w:rPr>
        <w:lastRenderedPageBreak/>
        <w:t>comunicațional la nevoile persoanelor cu diferite dizabilități - fizice, senzoriale, psihice etc.</w:t>
      </w:r>
    </w:p>
    <w:p w14:paraId="29046EF3" w14:textId="42BA6A6F"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 xml:space="preserve">Beneficiarul are obligația de a transmite </w:t>
      </w:r>
      <w:r w:rsidR="00BD4D8A" w:rsidRPr="00E737C9">
        <w:rPr>
          <w:rFonts w:ascii="Montserrat" w:hAnsi="Montserrat" w:cs="Arial"/>
          <w:iCs w:val="0"/>
          <w:color w:val="27344C"/>
          <w:sz w:val="22"/>
          <w:szCs w:val="22"/>
        </w:rPr>
        <w:t>AM PR V</w:t>
      </w:r>
      <w:r w:rsidR="00286E41" w:rsidRPr="00E737C9">
        <w:rPr>
          <w:rFonts w:ascii="Montserrat" w:hAnsi="Montserrat" w:cs="Arial"/>
          <w:iCs w:val="0"/>
          <w:color w:val="27344C"/>
          <w:sz w:val="22"/>
          <w:szCs w:val="22"/>
        </w:rPr>
        <w:t>est</w:t>
      </w:r>
      <w:r w:rsidRPr="00E737C9">
        <w:rPr>
          <w:rFonts w:ascii="Montserrat" w:hAnsi="Montserrat" w:cs="Arial"/>
          <w:iCs w:val="0"/>
          <w:color w:val="27344C"/>
          <w:sz w:val="22"/>
          <w:szCs w:val="22"/>
        </w:rPr>
        <w:t xml:space="preserve"> spre verificare achizițiile directe realizate în cadrul proiectului, conform prevederilor din cadrul Manualului beneficiarului.</w:t>
      </w:r>
    </w:p>
    <w:p w14:paraId="2A21213E" w14:textId="6B38587C"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obligaţia de a lua toate măsurile necesare</w:t>
      </w:r>
      <w:r w:rsidR="00835B9F" w:rsidRPr="00E737C9">
        <w:rPr>
          <w:rFonts w:ascii="Montserrat" w:hAnsi="Montserrat" w:cs="Arial"/>
          <w:iCs w:val="0"/>
          <w:color w:val="27344C"/>
          <w:sz w:val="22"/>
          <w:szCs w:val="22"/>
        </w:rPr>
        <w:t xml:space="preserve"> în termenele prevăzute, </w:t>
      </w:r>
      <w:r w:rsidRPr="00E737C9">
        <w:rPr>
          <w:rFonts w:ascii="Montserrat" w:hAnsi="Montserrat" w:cs="Arial"/>
          <w:iCs w:val="0"/>
          <w:color w:val="27344C"/>
          <w:sz w:val="22"/>
          <w:szCs w:val="22"/>
        </w:rPr>
        <w:t xml:space="preserve"> pentru implementarea recomandărilor formulate în sarcina sa ca urmare a misiunilor de audit ale Comisiei Europene şi/sau ale Autorităţii de Audit de pe lângă Curtea de Conturi a României.</w:t>
      </w:r>
    </w:p>
    <w:p w14:paraId="54050D81" w14:textId="77777777" w:rsidR="00D36B3F" w:rsidRPr="00E737C9" w:rsidRDefault="00D36B3F" w:rsidP="00165CB5">
      <w:pPr>
        <w:pStyle w:val="Alineat"/>
        <w:numPr>
          <w:ilvl w:val="2"/>
          <w:numId w:val="22"/>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rPr>
        <w:t>Beneficiarul are obligația să realizeze măsurile de comunicare și vizibilitate, conform</w:t>
      </w:r>
      <w:r w:rsidRPr="00E737C9">
        <w:rPr>
          <w:rFonts w:ascii="Montserrat" w:hAnsi="Montserrat" w:cs="Arial"/>
          <w:color w:val="27344C"/>
          <w:sz w:val="22"/>
          <w:szCs w:val="22"/>
          <w:lang w:val="en-GB" w:eastAsia="en-GB"/>
        </w:rPr>
        <w:t xml:space="preserve"> cerințelor din Regulamentul (UE) 2021/1060, cu excepțiile stabilite prin HG nr. 873/2022 privind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prin:</w:t>
      </w:r>
    </w:p>
    <w:p w14:paraId="60E400BA" w14:textId="77777777" w:rsidR="00D36B3F" w:rsidRPr="00E737C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afișarea corespunzătoare a elementelor de identitate vizuală obligatorii și prin derularea unor activități de comunicare și vizibilitate, conform specificațiilor și termenelor menționate în Manualul de identitate vizuală pentru beneficiari, disponibil pe site-ul PR Vest: www.vest.ro la secțiunea Resurse utile.</w:t>
      </w:r>
    </w:p>
    <w:p w14:paraId="25FCCADF" w14:textId="77777777" w:rsidR="00D36B3F" w:rsidRPr="00E737C9" w:rsidRDefault="00D36B3F" w:rsidP="00CB78B9">
      <w:pPr>
        <w:pStyle w:val="ListParagraph"/>
        <w:numPr>
          <w:ilvl w:val="0"/>
          <w:numId w:val="36"/>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afișarea corespunzătoare a detaliilor de identitate vizuală pe toate materiale/instrumentele de comunicare ale proiectului și activitățile obligatorii de comunicare și vizibilitate.</w:t>
      </w:r>
    </w:p>
    <w:p w14:paraId="6DFF84AE" w14:textId="77777777" w:rsidR="00D36B3F" w:rsidRPr="00E737C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Beneficiarul are obligația de a afișa următoarele elemente de identitate vizuală pe toate materiale/instrumentele de comunicare ale proiectului:</w:t>
      </w:r>
    </w:p>
    <w:p w14:paraId="7E9205D6"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Logourile obligatorii:</w:t>
      </w:r>
    </w:p>
    <w:p w14:paraId="42F6E20C"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emblema UE, însoțită de declarația de finanțare „Cofinanțat de Uniunea Europeană”;</w:t>
      </w:r>
    </w:p>
    <w:p w14:paraId="144AB137"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sigla Guvernului României;</w:t>
      </w:r>
    </w:p>
    <w:p w14:paraId="107D5011"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logoul PRV;</w:t>
      </w:r>
    </w:p>
    <w:p w14:paraId="327561C9"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logoul ADR Vest;</w:t>
      </w:r>
    </w:p>
    <w:p w14:paraId="5C352C0B" w14:textId="77777777" w:rsidR="00D36B3F" w:rsidRPr="00E737C9" w:rsidRDefault="00D36B3F" w:rsidP="00CB78B9">
      <w:pPr>
        <w:pStyle w:val="ListParagraph"/>
        <w:numPr>
          <w:ilvl w:val="0"/>
          <w:numId w:val="23"/>
        </w:numPr>
        <w:autoSpaceDE w:val="0"/>
        <w:autoSpaceDN w:val="0"/>
        <w:adjustRightInd w:val="0"/>
        <w:spacing w:before="120" w:after="120" w:line="240" w:lineRule="auto"/>
        <w:ind w:left="1843"/>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logoul beneficiarului, dacă există. </w:t>
      </w:r>
    </w:p>
    <w:p w14:paraId="7EE77B88"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Sloganul programului: #dezvoltaminvest;</w:t>
      </w:r>
    </w:p>
    <w:p w14:paraId="117B12EF" w14:textId="77777777" w:rsidR="00D36B3F" w:rsidRPr="00E737C9" w:rsidRDefault="00D36B3F" w:rsidP="00CB78B9">
      <w:pPr>
        <w:pStyle w:val="ListParagraph"/>
        <w:numPr>
          <w:ilvl w:val="0"/>
          <w:numId w:val="37"/>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Pagina web a programului: www.vest.ro, cu link activ, acolo unde este posibil.</w:t>
      </w:r>
    </w:p>
    <w:p w14:paraId="39921E7C" w14:textId="542A62E3" w:rsidR="00D36B3F" w:rsidRPr="00E737C9" w:rsidRDefault="00D36B3F" w:rsidP="00CB78B9">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 Beneficiarul are obl</w:t>
      </w:r>
      <w:r w:rsidR="0055137E" w:rsidRPr="00E737C9">
        <w:rPr>
          <w:rFonts w:ascii="Montserrat" w:hAnsi="Montserrat" w:cs="Arial"/>
          <w:sz w:val="22"/>
          <w:szCs w:val="22"/>
          <w:lang w:val="en-GB"/>
        </w:rPr>
        <w:t>i</w:t>
      </w:r>
      <w:r w:rsidRPr="00E737C9">
        <w:rPr>
          <w:rFonts w:ascii="Montserrat" w:hAnsi="Montserrat" w:cs="Arial"/>
          <w:sz w:val="22"/>
          <w:szCs w:val="22"/>
          <w:lang w:val="en-GB"/>
        </w:rPr>
        <w:t>gația de a realiza următoarele activități obligatorii de comunicare și vizibilitate, aplicabile tuturor proiectelor:</w:t>
      </w:r>
    </w:p>
    <w:p w14:paraId="35A855B6"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Crearea unei secțiuni dedicate proiectului pe site-ul web propriu, dacă acesta există, care să conțină o descriere a proiectului și informații actualizate despre implementarea acestuia;</w:t>
      </w:r>
    </w:p>
    <w:p w14:paraId="15ECF8B8"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Promovarea proiectului pe platformele de social media proprii, dacă acesta există;</w:t>
      </w:r>
    </w:p>
    <w:p w14:paraId="3F0E56E7"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lastRenderedPageBreak/>
        <w:t xml:space="preserve">Realizarea unei randări 3D a investiției, în cazul beneficiarilor publici și privați ale căror proiecte includ lucrări de construcții; </w:t>
      </w:r>
    </w:p>
    <w:p w14:paraId="2428AE44"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Realizarea de fotografii reprezentative pentru proiect care să ilustreze evoluția proiectului (“înainte şi după"), în cazul proiectelor care prevăd lucrări de construcții sau rezultatele acestuia;</w:t>
      </w:r>
    </w:p>
    <w:p w14:paraId="47B23215"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Expunerea la locația de implementare a proiectului, într-un loc ușor vizibil publicului, cum ar fi zona de intrare, a cel puțin unui afiș cu dimensiunea minimă A3 sau a unui afișaj electronic echivalent doar în cazul în care Beneficiarul deține un astfel de afișaj la nivelul instituției, cu informații despre proiect, în cazul proiectelor a căror valoare totală nu depășește 500.000 de euro;</w:t>
      </w:r>
    </w:p>
    <w:p w14:paraId="1A381F21"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Expunerea la locația de implementare a proiectului, într-un loc ușor vizibil publicului, a unui panou/unei plăci cu informații despre proiect, în cazul proiectelor a căror valoare totală depășește 500.000 de euro;</w:t>
      </w:r>
    </w:p>
    <w:p w14:paraId="760F041C"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Amplasarea de autocolante sau plăcuțe pe mijloacele fixe achiziționate prin proiect (a căror valoare de achiziție este mai mare sau egală cu 2.500 lei fără TVA conform legislației în vigoare și care au o durată de viață mai mare de 1 an);</w:t>
      </w:r>
    </w:p>
    <w:p w14:paraId="391D9F2F" w14:textId="77777777" w:rsidR="00D36B3F" w:rsidRPr="00E737C9" w:rsidRDefault="00D36B3F" w:rsidP="00CB78B9">
      <w:pPr>
        <w:pStyle w:val="ListParagraph"/>
        <w:numPr>
          <w:ilvl w:val="0"/>
          <w:numId w:val="38"/>
        </w:numPr>
        <w:spacing w:before="120" w:after="120" w:line="240" w:lineRule="auto"/>
        <w:contextualSpacing w:val="0"/>
        <w:jc w:val="both"/>
        <w:rPr>
          <w:rFonts w:ascii="Montserrat" w:hAnsi="Montserrat" w:cs="Arial"/>
          <w:sz w:val="22"/>
          <w:szCs w:val="22"/>
          <w:lang w:val="en-GB"/>
        </w:rPr>
      </w:pPr>
      <w:r w:rsidRPr="00E737C9">
        <w:rPr>
          <w:rFonts w:ascii="Montserrat" w:hAnsi="Montserrat" w:cs="Arial"/>
          <w:sz w:val="22"/>
          <w:szCs w:val="22"/>
          <w:lang w:val="en-GB"/>
        </w:rPr>
        <w:t>Transmiterea spre publicare a două comunicate de presă către mass-media (presă scrisă tipărită locală/regională/națională, publicații online etc).</w:t>
      </w:r>
    </w:p>
    <w:p w14:paraId="67647BB2" w14:textId="65552FFD" w:rsidR="00D36B3F" w:rsidRPr="00E737C9" w:rsidRDefault="00D36B3F" w:rsidP="006D18D3">
      <w:pPr>
        <w:pStyle w:val="ListParagraph"/>
        <w:numPr>
          <w:ilvl w:val="2"/>
          <w:numId w:val="22"/>
        </w:numPr>
        <w:autoSpaceDE w:val="0"/>
        <w:autoSpaceDN w:val="0"/>
        <w:adjustRightInd w:val="0"/>
        <w:spacing w:before="120" w:after="120" w:line="240" w:lineRule="auto"/>
        <w:contextualSpacing w:val="0"/>
        <w:jc w:val="both"/>
        <w:rPr>
          <w:rFonts w:ascii="Montserrat" w:hAnsi="Montserrat" w:cs="Arial"/>
          <w:iCs/>
          <w:strike/>
          <w:sz w:val="22"/>
          <w:szCs w:val="22"/>
        </w:rPr>
      </w:pPr>
      <w:r w:rsidRPr="00E737C9">
        <w:rPr>
          <w:rFonts w:ascii="Montserrat" w:hAnsi="Montserrat" w:cs="Arial"/>
          <w:sz w:val="22"/>
          <w:szCs w:val="22"/>
          <w:lang w:val="en-GB"/>
        </w:rPr>
        <w:t xml:space="preserve">În cazul în care Beneficiarul nu își respectă obligațiile ce îi revin conform Contractului de finanțare referitoare la comunicare și vizibilitate și în cazul în care nu se iau măsuri de remediere, </w:t>
      </w:r>
      <w:r w:rsidR="00BD4D8A" w:rsidRPr="00E737C9">
        <w:rPr>
          <w:rFonts w:ascii="Montserrat" w:hAnsi="Montserrat" w:cs="Arial"/>
          <w:sz w:val="22"/>
          <w:szCs w:val="22"/>
          <w:lang w:val="en-GB"/>
        </w:rPr>
        <w:t>AM PR V</w:t>
      </w:r>
      <w:r w:rsidR="001E7C6B" w:rsidRPr="00E737C9">
        <w:rPr>
          <w:rFonts w:ascii="Montserrat" w:hAnsi="Montserrat" w:cs="Arial"/>
          <w:sz w:val="22"/>
          <w:szCs w:val="22"/>
          <w:lang w:val="en-GB"/>
        </w:rPr>
        <w:t>est</w:t>
      </w:r>
      <w:r w:rsidRPr="00E737C9">
        <w:rPr>
          <w:rFonts w:ascii="Montserrat" w:hAnsi="Montserrat" w:cs="Arial"/>
          <w:sz w:val="22"/>
          <w:szCs w:val="22"/>
          <w:lang w:val="en-GB"/>
        </w:rPr>
        <w:t xml:space="preserve"> aplică măsuri, cu luarea în considerare a principiului proporționalității, putând anula până la 3% din sprijinul din partea fondurilor pentru operațiunea în cauză. </w:t>
      </w:r>
    </w:p>
    <w:p w14:paraId="14EA5AD2" w14:textId="101EDB66" w:rsidR="00D36B3F" w:rsidRPr="00E737C9" w:rsidRDefault="00D36B3F"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 xml:space="preserve">Beneficiarul este obligat să aducă la cunoștința </w:t>
      </w:r>
      <w:r w:rsidR="00BD4D8A" w:rsidRPr="00E737C9">
        <w:rPr>
          <w:rFonts w:ascii="Montserrat" w:hAnsi="Montserrat"/>
          <w:color w:val="27344C"/>
          <w:sz w:val="22"/>
          <w:szCs w:val="22"/>
        </w:rPr>
        <w:t>AM PR V</w:t>
      </w:r>
      <w:r w:rsidR="001E7C6B" w:rsidRPr="00E737C9">
        <w:rPr>
          <w:rFonts w:ascii="Montserrat" w:hAnsi="Montserrat"/>
          <w:color w:val="27344C"/>
          <w:sz w:val="22"/>
          <w:szCs w:val="22"/>
        </w:rPr>
        <w:t>est</w:t>
      </w:r>
      <w:r w:rsidRPr="00E737C9">
        <w:rPr>
          <w:rFonts w:ascii="Montserrat" w:hAnsi="Montserrat"/>
          <w:color w:val="27344C"/>
          <w:sz w:val="22"/>
          <w:szCs w:val="22"/>
        </w:rPr>
        <w:t xml:space="preserve"> orice modificări care intervin în situația sa și care contravin prevederilor ghidului solicitantului de finanțare sau celor asumate prin declarațiile anexate la cererea de finanțare și/sau contractul de finanțare în termen de 5 zile lucrătoare de la luarea la cunoștință a situației respective.</w:t>
      </w:r>
    </w:p>
    <w:p w14:paraId="7DAAE721" w14:textId="0303EC67" w:rsidR="00D36B3F" w:rsidRPr="00E737C9" w:rsidRDefault="0055137E"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Beneficiarul își asumă respectarea tuturor prevederilor legale, na</w:t>
      </w:r>
      <w:r w:rsidR="009379EC" w:rsidRPr="00E737C9">
        <w:rPr>
          <w:rFonts w:ascii="Montserrat" w:hAnsi="Montserrat"/>
          <w:color w:val="27344C"/>
          <w:sz w:val="22"/>
          <w:szCs w:val="22"/>
        </w:rPr>
        <w:t>ț</w:t>
      </w:r>
      <w:r w:rsidRPr="00E737C9">
        <w:rPr>
          <w:rFonts w:ascii="Montserrat" w:hAnsi="Montserrat"/>
          <w:color w:val="27344C"/>
          <w:sz w:val="22"/>
          <w:szCs w:val="22"/>
        </w:rPr>
        <w:t>ionale și europene aplicabile pentru declararea și colectarea informațiilor cu privire la beneficiarii reali.</w:t>
      </w:r>
    </w:p>
    <w:p w14:paraId="1487531E" w14:textId="0AD38D68" w:rsidR="00343DFE" w:rsidRPr="00E737C9" w:rsidRDefault="00D710D7" w:rsidP="00CB78B9">
      <w:pPr>
        <w:pStyle w:val="Alineat"/>
        <w:numPr>
          <w:ilvl w:val="2"/>
          <w:numId w:val="22"/>
        </w:numPr>
        <w:spacing w:before="120" w:after="120"/>
        <w:rPr>
          <w:rFonts w:ascii="Montserrat" w:hAnsi="Montserrat"/>
          <w:color w:val="27344C"/>
          <w:sz w:val="22"/>
          <w:szCs w:val="22"/>
        </w:rPr>
      </w:pPr>
      <w:r w:rsidRPr="00E737C9">
        <w:rPr>
          <w:rFonts w:ascii="Montserrat" w:hAnsi="Montserrat"/>
          <w:color w:val="27344C"/>
          <w:sz w:val="22"/>
          <w:szCs w:val="22"/>
        </w:rPr>
        <w:t xml:space="preserve"> Beneficiarul are obligația de a se asigura că membri echipei de management vor urma cursurile de formare/instruire organizate de </w:t>
      </w:r>
      <w:r w:rsidR="00BD4D8A" w:rsidRPr="00E737C9">
        <w:rPr>
          <w:rFonts w:ascii="Montserrat" w:hAnsi="Montserrat"/>
          <w:color w:val="27344C"/>
          <w:sz w:val="22"/>
          <w:szCs w:val="22"/>
        </w:rPr>
        <w:t>AM PR V</w:t>
      </w:r>
      <w:r w:rsidR="001E7C6B" w:rsidRPr="00E737C9">
        <w:rPr>
          <w:rFonts w:ascii="Montserrat" w:hAnsi="Montserrat"/>
          <w:color w:val="27344C"/>
          <w:sz w:val="22"/>
          <w:szCs w:val="22"/>
        </w:rPr>
        <w:t>est</w:t>
      </w:r>
      <w:r w:rsidRPr="00E737C9">
        <w:rPr>
          <w:rFonts w:ascii="Montserrat" w:hAnsi="Montserrat"/>
          <w:color w:val="27344C"/>
          <w:sz w:val="22"/>
          <w:szCs w:val="22"/>
        </w:rPr>
        <w:t>.</w:t>
      </w:r>
    </w:p>
    <w:p w14:paraId="3E023948" w14:textId="77777777" w:rsidR="00B66078" w:rsidRPr="00E737C9" w:rsidRDefault="00B66078" w:rsidP="006D18D3">
      <w:pPr>
        <w:pStyle w:val="Alineat"/>
        <w:spacing w:before="120" w:after="120"/>
        <w:ind w:left="284" w:firstLine="0"/>
        <w:rPr>
          <w:rFonts w:ascii="Montserrat" w:hAnsi="Montserrat"/>
          <w:color w:val="27344C"/>
          <w:sz w:val="22"/>
          <w:szCs w:val="22"/>
          <w:highlight w:val="yellow"/>
        </w:rPr>
      </w:pPr>
    </w:p>
    <w:p w14:paraId="2071C9B6" w14:textId="05218CCC" w:rsidR="00D36B3F" w:rsidRPr="00E737C9" w:rsidRDefault="00D36B3F" w:rsidP="00CB78B9">
      <w:pPr>
        <w:pStyle w:val="Alineat"/>
        <w:spacing w:before="120" w:after="120"/>
        <w:ind w:left="0" w:firstLine="0"/>
        <w:rPr>
          <w:rFonts w:ascii="Montserrat" w:hAnsi="Montserrat" w:cs="Arial"/>
          <w:iCs w:val="0"/>
          <w:color w:val="27344C"/>
          <w:sz w:val="22"/>
          <w:szCs w:val="22"/>
        </w:rPr>
      </w:pPr>
      <w:r w:rsidRPr="00E737C9">
        <w:rPr>
          <w:rFonts w:ascii="Montserrat" w:hAnsi="Montserrat" w:cs="Arial"/>
          <w:b/>
          <w:bCs/>
          <w:iCs w:val="0"/>
          <w:color w:val="27344C"/>
          <w:sz w:val="22"/>
          <w:szCs w:val="22"/>
        </w:rPr>
        <w:t>Art. 8.  </w:t>
      </w:r>
      <w:r w:rsidRPr="00E737C9">
        <w:rPr>
          <w:rFonts w:ascii="Montserrat" w:hAnsi="Montserrat" w:cs="Arial"/>
          <w:b/>
          <w:iCs w:val="0"/>
          <w:color w:val="27344C"/>
          <w:sz w:val="22"/>
          <w:szCs w:val="22"/>
          <w:lang w:eastAsia="en-GB"/>
        </w:rPr>
        <w:t xml:space="preserve">Drepturile şi obligaţiile </w:t>
      </w:r>
      <w:r w:rsidR="00BD4D8A" w:rsidRPr="00E737C9">
        <w:rPr>
          <w:rFonts w:ascii="Montserrat" w:hAnsi="Montserrat" w:cs="Arial"/>
          <w:b/>
          <w:iCs w:val="0"/>
          <w:color w:val="27344C"/>
          <w:sz w:val="22"/>
          <w:szCs w:val="22"/>
          <w:lang w:eastAsia="en-GB"/>
        </w:rPr>
        <w:t>AM PR V</w:t>
      </w:r>
      <w:r w:rsidR="001E7C6B" w:rsidRPr="00E737C9">
        <w:rPr>
          <w:rFonts w:ascii="Montserrat" w:hAnsi="Montserrat" w:cs="Arial"/>
          <w:b/>
          <w:iCs w:val="0"/>
          <w:color w:val="27344C"/>
          <w:sz w:val="22"/>
          <w:szCs w:val="22"/>
          <w:lang w:eastAsia="en-GB"/>
        </w:rPr>
        <w:t>est</w:t>
      </w:r>
      <w:r w:rsidRPr="00E737C9">
        <w:rPr>
          <w:rFonts w:ascii="Montserrat" w:hAnsi="Montserrat" w:cs="Arial"/>
          <w:b/>
          <w:iCs w:val="0"/>
          <w:color w:val="27344C"/>
          <w:sz w:val="22"/>
          <w:szCs w:val="22"/>
          <w:lang w:eastAsia="en-GB"/>
        </w:rPr>
        <w:t xml:space="preserve"> </w:t>
      </w:r>
      <w:r w:rsidRPr="00E737C9">
        <w:rPr>
          <w:rFonts w:ascii="Montserrat" w:hAnsi="Montserrat" w:cs="Arial"/>
          <w:bCs/>
          <w:iCs w:val="0"/>
          <w:color w:val="27344C"/>
          <w:sz w:val="22"/>
          <w:szCs w:val="22"/>
          <w:lang w:eastAsia="en-GB"/>
        </w:rPr>
        <w:t>– completare art. 8 din Condiții Generale</w:t>
      </w:r>
    </w:p>
    <w:p w14:paraId="4854142C" w14:textId="73232960" w:rsidR="00D36B3F" w:rsidRPr="00E737C9" w:rsidRDefault="00D36B3F"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 xml:space="preserve">În vederea executării Contractului de finanțare, </w:t>
      </w:r>
      <w:r w:rsidR="00BD4D8A" w:rsidRPr="00E737C9">
        <w:rPr>
          <w:rFonts w:ascii="Montserrat" w:hAnsi="Montserrat" w:cs="Arial"/>
          <w:bCs/>
          <w:sz w:val="22"/>
          <w:szCs w:val="22"/>
          <w:lang w:val="ro-RO"/>
        </w:rPr>
        <w:t>AM PR V</w:t>
      </w:r>
      <w:r w:rsidR="00B53927" w:rsidRPr="00E737C9">
        <w:rPr>
          <w:rFonts w:ascii="Montserrat" w:hAnsi="Montserrat" w:cs="Arial"/>
          <w:bCs/>
          <w:sz w:val="22"/>
          <w:szCs w:val="22"/>
          <w:lang w:val="ro-RO"/>
        </w:rPr>
        <w:t>est</w:t>
      </w:r>
      <w:r w:rsidRPr="00E737C9">
        <w:rPr>
          <w:rFonts w:ascii="Montserrat" w:hAnsi="Montserrat" w:cs="Arial"/>
          <w:bCs/>
          <w:sz w:val="22"/>
          <w:szCs w:val="22"/>
          <w:lang w:val="ro-RO"/>
        </w:rPr>
        <w:t xml:space="preserve"> are dreptul de a emite instrucțiuni obligatorii pentru Beneficiari, în conformitate cu prevederile art. 34 alin. (1) din Ordonanța de urgență a Guvernului nr. 23/2023.</w:t>
      </w:r>
    </w:p>
    <w:p w14:paraId="5C96B9A5" w14:textId="26F73BB7" w:rsidR="00D36B3F" w:rsidRPr="00E737C9" w:rsidRDefault="00BD4D8A"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AM PR V</w:t>
      </w:r>
      <w:r w:rsidR="00B53927" w:rsidRPr="00E737C9">
        <w:rPr>
          <w:rFonts w:ascii="Montserrat" w:hAnsi="Montserrat" w:cs="Arial"/>
          <w:bCs/>
          <w:sz w:val="22"/>
          <w:szCs w:val="22"/>
          <w:lang w:val="ro-RO"/>
        </w:rPr>
        <w:t>est</w:t>
      </w:r>
      <w:r w:rsidR="00D36B3F" w:rsidRPr="00E737C9">
        <w:rPr>
          <w:rFonts w:ascii="Montserrat" w:hAnsi="Montserrat" w:cs="Arial"/>
          <w:bCs/>
          <w:sz w:val="22"/>
          <w:szCs w:val="22"/>
          <w:lang w:val="ro-RO"/>
        </w:rPr>
        <w:t xml:space="preserve"> are dreptul de a solicita Beneficiarului orice documente şi/sau informaţii necesare pentru verificarea modului de utilizare a finanţării nerambursabile.</w:t>
      </w:r>
    </w:p>
    <w:p w14:paraId="0B92BC46" w14:textId="77E6EB0F" w:rsidR="00B0529D" w:rsidRPr="00E737C9" w:rsidRDefault="00B0529D"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AM PR Vest are dreptul de a aplica Beneficiarului sancțiunile prevăzute în prezentul contract de finanțare și în legislația aplicabilă, pentru neîndeplinirea/îndeplinirea necorespunzătoare sau cu întârziere a obligațiilor asumate.</w:t>
      </w:r>
    </w:p>
    <w:p w14:paraId="0E807F3B" w14:textId="149C9E59" w:rsidR="00BE1B9B" w:rsidRPr="00E737C9" w:rsidRDefault="00BE1B9B" w:rsidP="00BE1B9B">
      <w:pPr>
        <w:pStyle w:val="Alineat"/>
        <w:numPr>
          <w:ilvl w:val="1"/>
          <w:numId w:val="12"/>
        </w:numPr>
        <w:rPr>
          <w:rFonts w:ascii="Montserrat" w:hAnsi="Montserrat" w:cs="Arial"/>
          <w:color w:val="27344C"/>
          <w:sz w:val="22"/>
          <w:szCs w:val="22"/>
        </w:rPr>
      </w:pPr>
      <w:r w:rsidRPr="00E737C9">
        <w:rPr>
          <w:rFonts w:ascii="Montserrat" w:hAnsi="Montserrat" w:cs="Arial"/>
          <w:color w:val="27344C"/>
          <w:sz w:val="22"/>
          <w:szCs w:val="22"/>
        </w:rPr>
        <w:lastRenderedPageBreak/>
        <w:t>AM PR Vest are dreptul de reduce finanțarea nerambursabilă în situaţia în care constată îndeplinirea parţială a obiectivelor, susținute prin atingerea indicatorilor asociați proiectului, cu respectarea principiului proporționalității.</w:t>
      </w:r>
    </w:p>
    <w:p w14:paraId="3FD9A757" w14:textId="72411218" w:rsidR="00C8136A" w:rsidRPr="00E737C9" w:rsidRDefault="00C8136A" w:rsidP="006D18D3">
      <w:pPr>
        <w:pStyle w:val="Alineat"/>
        <w:numPr>
          <w:ilvl w:val="1"/>
          <w:numId w:val="12"/>
        </w:numPr>
        <w:rPr>
          <w:rFonts w:ascii="Montserrat" w:hAnsi="Montserrat" w:cs="Arial"/>
          <w:color w:val="27344C"/>
          <w:sz w:val="22"/>
          <w:szCs w:val="22"/>
        </w:rPr>
      </w:pPr>
      <w:r w:rsidRPr="00E737C9">
        <w:rPr>
          <w:rFonts w:ascii="Montserrat" w:hAnsi="Montserrat" w:cs="Arial"/>
          <w:color w:val="27344C"/>
          <w:sz w:val="22"/>
          <w:szCs w:val="22"/>
        </w:rPr>
        <w:t xml:space="preserve">În aplicarea prevederilor </w:t>
      </w:r>
      <w:r w:rsidR="00AF3E02" w:rsidRPr="00E737C9">
        <w:rPr>
          <w:rFonts w:ascii="Montserrat" w:hAnsi="Montserrat" w:cs="Arial"/>
          <w:color w:val="27344C"/>
          <w:sz w:val="22"/>
          <w:szCs w:val="22"/>
        </w:rPr>
        <w:t>art. 8 alin. (3) din Secțiunea III. Condiții generale, î</w:t>
      </w:r>
      <w:r w:rsidRPr="00E737C9">
        <w:rPr>
          <w:rFonts w:ascii="Montserrat" w:hAnsi="Montserrat" w:cs="Arial"/>
          <w:color w:val="27344C"/>
          <w:sz w:val="22"/>
          <w:szCs w:val="22"/>
        </w:rPr>
        <w:t xml:space="preserve">n cazul în care AMPR Vest </w:t>
      </w:r>
      <w:r w:rsidR="00AF3E02" w:rsidRPr="00E737C9">
        <w:rPr>
          <w:rFonts w:ascii="Montserrat" w:hAnsi="Montserrat" w:cs="Arial"/>
          <w:color w:val="27344C"/>
          <w:sz w:val="22"/>
          <w:szCs w:val="22"/>
        </w:rPr>
        <w:t xml:space="preserve">consideră necesară </w:t>
      </w:r>
      <w:r w:rsidRPr="00E737C9">
        <w:rPr>
          <w:rFonts w:ascii="Montserrat" w:hAnsi="Montserrat" w:cs="Arial"/>
          <w:color w:val="27344C"/>
          <w:sz w:val="22"/>
          <w:szCs w:val="22"/>
        </w:rPr>
        <w:t>solicit</w:t>
      </w:r>
      <w:r w:rsidR="00AF3E02" w:rsidRPr="00E737C9">
        <w:rPr>
          <w:rFonts w:ascii="Montserrat" w:hAnsi="Montserrat" w:cs="Arial"/>
          <w:color w:val="27344C"/>
          <w:sz w:val="22"/>
          <w:szCs w:val="22"/>
        </w:rPr>
        <w:t>area unei</w:t>
      </w:r>
      <w:r w:rsidRPr="00E737C9">
        <w:rPr>
          <w:rFonts w:ascii="Montserrat" w:hAnsi="Montserrat" w:cs="Arial"/>
          <w:color w:val="27344C"/>
          <w:sz w:val="22"/>
          <w:szCs w:val="22"/>
        </w:rPr>
        <w:t xml:space="preserve"> opini</w:t>
      </w:r>
      <w:r w:rsidR="00AF3E02" w:rsidRPr="00E737C9">
        <w:rPr>
          <w:rFonts w:ascii="Montserrat" w:hAnsi="Montserrat" w:cs="Arial"/>
          <w:color w:val="27344C"/>
          <w:sz w:val="22"/>
          <w:szCs w:val="22"/>
        </w:rPr>
        <w:t>i din partea</w:t>
      </w:r>
      <w:r w:rsidRPr="00E737C9">
        <w:rPr>
          <w:rFonts w:ascii="Montserrat" w:hAnsi="Montserrat" w:cs="Arial"/>
          <w:color w:val="27344C"/>
          <w:sz w:val="22"/>
          <w:szCs w:val="22"/>
        </w:rPr>
        <w:t xml:space="preserve"> </w:t>
      </w:r>
      <w:r w:rsidR="00AF3E02" w:rsidRPr="00E737C9">
        <w:rPr>
          <w:rFonts w:ascii="Montserrat" w:hAnsi="Montserrat" w:cs="Arial"/>
          <w:color w:val="27344C"/>
          <w:sz w:val="22"/>
          <w:szCs w:val="22"/>
        </w:rPr>
        <w:t>altor</w:t>
      </w:r>
      <w:r w:rsidRPr="00E737C9">
        <w:rPr>
          <w:rFonts w:ascii="Montserrat" w:hAnsi="Montserrat" w:cs="Arial"/>
          <w:color w:val="27344C"/>
          <w:sz w:val="22"/>
          <w:szCs w:val="22"/>
        </w:rPr>
        <w:t xml:space="preserve"> instituții pentru formularea unui răspuns la solicitarea Beneficiarului, care are impact asupra proiectului, răspunsul se va transmite Beneficiarului în termen de maximum 10 (zece) zile lucrătoare de la primirea opiniei.</w:t>
      </w:r>
    </w:p>
    <w:p w14:paraId="650E8D95" w14:textId="77777777" w:rsidR="00256C38" w:rsidRPr="00E737C9" w:rsidRDefault="007967A8"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AM PR Vest are obligația de a verifica dosarele aferente achizițiilor realizate de Beneficiar,</w:t>
      </w:r>
    </w:p>
    <w:p w14:paraId="73ACBC70" w14:textId="78E5E7F2" w:rsidR="007967A8" w:rsidRPr="00E737C9" w:rsidRDefault="007967A8" w:rsidP="00CB78B9">
      <w:pPr>
        <w:pStyle w:val="ListParagraph"/>
        <w:numPr>
          <w:ilvl w:val="1"/>
          <w:numId w:val="12"/>
        </w:numPr>
        <w:spacing w:before="120" w:after="120" w:line="240" w:lineRule="auto"/>
        <w:contextualSpacing w:val="0"/>
        <w:jc w:val="both"/>
        <w:rPr>
          <w:rFonts w:ascii="Montserrat" w:hAnsi="Montserrat" w:cs="Arial"/>
          <w:bCs/>
          <w:sz w:val="22"/>
          <w:szCs w:val="22"/>
          <w:lang w:val="ro-RO"/>
        </w:rPr>
      </w:pPr>
      <w:r w:rsidRPr="00E737C9">
        <w:rPr>
          <w:rFonts w:ascii="Montserrat" w:hAnsi="Montserrat" w:cs="Arial"/>
          <w:bCs/>
          <w:sz w:val="22"/>
          <w:szCs w:val="22"/>
          <w:lang w:val="ro-RO"/>
        </w:rPr>
        <w:t xml:space="preserve"> </w:t>
      </w:r>
      <w:r w:rsidR="00256C38" w:rsidRPr="00E737C9">
        <w:rPr>
          <w:rFonts w:ascii="Montserrat" w:hAnsi="Montserrat" w:cs="Arial"/>
          <w:bCs/>
          <w:sz w:val="22"/>
          <w:szCs w:val="22"/>
          <w:lang w:val="ro-RO"/>
        </w:rPr>
        <w:t>AM PR Vest are obligația de a efectua autorizarea cererilor</w:t>
      </w:r>
      <w:r w:rsidR="00BE1B9B" w:rsidRPr="00E737C9">
        <w:rPr>
          <w:rFonts w:ascii="Montserrat" w:hAnsi="Montserrat" w:cs="Arial"/>
          <w:bCs/>
          <w:sz w:val="22"/>
          <w:szCs w:val="22"/>
          <w:lang w:val="ro-RO"/>
        </w:rPr>
        <w:t xml:space="preserve"> de prefinanțare/rambursare/plată în termenele prevăzute în OUG nr. 133/2021</w:t>
      </w:r>
    </w:p>
    <w:p w14:paraId="0FC9DB24" w14:textId="77777777" w:rsidR="00373D41" w:rsidRPr="00E737C9" w:rsidRDefault="00373D41" w:rsidP="006D18D3">
      <w:pPr>
        <w:pStyle w:val="ListParagraph"/>
        <w:spacing w:before="120" w:after="120" w:line="240" w:lineRule="auto"/>
        <w:ind w:left="643"/>
        <w:contextualSpacing w:val="0"/>
        <w:jc w:val="both"/>
        <w:rPr>
          <w:rFonts w:ascii="Montserrat" w:hAnsi="Montserrat" w:cs="Arial"/>
          <w:bCs/>
          <w:sz w:val="22"/>
          <w:szCs w:val="22"/>
          <w:lang w:val="ro-RO"/>
        </w:rPr>
      </w:pPr>
    </w:p>
    <w:p w14:paraId="4C489B10"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9. Modificări și completări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10</w:t>
      </w:r>
      <w:r w:rsidRPr="00E737C9">
        <w:rPr>
          <w:rFonts w:ascii="Montserrat" w:hAnsi="Montserrat" w:cs="Arial"/>
          <w:bCs/>
          <w:sz w:val="22"/>
          <w:szCs w:val="22"/>
          <w:lang w:val="ro-RO" w:eastAsia="en-GB"/>
        </w:rPr>
        <w:t xml:space="preserve"> din Condiții Generale</w:t>
      </w:r>
    </w:p>
    <w:p w14:paraId="18718CC8" w14:textId="3FC65C28" w:rsidR="00D36B3F" w:rsidRPr="00E737C9" w:rsidRDefault="00D36B3F" w:rsidP="00CB78B9">
      <w:pPr>
        <w:pStyle w:val="ListParagraph"/>
        <w:numPr>
          <w:ilvl w:val="1"/>
          <w:numId w:val="1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În </w:t>
      </w:r>
      <w:r w:rsidRPr="00E737C9">
        <w:rPr>
          <w:rFonts w:ascii="Montserrat" w:hAnsi="Montserrat" w:cs="Arial"/>
          <w:sz w:val="22"/>
          <w:szCs w:val="22"/>
        </w:rPr>
        <w:t>momentul realizării a 70% din progresul financiar al proiectului sau </w:t>
      </w:r>
      <w:r w:rsidRPr="00E737C9">
        <w:rPr>
          <w:rFonts w:ascii="Montserrat" w:hAnsi="Montserrat" w:cs="Arial"/>
          <w:sz w:val="22"/>
          <w:szCs w:val="22"/>
          <w:lang w:val="ro-RO"/>
        </w:rPr>
        <w:t>în</w:t>
      </w:r>
      <w:r w:rsidRPr="00E737C9">
        <w:rPr>
          <w:rFonts w:ascii="Montserrat" w:hAnsi="Montserrat" w:cs="Arial"/>
          <w:sz w:val="22"/>
          <w:szCs w:val="22"/>
        </w:rPr>
        <w:t xml:space="preserve"> momentul </w:t>
      </w:r>
      <w:r w:rsidR="009B2BFF" w:rsidRPr="00E737C9">
        <w:rPr>
          <w:rFonts w:ascii="Montserrat" w:hAnsi="Montserrat" w:cs="Arial"/>
          <w:sz w:val="22"/>
          <w:szCs w:val="22"/>
          <w:lang w:val="ro-RO"/>
        </w:rPr>
        <w:t>expirării</w:t>
      </w:r>
      <w:r w:rsidRPr="00E737C9">
        <w:rPr>
          <w:rFonts w:ascii="Montserrat" w:hAnsi="Montserrat" w:cs="Arial"/>
          <w:sz w:val="22"/>
          <w:szCs w:val="22"/>
        </w:rPr>
        <w:t xml:space="preserve"> </w:t>
      </w:r>
      <w:r w:rsidR="009B2BFF" w:rsidRPr="00E737C9">
        <w:rPr>
          <w:rFonts w:ascii="Montserrat" w:hAnsi="Montserrat" w:cs="Arial"/>
          <w:sz w:val="22"/>
          <w:szCs w:val="22"/>
        </w:rPr>
        <w:t>durat</w:t>
      </w:r>
      <w:r w:rsidR="009B2BFF" w:rsidRPr="00E737C9">
        <w:rPr>
          <w:rFonts w:ascii="Montserrat" w:hAnsi="Montserrat" w:cs="Arial"/>
          <w:sz w:val="22"/>
          <w:szCs w:val="22"/>
          <w:lang w:val="ro-RO"/>
        </w:rPr>
        <w:t>ei</w:t>
      </w:r>
      <w:r w:rsidR="009B2BFF" w:rsidRPr="00E737C9">
        <w:rPr>
          <w:rFonts w:ascii="Montserrat" w:hAnsi="Montserrat" w:cs="Arial"/>
          <w:sz w:val="22"/>
          <w:szCs w:val="22"/>
        </w:rPr>
        <w:t xml:space="preserve"> </w:t>
      </w:r>
      <w:r w:rsidRPr="00E737C9">
        <w:rPr>
          <w:rFonts w:ascii="Montserrat" w:hAnsi="Montserrat" w:cs="Arial"/>
          <w:sz w:val="22"/>
          <w:szCs w:val="22"/>
        </w:rPr>
        <w:t>inițial</w:t>
      </w:r>
      <w:r w:rsidR="009B2BFF" w:rsidRPr="00E737C9">
        <w:rPr>
          <w:rFonts w:ascii="Montserrat" w:hAnsi="Montserrat" w:cs="Arial"/>
          <w:sz w:val="22"/>
          <w:szCs w:val="22"/>
          <w:lang w:val="ro-RO"/>
        </w:rPr>
        <w:t>e</w:t>
      </w:r>
      <w:r w:rsidRPr="00E737C9">
        <w:rPr>
          <w:rFonts w:ascii="Montserrat" w:hAnsi="Montserrat" w:cs="Arial"/>
          <w:sz w:val="22"/>
          <w:szCs w:val="22"/>
        </w:rPr>
        <w:t xml:space="preserve"> </w:t>
      </w:r>
      <w:r w:rsidR="009B2BFF" w:rsidRPr="00E737C9">
        <w:rPr>
          <w:rFonts w:ascii="Montserrat" w:hAnsi="Montserrat" w:cs="Arial"/>
          <w:sz w:val="22"/>
          <w:szCs w:val="22"/>
        </w:rPr>
        <w:t>asumat</w:t>
      </w:r>
      <w:r w:rsidR="009B2BFF" w:rsidRPr="00E737C9">
        <w:rPr>
          <w:rFonts w:ascii="Montserrat" w:hAnsi="Montserrat" w:cs="Arial"/>
          <w:sz w:val="22"/>
          <w:szCs w:val="22"/>
          <w:lang w:val="ro-RO"/>
        </w:rPr>
        <w:t>e</w:t>
      </w:r>
      <w:r w:rsidR="009B2BFF" w:rsidRPr="00E737C9">
        <w:rPr>
          <w:rFonts w:ascii="Montserrat" w:hAnsi="Montserrat" w:cs="Arial"/>
          <w:sz w:val="22"/>
          <w:szCs w:val="22"/>
        </w:rPr>
        <w:t xml:space="preserve"> </w:t>
      </w:r>
      <w:r w:rsidRPr="00E737C9">
        <w:rPr>
          <w:rFonts w:ascii="Montserrat" w:hAnsi="Montserrat" w:cs="Arial"/>
          <w:sz w:val="22"/>
          <w:szCs w:val="22"/>
        </w:rPr>
        <w:t>în cererea de finanțare</w:t>
      </w:r>
      <w:r w:rsidR="009B2BFF" w:rsidRPr="00E737C9">
        <w:rPr>
          <w:rFonts w:ascii="Montserrat" w:hAnsi="Montserrat" w:cs="Arial"/>
          <w:sz w:val="22"/>
          <w:szCs w:val="22"/>
          <w:lang w:val="ro-RO"/>
        </w:rPr>
        <w:t xml:space="preserve"> (în cazul în care părțile au convenit prelungirea duratei de implementare prevăzută inițial la art. </w:t>
      </w:r>
      <w:r w:rsidR="00173F1A" w:rsidRPr="00E737C9">
        <w:rPr>
          <w:rFonts w:ascii="Montserrat" w:hAnsi="Montserrat" w:cs="Arial"/>
          <w:sz w:val="22"/>
          <w:szCs w:val="22"/>
          <w:lang w:val="ro-RO"/>
        </w:rPr>
        <w:t>2 alin. (2) din Secțiunea I Condiții generale</w:t>
      </w:r>
      <w:r w:rsidRPr="00E737C9">
        <w:rPr>
          <w:rFonts w:ascii="Montserrat" w:hAnsi="Montserrat" w:cs="Arial"/>
          <w:sz w:val="22"/>
          <w:szCs w:val="22"/>
        </w:rPr>
        <w:t>) oricare din</w:t>
      </w:r>
      <w:r w:rsidRPr="00E737C9">
        <w:rPr>
          <w:rFonts w:ascii="Montserrat" w:hAnsi="Montserrat" w:cs="Arial"/>
          <w:sz w:val="22"/>
          <w:szCs w:val="22"/>
          <w:lang w:val="ro-RO"/>
        </w:rPr>
        <w:t>tre acestea</w:t>
      </w:r>
      <w:r w:rsidRPr="00E737C9">
        <w:rPr>
          <w:rFonts w:ascii="Montserrat" w:hAnsi="Montserrat" w:cs="Arial"/>
          <w:sz w:val="22"/>
          <w:szCs w:val="22"/>
        </w:rPr>
        <w:t> intervine prima, </w:t>
      </w:r>
      <w:r w:rsidRPr="00E737C9">
        <w:rPr>
          <w:rFonts w:ascii="Montserrat" w:hAnsi="Montserrat" w:cs="Arial"/>
          <w:sz w:val="22"/>
          <w:szCs w:val="22"/>
          <w:lang w:val="ro-RO"/>
        </w:rPr>
        <w:t>Părțile </w:t>
      </w:r>
      <w:r w:rsidRPr="00E737C9">
        <w:rPr>
          <w:rFonts w:ascii="Montserrat" w:hAnsi="Montserrat" w:cs="Arial"/>
          <w:sz w:val="22"/>
          <w:szCs w:val="22"/>
        </w:rPr>
        <w:t>vor actualiza prin act adițional valoarea contractului de finanțare prin diminuarea valorii eligibile</w:t>
      </w:r>
      <w:r w:rsidRPr="00E737C9">
        <w:rPr>
          <w:rFonts w:ascii="Montserrat" w:hAnsi="Montserrat" w:cs="Arial"/>
          <w:sz w:val="22"/>
          <w:szCs w:val="22"/>
          <w:lang w:val="ro-RO"/>
        </w:rPr>
        <w:t> până la suma valorilor eligibile aferente contractelor de achiziție atribuite, luând în calcul și penalitățile calculate pentru neîndeplinirea indicatorilor financiari de etapă.</w:t>
      </w:r>
    </w:p>
    <w:p w14:paraId="57329192" w14:textId="6ABA0F9A" w:rsidR="00D36B3F" w:rsidRPr="00E737C9" w:rsidRDefault="00D36B3F" w:rsidP="00CB78B9">
      <w:pPr>
        <w:pStyle w:val="Alineat"/>
        <w:numPr>
          <w:ilvl w:val="1"/>
          <w:numId w:val="11"/>
        </w:numPr>
        <w:spacing w:before="120" w:after="120"/>
        <w:rPr>
          <w:rFonts w:ascii="Montserrat" w:hAnsi="Montserrat" w:cs="Arial"/>
          <w:iCs w:val="0"/>
          <w:color w:val="27344C"/>
          <w:sz w:val="22"/>
          <w:szCs w:val="22"/>
        </w:rPr>
      </w:pPr>
      <w:r w:rsidRPr="00E737C9">
        <w:rPr>
          <w:rFonts w:ascii="Montserrat" w:hAnsi="Montserrat" w:cs="Arial"/>
          <w:bCs/>
          <w:iCs w:val="0"/>
          <w:color w:val="27344C"/>
          <w:sz w:val="22"/>
          <w:szCs w:val="22"/>
          <w:lang w:eastAsia="en-GB"/>
        </w:rPr>
        <w:t>În completarea prevederilor Art. 10 alin. (14)</w:t>
      </w:r>
      <w:r w:rsidR="00D93799" w:rsidRPr="00E737C9">
        <w:rPr>
          <w:rFonts w:ascii="Montserrat" w:hAnsi="Montserrat" w:cs="Arial"/>
          <w:color w:val="27344C"/>
          <w:sz w:val="22"/>
          <w:szCs w:val="22"/>
        </w:rPr>
        <w:t xml:space="preserve"> din Secțiunea III. Condiții generale</w:t>
      </w:r>
      <w:r w:rsidRPr="00E737C9">
        <w:rPr>
          <w:rFonts w:ascii="Montserrat" w:hAnsi="Montserrat" w:cs="Arial"/>
          <w:bCs/>
          <w:iCs w:val="0"/>
          <w:color w:val="27344C"/>
          <w:sz w:val="22"/>
          <w:szCs w:val="22"/>
          <w:lang w:eastAsia="en-GB"/>
        </w:rPr>
        <w:t xml:space="preserve">, contractul de finanţare poate fi modificat prin notificare, cu justificare adecvată şi temeinică, adresată </w:t>
      </w:r>
      <w:r w:rsidR="00BD4D8A" w:rsidRPr="00E737C9">
        <w:rPr>
          <w:rFonts w:ascii="Montserrat" w:hAnsi="Montserrat" w:cs="Arial"/>
          <w:bCs/>
          <w:iCs w:val="0"/>
          <w:color w:val="27344C"/>
          <w:sz w:val="22"/>
          <w:szCs w:val="22"/>
          <w:lang w:eastAsia="en-GB"/>
        </w:rPr>
        <w:t>AM PR V</w:t>
      </w:r>
      <w:r w:rsidR="00C7376D" w:rsidRPr="00E737C9">
        <w:rPr>
          <w:rFonts w:ascii="Montserrat" w:hAnsi="Montserrat" w:cs="Arial"/>
          <w:bCs/>
          <w:iCs w:val="0"/>
          <w:color w:val="27344C"/>
          <w:sz w:val="22"/>
          <w:szCs w:val="22"/>
          <w:lang w:eastAsia="en-GB"/>
        </w:rPr>
        <w:t>est</w:t>
      </w:r>
      <w:r w:rsidRPr="00E737C9">
        <w:rPr>
          <w:rFonts w:ascii="Montserrat" w:hAnsi="Montserrat" w:cs="Arial"/>
          <w:bCs/>
          <w:iCs w:val="0"/>
          <w:color w:val="27344C"/>
          <w:sz w:val="22"/>
          <w:szCs w:val="22"/>
          <w:lang w:eastAsia="en-GB"/>
        </w:rPr>
        <w:t xml:space="preserve"> și în următoarele situații:</w:t>
      </w:r>
    </w:p>
    <w:p w14:paraId="1DECCC85" w14:textId="677C8D5C" w:rsidR="00837949" w:rsidRPr="00E737C9" w:rsidRDefault="00D36B3F" w:rsidP="00CB78B9">
      <w:pPr>
        <w:pStyle w:val="ListParagraph"/>
        <w:numPr>
          <w:ilvl w:val="0"/>
          <w:numId w:val="39"/>
        </w:numPr>
        <w:autoSpaceDE w:val="0"/>
        <w:autoSpaceDN w:val="0"/>
        <w:adjustRightInd w:val="0"/>
        <w:spacing w:before="120" w:after="120" w:line="240" w:lineRule="auto"/>
        <w:contextualSpacing w:val="0"/>
        <w:jc w:val="both"/>
        <w:rPr>
          <w:rFonts w:ascii="Montserrat" w:hAnsi="Montserrat" w:cs="Arial"/>
          <w:iCs/>
          <w:sz w:val="22"/>
          <w:szCs w:val="22"/>
        </w:rPr>
      </w:pPr>
      <w:r w:rsidRPr="00E737C9">
        <w:rPr>
          <w:rFonts w:ascii="Montserrat" w:hAnsi="Montserrat" w:cs="Arial"/>
          <w:bCs/>
          <w:sz w:val="22"/>
          <w:szCs w:val="22"/>
        </w:rPr>
        <w:t>Corelarea informațiilor din cadrul secțiunilor cererii de finanțare;</w:t>
      </w:r>
    </w:p>
    <w:p w14:paraId="15519673" w14:textId="3047F6DD" w:rsidR="009A4B22" w:rsidRPr="00E737C9" w:rsidRDefault="00D36B3F" w:rsidP="00837949">
      <w:pPr>
        <w:pStyle w:val="ListParagraph"/>
        <w:numPr>
          <w:ilvl w:val="0"/>
          <w:numId w:val="39"/>
        </w:numPr>
        <w:autoSpaceDE w:val="0"/>
        <w:autoSpaceDN w:val="0"/>
        <w:adjustRightInd w:val="0"/>
        <w:spacing w:before="120" w:after="120" w:line="240" w:lineRule="auto"/>
        <w:contextualSpacing w:val="0"/>
        <w:jc w:val="both"/>
        <w:rPr>
          <w:rFonts w:ascii="Montserrat" w:hAnsi="Montserrat"/>
          <w:sz w:val="22"/>
          <w:szCs w:val="22"/>
        </w:rPr>
      </w:pPr>
      <w:r w:rsidRPr="00E737C9">
        <w:rPr>
          <w:rFonts w:ascii="Montserrat" w:hAnsi="Montserrat" w:cs="Arial"/>
          <w:sz w:val="22"/>
          <w:szCs w:val="22"/>
        </w:rPr>
        <w:t xml:space="preserve">Prelungirea perioadei de implementare a proiectului prevăzută la art. 2 alin. (2) din Secțiunea III. Condiții generale, </w:t>
      </w:r>
      <w:r w:rsidRPr="00E737C9">
        <w:rPr>
          <w:rFonts w:ascii="Montserrat" w:hAnsi="Montserrat" w:cs="Arial"/>
          <w:bCs/>
          <w:sz w:val="22"/>
          <w:szCs w:val="22"/>
        </w:rPr>
        <w:t>cu încadrare în perioada de implementare maximă stabilită în Ghidul solicitantului, dacă a fost prevăzută, fără ca aceasta să depăşească data de 31 decembrie 2029.</w:t>
      </w:r>
    </w:p>
    <w:p w14:paraId="5B5C0D8C" w14:textId="77777777" w:rsidR="009A4B22" w:rsidRPr="00E737C9" w:rsidRDefault="009A4B22" w:rsidP="006D18D3">
      <w:pPr>
        <w:pStyle w:val="Alineat"/>
        <w:spacing w:before="120" w:after="120"/>
        <w:ind w:left="284" w:firstLine="0"/>
        <w:rPr>
          <w:rFonts w:ascii="Montserrat" w:hAnsi="Montserrat" w:cs="Arial"/>
          <w:iCs w:val="0"/>
          <w:color w:val="27344C"/>
          <w:sz w:val="22"/>
          <w:szCs w:val="22"/>
        </w:rPr>
      </w:pPr>
    </w:p>
    <w:p w14:paraId="2DC520F3"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10. Conflictul de interese și incompatibilități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11</w:t>
      </w:r>
      <w:r w:rsidRPr="00E737C9">
        <w:rPr>
          <w:rFonts w:ascii="Montserrat" w:hAnsi="Montserrat" w:cs="Arial"/>
          <w:bCs/>
          <w:sz w:val="22"/>
          <w:szCs w:val="22"/>
          <w:lang w:val="ro-RO" w:eastAsia="en-GB"/>
        </w:rPr>
        <w:t xml:space="preserve"> din Condiții Generale</w:t>
      </w:r>
    </w:p>
    <w:p w14:paraId="016630F9" w14:textId="77777777" w:rsidR="004C4E85" w:rsidRPr="00E737C9" w:rsidRDefault="00D36B3F" w:rsidP="004C4E85">
      <w:pPr>
        <w:pStyle w:val="Alineat"/>
        <w:numPr>
          <w:ilvl w:val="0"/>
          <w:numId w:val="26"/>
        </w:numPr>
        <w:spacing w:before="120" w:after="120"/>
        <w:rPr>
          <w:rFonts w:ascii="Montserrat" w:hAnsi="Montserrat" w:cs="Arial"/>
          <w:iCs w:val="0"/>
          <w:color w:val="27344C"/>
          <w:sz w:val="22"/>
          <w:szCs w:val="22"/>
        </w:rPr>
      </w:pPr>
      <w:r w:rsidRPr="00E737C9">
        <w:rPr>
          <w:rFonts w:ascii="Montserrat" w:hAnsi="Montserrat" w:cs="Arial"/>
          <w:iCs w:val="0"/>
          <w:color w:val="27344C"/>
          <w:sz w:val="22"/>
          <w:szCs w:val="22"/>
          <w:lang w:eastAsia="en-GB"/>
        </w:rPr>
        <w:t>Beneficiarul se obligă să ia toate măsurile necesare pentru respectarea regulilor pentru evitarea conflictului de interese, inclusiv pentru achizițiile directe realizate în cadrul proiectului.</w:t>
      </w:r>
    </w:p>
    <w:p w14:paraId="1F78A127" w14:textId="73FCDAD1" w:rsidR="004C4E85" w:rsidRPr="00E737C9" w:rsidRDefault="00BD4D8A" w:rsidP="006D18D3">
      <w:pPr>
        <w:pStyle w:val="Alineat"/>
        <w:numPr>
          <w:ilvl w:val="0"/>
          <w:numId w:val="26"/>
        </w:numPr>
        <w:spacing w:before="120" w:after="120"/>
        <w:rPr>
          <w:rFonts w:ascii="Montserrat" w:hAnsi="Montserrat" w:cs="Arial"/>
          <w:color w:val="27344C"/>
          <w:sz w:val="22"/>
          <w:szCs w:val="22"/>
        </w:rPr>
      </w:pPr>
      <w:r w:rsidRPr="00E737C9">
        <w:rPr>
          <w:rFonts w:ascii="Montserrat" w:hAnsi="Montserrat" w:cs="Arial"/>
          <w:bCs/>
          <w:color w:val="27344C"/>
          <w:sz w:val="22"/>
          <w:szCs w:val="22"/>
        </w:rPr>
        <w:t>AM PR V</w:t>
      </w:r>
      <w:r w:rsidR="000C7FA2" w:rsidRPr="00E737C9">
        <w:rPr>
          <w:rFonts w:ascii="Montserrat" w:hAnsi="Montserrat" w:cs="Arial"/>
          <w:bCs/>
          <w:color w:val="27344C"/>
          <w:sz w:val="22"/>
          <w:szCs w:val="22"/>
        </w:rPr>
        <w:t>est</w:t>
      </w:r>
      <w:r w:rsidR="004C4E85" w:rsidRPr="00E737C9">
        <w:rPr>
          <w:rFonts w:ascii="Montserrat" w:hAnsi="Montserrat" w:cs="Arial"/>
          <w:bCs/>
          <w:color w:val="27344C"/>
          <w:sz w:val="22"/>
          <w:szCs w:val="22"/>
        </w:rPr>
        <w:t xml:space="preserve"> își rezervă dreptul de a verifica, prin eșantion, modul de respectare de către Beneficiar a regulilor privind evitarea conflictului de interese pentru achizițiile directe realizate în cadrul proiectului și de a lua măsurile necesare impuse de legislația aplicabilă.</w:t>
      </w:r>
    </w:p>
    <w:p w14:paraId="4270D8BE" w14:textId="77777777" w:rsidR="004C4E85" w:rsidRPr="00E737C9" w:rsidRDefault="004C4E85" w:rsidP="006D18D3">
      <w:pPr>
        <w:pStyle w:val="Alineat"/>
        <w:spacing w:before="120" w:after="120"/>
        <w:ind w:left="644" w:firstLine="0"/>
        <w:rPr>
          <w:rFonts w:ascii="Montserrat" w:hAnsi="Montserrat" w:cs="Arial"/>
          <w:iCs w:val="0"/>
          <w:color w:val="27344C"/>
          <w:sz w:val="22"/>
          <w:szCs w:val="22"/>
        </w:rPr>
      </w:pPr>
    </w:p>
    <w:p w14:paraId="244166E6" w14:textId="77777777" w:rsidR="00D36B3F" w:rsidRPr="00E737C9" w:rsidRDefault="00D36B3F" w:rsidP="00CB78B9">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11. Monitorizare și raportare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13</w:t>
      </w:r>
      <w:r w:rsidRPr="00E737C9">
        <w:rPr>
          <w:rFonts w:ascii="Montserrat" w:hAnsi="Montserrat" w:cs="Arial"/>
          <w:bCs/>
          <w:sz w:val="22"/>
          <w:szCs w:val="22"/>
          <w:lang w:val="ro-RO" w:eastAsia="en-GB"/>
        </w:rPr>
        <w:t xml:space="preserve"> din Condiții Generale</w:t>
      </w:r>
    </w:p>
    <w:p w14:paraId="7C155C65" w14:textId="4DD5C972"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lastRenderedPageBreak/>
        <w:t xml:space="preserve">În perioada de implementare a proiectului, Beneficiarul va transmite câte un raport de progres la fiecare cerere de rambursare și la fiecare cerere de plată, dar nu mai târziu de șase luni de la semnarea contractului de finanțare, sau ori de câte ori </w:t>
      </w:r>
      <w:r w:rsidR="00BD4D8A" w:rsidRPr="00E737C9">
        <w:rPr>
          <w:rFonts w:ascii="Montserrat" w:hAnsi="Montserrat" w:cs="Arial"/>
          <w:sz w:val="22"/>
          <w:szCs w:val="22"/>
          <w:lang w:val="ro-RO"/>
        </w:rPr>
        <w:t>AM PR V</w:t>
      </w:r>
      <w:r w:rsidR="000C7FA2" w:rsidRPr="00E737C9">
        <w:rPr>
          <w:rFonts w:ascii="Montserrat" w:hAnsi="Montserrat" w:cs="Arial"/>
          <w:sz w:val="22"/>
          <w:szCs w:val="22"/>
          <w:lang w:val="ro-RO"/>
        </w:rPr>
        <w:t>est</w:t>
      </w:r>
      <w:r w:rsidRPr="00E737C9">
        <w:rPr>
          <w:rFonts w:ascii="Montserrat" w:hAnsi="Montserrat" w:cs="Arial"/>
          <w:sz w:val="22"/>
          <w:szCs w:val="22"/>
          <w:lang w:val="ro-RO"/>
        </w:rPr>
        <w:t xml:space="preserve"> solicită. În cazul cererilor de rambursare aferente cererilor de plată, raportul de progres va fi depus anterior, odată cu cererea de plată. În perioada de durabilitate a proiectului, raportul de progres se va depune anual. Primul an se consideră la împlinirea a 12 luni de la ultima plată făcută de </w:t>
      </w:r>
      <w:r w:rsidR="00BD4D8A" w:rsidRPr="00E737C9">
        <w:rPr>
          <w:rFonts w:ascii="Montserrat" w:hAnsi="Montserrat" w:cs="Arial"/>
          <w:sz w:val="22"/>
          <w:szCs w:val="22"/>
          <w:lang w:val="ro-RO"/>
        </w:rPr>
        <w:t>AM PR V</w:t>
      </w:r>
      <w:r w:rsidR="00395227" w:rsidRPr="00E737C9">
        <w:rPr>
          <w:rFonts w:ascii="Montserrat" w:hAnsi="Montserrat" w:cs="Arial"/>
          <w:sz w:val="22"/>
          <w:szCs w:val="22"/>
          <w:lang w:val="ro-RO"/>
        </w:rPr>
        <w:t>est</w:t>
      </w:r>
      <w:r w:rsidRPr="00E737C9">
        <w:rPr>
          <w:rFonts w:ascii="Montserrat" w:hAnsi="Montserrat" w:cs="Arial"/>
          <w:sz w:val="22"/>
          <w:szCs w:val="22"/>
          <w:lang w:val="ro-RO"/>
        </w:rPr>
        <w:t xml:space="preserve"> în contul beneficiarului.</w:t>
      </w:r>
      <w:r w:rsidR="00D363E4" w:rsidRPr="00E737C9">
        <w:rPr>
          <w:rFonts w:ascii="Montserrat" w:hAnsi="Montserrat" w:cs="Arial"/>
          <w:sz w:val="22"/>
          <w:szCs w:val="22"/>
          <w:lang w:val="ro-RO"/>
        </w:rPr>
        <w:t xml:space="preserve"> În ultimul an de durabilitate, raportul de progres final se va depune cu două luni înainte de finalizarea perioadei de durabilitate.</w:t>
      </w:r>
    </w:p>
    <w:p w14:paraId="5A867C89" w14:textId="1D9DF9BA"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În completarea Art. 13, alin. 9 din Secțiunea III. Condiții generale ale Contractului de finanțare</w:t>
      </w:r>
      <w:r w:rsidRPr="00E737C9">
        <w:rPr>
          <w:rFonts w:ascii="Montserrat" w:hAnsi="Montserrat" w:cs="Arial"/>
          <w:sz w:val="22"/>
          <w:szCs w:val="22"/>
          <w:lang w:val="en-GB"/>
        </w:rPr>
        <w:t xml:space="preserve">, </w:t>
      </w:r>
      <w:r w:rsidRPr="00E737C9">
        <w:rPr>
          <w:rFonts w:ascii="Montserrat" w:hAnsi="Montserrat" w:cs="Arial"/>
          <w:sz w:val="22"/>
          <w:szCs w:val="22"/>
          <w:lang w:val="ro-RO"/>
        </w:rPr>
        <w:t>î</w:t>
      </w:r>
      <w:r w:rsidRPr="00E737C9">
        <w:rPr>
          <w:rFonts w:ascii="Montserrat" w:hAnsi="Montserrat" w:cs="Arial"/>
          <w:sz w:val="22"/>
          <w:szCs w:val="22"/>
        </w:rPr>
        <w:t xml:space="preserve">n situaţia nerealizării, la termen, a indicatorilor de etapă, </w:t>
      </w:r>
      <w:r w:rsidR="008F04FA" w:rsidRPr="00E737C9">
        <w:rPr>
          <w:rFonts w:ascii="Montserrat" w:hAnsi="Montserrat" w:cs="Arial"/>
          <w:sz w:val="22"/>
          <w:szCs w:val="22"/>
          <w:lang w:val="ro-RO"/>
        </w:rPr>
        <w:t>stabiliți prin Planul de monitorizare, Anexa</w:t>
      </w:r>
      <w:r w:rsidR="000E2181" w:rsidRPr="00E737C9">
        <w:rPr>
          <w:rFonts w:ascii="Montserrat" w:hAnsi="Montserrat" w:cs="Arial"/>
          <w:sz w:val="22"/>
          <w:szCs w:val="22"/>
          <w:lang w:val="ro-RO"/>
        </w:rPr>
        <w:t xml:space="preserve"> 2 la contractul de finanțare</w:t>
      </w:r>
      <w:r w:rsidR="008F04FA" w:rsidRPr="00E737C9">
        <w:rPr>
          <w:rFonts w:ascii="Montserrat" w:hAnsi="Montserrat" w:cs="Arial"/>
          <w:sz w:val="22"/>
          <w:szCs w:val="22"/>
          <w:lang w:val="ro-RO"/>
        </w:rPr>
        <w:t xml:space="preserve"> </w:t>
      </w:r>
      <w:r w:rsidR="00BD4D8A" w:rsidRPr="00E737C9">
        <w:rPr>
          <w:rFonts w:ascii="Montserrat" w:hAnsi="Montserrat" w:cs="Arial"/>
          <w:sz w:val="22"/>
          <w:szCs w:val="22"/>
        </w:rPr>
        <w:t>AM PR V</w:t>
      </w:r>
      <w:r w:rsidR="005B5215" w:rsidRPr="00E737C9">
        <w:rPr>
          <w:rFonts w:ascii="Montserrat" w:hAnsi="Montserrat" w:cs="Arial"/>
          <w:sz w:val="22"/>
          <w:szCs w:val="22"/>
        </w:rPr>
        <w:t>est</w:t>
      </w:r>
      <w:r w:rsidRPr="00E737C9">
        <w:rPr>
          <w:rFonts w:ascii="Montserrat" w:hAnsi="Montserrat" w:cs="Arial"/>
          <w:sz w:val="22"/>
          <w:szCs w:val="22"/>
        </w:rPr>
        <w:t xml:space="preserve"> adoptă şi implementează, în funcţie de riscurile identificate, </w:t>
      </w:r>
      <w:r w:rsidRPr="00E737C9">
        <w:rPr>
          <w:rFonts w:ascii="Montserrat" w:hAnsi="Montserrat" w:cs="Arial"/>
          <w:sz w:val="22"/>
          <w:szCs w:val="22"/>
          <w:lang w:val="ro-RO"/>
        </w:rPr>
        <w:t xml:space="preserve">următoarele </w:t>
      </w:r>
      <w:r w:rsidRPr="00E737C9">
        <w:rPr>
          <w:rFonts w:ascii="Montserrat" w:hAnsi="Montserrat" w:cs="Arial"/>
          <w:sz w:val="22"/>
          <w:szCs w:val="22"/>
        </w:rPr>
        <w:t>acţiuni şi măsuri de monitorizare consolidată</w:t>
      </w:r>
      <w:r w:rsidRPr="00E737C9">
        <w:rPr>
          <w:rFonts w:ascii="Montserrat" w:hAnsi="Montserrat" w:cs="Arial"/>
          <w:sz w:val="22"/>
          <w:szCs w:val="22"/>
          <w:lang w:val="ro-RO"/>
        </w:rPr>
        <w:t>:</w:t>
      </w:r>
      <w:r w:rsidR="00FE41E5" w:rsidRPr="00E737C9">
        <w:rPr>
          <w:rFonts w:ascii="Montserrat" w:hAnsi="Montserrat" w:cs="Arial"/>
          <w:sz w:val="22"/>
          <w:szCs w:val="22"/>
          <w:lang w:val="ro-RO"/>
        </w:rPr>
        <w:t xml:space="preserve"> </w:t>
      </w:r>
      <w:r w:rsidR="000E2181" w:rsidRPr="00E737C9">
        <w:rPr>
          <w:rFonts w:ascii="Montserrat" w:hAnsi="Montserrat" w:cs="Arial"/>
          <w:sz w:val="22"/>
          <w:szCs w:val="22"/>
          <w:lang w:val="ro-RO"/>
        </w:rPr>
        <w:t xml:space="preserve">solicitarea unei justificări privind nerespectarea termenului, </w:t>
      </w:r>
      <w:r w:rsidR="00FE41E5" w:rsidRPr="00E737C9">
        <w:rPr>
          <w:rFonts w:ascii="Montserrat" w:hAnsi="Montserrat" w:cs="Arial"/>
          <w:sz w:val="22"/>
          <w:szCs w:val="22"/>
          <w:lang w:val="ro-RO"/>
        </w:rPr>
        <w:t>întâlniri tehnice și vizite la fața locului.</w:t>
      </w:r>
    </w:p>
    <w:p w14:paraId="571214C9" w14:textId="414E775A" w:rsidR="00D36B3F" w:rsidRPr="00E737C9" w:rsidRDefault="00D36B3F" w:rsidP="00CB78B9">
      <w:pPr>
        <w:pStyle w:val="ListParagraph"/>
        <w:numPr>
          <w:ilvl w:val="0"/>
          <w:numId w:val="27"/>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În aplicarea art. 13, alin. (</w:t>
      </w:r>
      <w:r w:rsidR="000B3EC5" w:rsidRPr="00E737C9">
        <w:rPr>
          <w:rFonts w:ascii="Montserrat" w:hAnsi="Montserrat" w:cs="Arial"/>
          <w:sz w:val="22"/>
          <w:szCs w:val="22"/>
          <w:lang w:val="ro-RO"/>
        </w:rPr>
        <w:t>13</w:t>
      </w:r>
      <w:r w:rsidRPr="00E737C9">
        <w:rPr>
          <w:rFonts w:ascii="Montserrat" w:hAnsi="Montserrat" w:cs="Arial"/>
          <w:sz w:val="22"/>
          <w:szCs w:val="22"/>
        </w:rPr>
        <w:t>)</w:t>
      </w:r>
      <w:r w:rsidR="000B3EC5" w:rsidRPr="00E737C9">
        <w:rPr>
          <w:rFonts w:ascii="Montserrat" w:hAnsi="Montserrat" w:cs="Arial"/>
          <w:sz w:val="22"/>
          <w:szCs w:val="22"/>
          <w:lang w:val="ro-RO"/>
        </w:rPr>
        <w:t xml:space="preserve"> punctul (f)</w:t>
      </w:r>
      <w:r w:rsidRPr="00E737C9">
        <w:rPr>
          <w:rFonts w:ascii="Montserrat" w:hAnsi="Montserrat" w:cs="Arial"/>
          <w:sz w:val="22"/>
          <w:szCs w:val="22"/>
        </w:rPr>
        <w:t xml:space="preserve"> din </w:t>
      </w:r>
      <w:r w:rsidRPr="00E737C9">
        <w:rPr>
          <w:rFonts w:ascii="Montserrat" w:hAnsi="Montserrat" w:cs="Arial"/>
          <w:iCs/>
          <w:sz w:val="22"/>
          <w:szCs w:val="22"/>
        </w:rPr>
        <w:t xml:space="preserve">Secțiunea III. </w:t>
      </w:r>
      <w:r w:rsidRPr="00E737C9">
        <w:rPr>
          <w:rFonts w:ascii="Montserrat" w:hAnsi="Montserrat" w:cs="Arial"/>
          <w:sz w:val="22"/>
          <w:szCs w:val="22"/>
        </w:rPr>
        <w:t>Condiții generale ale Contractului de finanțare</w:t>
      </w:r>
      <w:r w:rsidRPr="00E737C9">
        <w:rPr>
          <w:rFonts w:ascii="Montserrat" w:hAnsi="Montserrat" w:cs="Arial"/>
          <w:sz w:val="22"/>
          <w:szCs w:val="22"/>
          <w:lang w:val="en-GB"/>
        </w:rPr>
        <w:t xml:space="preserve">, </w:t>
      </w:r>
      <w:r w:rsidR="00BD4D8A" w:rsidRPr="00E737C9">
        <w:rPr>
          <w:rFonts w:ascii="Montserrat" w:hAnsi="Montserrat" w:cs="Arial"/>
          <w:sz w:val="22"/>
          <w:szCs w:val="22"/>
          <w:lang w:val="en-GB"/>
        </w:rPr>
        <w:t>AM PR V</w:t>
      </w:r>
      <w:r w:rsidR="00003067" w:rsidRPr="00E737C9">
        <w:rPr>
          <w:rFonts w:ascii="Montserrat" w:hAnsi="Montserrat" w:cs="Arial"/>
          <w:sz w:val="22"/>
          <w:szCs w:val="22"/>
          <w:lang w:val="en-GB"/>
        </w:rPr>
        <w:t>est</w:t>
      </w:r>
      <w:r w:rsidRPr="00E737C9">
        <w:rPr>
          <w:rFonts w:ascii="Montserrat" w:hAnsi="Montserrat" w:cs="Arial"/>
          <w:sz w:val="22"/>
          <w:szCs w:val="22"/>
          <w:lang w:val="en-GB"/>
        </w:rPr>
        <w:t xml:space="preserve"> </w:t>
      </w:r>
      <w:r w:rsidR="00AB33D9" w:rsidRPr="00E737C9">
        <w:rPr>
          <w:rFonts w:ascii="Montserrat" w:hAnsi="Montserrat" w:cs="Arial"/>
          <w:sz w:val="22"/>
          <w:szCs w:val="22"/>
          <w:lang w:val="en-GB"/>
        </w:rPr>
        <w:t>va</w:t>
      </w:r>
      <w:r w:rsidRPr="00E737C9">
        <w:rPr>
          <w:rFonts w:ascii="Montserrat" w:hAnsi="Montserrat" w:cs="Arial"/>
          <w:sz w:val="22"/>
          <w:szCs w:val="22"/>
          <w:lang w:val="en-GB"/>
        </w:rPr>
        <w:t xml:space="preserve"> </w:t>
      </w:r>
      <w:r w:rsidR="00AB33D9" w:rsidRPr="00E737C9">
        <w:rPr>
          <w:rFonts w:ascii="Montserrat" w:hAnsi="Montserrat" w:cs="Arial"/>
          <w:sz w:val="22"/>
          <w:szCs w:val="22"/>
          <w:lang w:val="en-GB"/>
        </w:rPr>
        <w:t xml:space="preserve">aplica </w:t>
      </w:r>
      <w:r w:rsidRPr="00E737C9">
        <w:rPr>
          <w:rFonts w:ascii="Montserrat" w:hAnsi="Montserrat" w:cs="Arial"/>
          <w:sz w:val="22"/>
          <w:szCs w:val="22"/>
          <w:lang w:val="en-GB"/>
        </w:rPr>
        <w:t>următoarele măsuri corective</w:t>
      </w:r>
      <w:r w:rsidR="00AB33D9" w:rsidRPr="00E737C9">
        <w:rPr>
          <w:rFonts w:ascii="Montserrat" w:hAnsi="Montserrat" w:cs="Arial"/>
          <w:sz w:val="22"/>
          <w:szCs w:val="22"/>
          <w:lang w:val="en-GB"/>
        </w:rPr>
        <w:t>, după caz</w:t>
      </w:r>
      <w:r w:rsidRPr="00E737C9">
        <w:rPr>
          <w:rFonts w:ascii="Montserrat" w:hAnsi="Montserrat" w:cs="Arial"/>
          <w:sz w:val="22"/>
          <w:szCs w:val="22"/>
          <w:lang w:val="en-GB"/>
        </w:rPr>
        <w:t>:</w:t>
      </w:r>
    </w:p>
    <w:p w14:paraId="6BB43464" w14:textId="2EEFF308" w:rsidR="00D36B3F" w:rsidRPr="00E737C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 xml:space="preserve">În </w:t>
      </w:r>
      <w:r w:rsidRPr="00E737C9">
        <w:rPr>
          <w:rFonts w:ascii="Montserrat" w:hAnsi="Montserrat" w:cs="Arial"/>
          <w:sz w:val="22"/>
          <w:szCs w:val="22"/>
          <w:lang w:val="ro-RO"/>
        </w:rPr>
        <w:t xml:space="preserve">cazul nedepunerii spre decontare la </w:t>
      </w:r>
      <w:r w:rsidR="00BD4D8A" w:rsidRPr="00E737C9">
        <w:rPr>
          <w:rFonts w:ascii="Montserrat" w:hAnsi="Montserrat" w:cs="Arial"/>
          <w:sz w:val="22"/>
          <w:szCs w:val="22"/>
          <w:lang w:val="ro-RO"/>
        </w:rPr>
        <w:t>AM PR V</w:t>
      </w:r>
      <w:r w:rsidR="00136E04" w:rsidRPr="00E737C9">
        <w:rPr>
          <w:rFonts w:ascii="Montserrat" w:hAnsi="Montserrat" w:cs="Arial"/>
          <w:sz w:val="22"/>
          <w:szCs w:val="22"/>
          <w:lang w:val="ro-RO"/>
        </w:rPr>
        <w:t>est</w:t>
      </w:r>
      <w:r w:rsidRPr="00E737C9">
        <w:rPr>
          <w:rFonts w:ascii="Montserrat" w:hAnsi="Montserrat" w:cs="Arial"/>
          <w:sz w:val="22"/>
          <w:szCs w:val="22"/>
          <w:lang w:val="ro-RO"/>
        </w:rPr>
        <w:t xml:space="preserve"> de cereri de rambursare/plată </w:t>
      </w:r>
      <w:r w:rsidR="00593E13" w:rsidRPr="00E737C9">
        <w:rPr>
          <w:rFonts w:ascii="Montserrat" w:hAnsi="Montserrat" w:cs="Arial"/>
          <w:sz w:val="22"/>
          <w:szCs w:val="22"/>
        </w:rPr>
        <w:t xml:space="preserve">în procent de minim </w:t>
      </w:r>
      <w:r w:rsidR="00593E13" w:rsidRPr="00E737C9">
        <w:rPr>
          <w:rFonts w:ascii="Montserrat" w:hAnsi="Montserrat" w:cs="Arial"/>
          <w:sz w:val="22"/>
          <w:szCs w:val="22"/>
          <w:lang w:val="ro-RO"/>
        </w:rPr>
        <w:t>4</w:t>
      </w:r>
      <w:r w:rsidR="00593E13" w:rsidRPr="00E737C9">
        <w:rPr>
          <w:rFonts w:ascii="Montserrat" w:hAnsi="Montserrat" w:cs="Arial"/>
          <w:sz w:val="22"/>
          <w:szCs w:val="22"/>
        </w:rPr>
        <w:t>0% din</w:t>
      </w:r>
      <w:r w:rsidR="00593E13" w:rsidRPr="00E737C9">
        <w:rPr>
          <w:rFonts w:ascii="Montserrat" w:hAnsi="Montserrat" w:cs="Arial"/>
          <w:sz w:val="22"/>
          <w:szCs w:val="22"/>
          <w:lang w:val="ro-RO"/>
        </w:rPr>
        <w:t xml:space="preserve"> valoarea activității de bază, </w:t>
      </w:r>
      <w:r w:rsidRPr="00E737C9">
        <w:rPr>
          <w:rFonts w:ascii="Montserrat" w:hAnsi="Montserrat" w:cs="Arial"/>
          <w:sz w:val="22"/>
          <w:szCs w:val="22"/>
          <w:lang w:val="ro-RO"/>
        </w:rPr>
        <w:t xml:space="preserve">în termen de maxim de </w:t>
      </w:r>
      <w:r w:rsidR="008602BD" w:rsidRPr="00E737C9">
        <w:rPr>
          <w:rFonts w:ascii="Montserrat" w:hAnsi="Montserrat" w:cs="Arial"/>
          <w:sz w:val="22"/>
          <w:szCs w:val="22"/>
          <w:lang w:val="ro-RO"/>
        </w:rPr>
        <w:t>16</w:t>
      </w:r>
      <w:r w:rsidRPr="00E737C9">
        <w:rPr>
          <w:rFonts w:ascii="Montserrat" w:hAnsi="Montserrat" w:cs="Arial"/>
          <w:sz w:val="22"/>
          <w:szCs w:val="22"/>
          <w:lang w:val="ro-RO"/>
        </w:rPr>
        <w:t xml:space="preserve"> luni de la semnarea contractului de finanțare,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Pr="00E737C9">
        <w:rPr>
          <w:rFonts w:ascii="Montserrat" w:hAnsi="Montserrat" w:cs="Arial"/>
          <w:sz w:val="22"/>
          <w:szCs w:val="22"/>
          <w:lang w:val="ro-RO"/>
        </w:rPr>
        <w:t xml:space="preserve"> </w:t>
      </w:r>
      <w:r w:rsidRPr="00E737C9">
        <w:rPr>
          <w:rFonts w:ascii="Montserrat" w:hAnsi="Montserrat" w:cs="Arial"/>
          <w:sz w:val="22"/>
          <w:szCs w:val="22"/>
        </w:rPr>
        <w:t>aplică penalități de întârziere de</w:t>
      </w:r>
      <w:r w:rsidRPr="00E737C9">
        <w:rPr>
          <w:rFonts w:ascii="Montserrat" w:hAnsi="Montserrat" w:cs="Arial"/>
          <w:sz w:val="22"/>
          <w:szCs w:val="22"/>
          <w:lang w:val="ro-RO"/>
        </w:rPr>
        <w:t xml:space="preserve"> 3 </w:t>
      </w:r>
      <w:r w:rsidRPr="00E737C9">
        <w:rPr>
          <w:rFonts w:ascii="Montserrat" w:hAnsi="Montserrat" w:cs="Arial"/>
          <w:sz w:val="22"/>
          <w:szCs w:val="22"/>
        </w:rPr>
        <w:t xml:space="preserve">% aplicate diferenței dintre </w:t>
      </w:r>
      <w:r w:rsidRPr="00E737C9">
        <w:rPr>
          <w:rFonts w:ascii="Montserrat" w:hAnsi="Montserrat" w:cs="Arial"/>
          <w:sz w:val="22"/>
          <w:szCs w:val="22"/>
          <w:lang w:val="ro-RO"/>
        </w:rPr>
        <w:t xml:space="preserve">40 </w:t>
      </w:r>
      <w:r w:rsidRPr="00E737C9">
        <w:rPr>
          <w:rFonts w:ascii="Montserrat" w:hAnsi="Montserrat" w:cs="Arial"/>
          <w:sz w:val="22"/>
          <w:szCs w:val="22"/>
        </w:rPr>
        <w:t xml:space="preserve">% din valoarea eligibilă a activității de bază și suma totală solicitată la rambursare până la termenul de realizare a indicatorului de etapă. </w:t>
      </w:r>
    </w:p>
    <w:p w14:paraId="7B4AC434" w14:textId="3A7F5527" w:rsidR="00D36B3F" w:rsidRPr="00E737C9" w:rsidRDefault="007D45EC"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ro-RO"/>
        </w:rPr>
        <w:t>În cazul nedepunerii spre decontare la AM PR Vest de cereri de rambursare/plată,</w:t>
      </w:r>
      <w:r w:rsidRPr="00E737C9">
        <w:rPr>
          <w:rFonts w:ascii="Montserrat" w:hAnsi="Montserrat" w:cs="Arial"/>
          <w:sz w:val="22"/>
          <w:szCs w:val="22"/>
        </w:rPr>
        <w:t xml:space="preserve"> în procent</w:t>
      </w:r>
      <w:r w:rsidR="00D36B3F" w:rsidRPr="00E737C9">
        <w:rPr>
          <w:rFonts w:ascii="Montserrat" w:hAnsi="Montserrat" w:cs="Arial"/>
          <w:sz w:val="22"/>
          <w:szCs w:val="22"/>
        </w:rPr>
        <w:t xml:space="preserve"> de </w:t>
      </w:r>
      <w:r w:rsidR="00D36B3F" w:rsidRPr="00E737C9">
        <w:rPr>
          <w:rFonts w:ascii="Montserrat" w:hAnsi="Montserrat" w:cs="Arial"/>
          <w:sz w:val="22"/>
          <w:szCs w:val="22"/>
          <w:lang w:val="ro-RO"/>
        </w:rPr>
        <w:t xml:space="preserve">minim 70% din valoarea activității de bază, respectiv în termen de maxim de </w:t>
      </w:r>
      <w:r w:rsidR="008602BD" w:rsidRPr="00E737C9">
        <w:rPr>
          <w:rFonts w:ascii="Montserrat" w:hAnsi="Montserrat" w:cs="Arial"/>
          <w:sz w:val="22"/>
          <w:szCs w:val="22"/>
          <w:lang w:val="ro-RO"/>
        </w:rPr>
        <w:t>20</w:t>
      </w:r>
      <w:r w:rsidR="00D36B3F" w:rsidRPr="00E737C9">
        <w:rPr>
          <w:rFonts w:ascii="Montserrat" w:hAnsi="Montserrat" w:cs="Arial"/>
          <w:sz w:val="22"/>
          <w:szCs w:val="22"/>
          <w:lang w:val="ro-RO"/>
        </w:rPr>
        <w:t xml:space="preserve"> luni de la semnarea contractului de finanțare</w:t>
      </w:r>
      <w:r w:rsidR="00D36B3F" w:rsidRPr="00E737C9">
        <w:rPr>
          <w:rFonts w:ascii="Montserrat" w:hAnsi="Montserrat" w:cs="Arial"/>
          <w:sz w:val="22"/>
          <w:szCs w:val="22"/>
        </w:rPr>
        <w:t xml:space="preserv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00D36B3F" w:rsidRPr="00E737C9">
        <w:rPr>
          <w:rFonts w:ascii="Montserrat" w:hAnsi="Montserrat" w:cs="Arial"/>
          <w:sz w:val="22"/>
          <w:szCs w:val="22"/>
        </w:rPr>
        <w:t xml:space="preserve"> aplică penalități de întârziere de</w:t>
      </w:r>
      <w:r w:rsidR="00D36B3F" w:rsidRPr="00E737C9">
        <w:rPr>
          <w:rFonts w:ascii="Montserrat" w:hAnsi="Montserrat" w:cs="Arial"/>
          <w:sz w:val="22"/>
          <w:szCs w:val="22"/>
          <w:lang w:val="ro-RO"/>
        </w:rPr>
        <w:t xml:space="preserve"> 3 </w:t>
      </w:r>
      <w:r w:rsidR="00D36B3F" w:rsidRPr="00E737C9">
        <w:rPr>
          <w:rFonts w:ascii="Montserrat" w:hAnsi="Montserrat" w:cs="Arial"/>
          <w:sz w:val="22"/>
          <w:szCs w:val="22"/>
        </w:rPr>
        <w:t xml:space="preserve">% aplicate diferenței dintre </w:t>
      </w:r>
      <w:r w:rsidR="00D36B3F" w:rsidRPr="00E737C9">
        <w:rPr>
          <w:rFonts w:ascii="Montserrat" w:hAnsi="Montserrat" w:cs="Arial"/>
          <w:sz w:val="22"/>
          <w:szCs w:val="22"/>
          <w:lang w:val="ro-RO"/>
        </w:rPr>
        <w:t xml:space="preserve">70 </w:t>
      </w:r>
      <w:r w:rsidR="00D36B3F" w:rsidRPr="00E737C9">
        <w:rPr>
          <w:rFonts w:ascii="Montserrat" w:hAnsi="Montserrat" w:cs="Arial"/>
          <w:sz w:val="22"/>
          <w:szCs w:val="22"/>
        </w:rPr>
        <w:t xml:space="preserve">% din valoarea eligibilă a activității de bază și suma totală solicitată la rambursare până la termenul de realizare a indicatorului de etapă. </w:t>
      </w:r>
    </w:p>
    <w:p w14:paraId="7E560409" w14:textId="578C836E" w:rsidR="00D36B3F" w:rsidRPr="00E737C9" w:rsidRDefault="00D36B3F" w:rsidP="00CB78B9">
      <w:pPr>
        <w:pStyle w:val="ListParagraph"/>
        <w:numPr>
          <w:ilvl w:val="0"/>
          <w:numId w:val="3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lang w:val="en-GB"/>
        </w:rPr>
        <w:t xml:space="preserve">În cazul neîndeplinirii </w:t>
      </w:r>
      <w:r w:rsidR="008F4303" w:rsidRPr="00E737C9">
        <w:rPr>
          <w:rFonts w:ascii="Montserrat" w:hAnsi="Montserrat" w:cs="Arial"/>
          <w:sz w:val="22"/>
          <w:szCs w:val="22"/>
          <w:lang w:val="en-GB"/>
        </w:rPr>
        <w:t xml:space="preserve">indicatorului de etapă care vizează îndeplinirea </w:t>
      </w:r>
      <w:r w:rsidRPr="00E737C9">
        <w:rPr>
          <w:rFonts w:ascii="Montserrat" w:hAnsi="Montserrat" w:cs="Arial"/>
          <w:sz w:val="22"/>
          <w:szCs w:val="22"/>
          <w:lang w:val="en-GB"/>
        </w:rPr>
        <w:t>indicatorilor de realizare</w:t>
      </w:r>
      <w:r w:rsidR="00E903C7" w:rsidRPr="00E737C9">
        <w:rPr>
          <w:rFonts w:ascii="Montserrat" w:hAnsi="Montserrat" w:cs="Arial"/>
          <w:sz w:val="22"/>
          <w:szCs w:val="22"/>
          <w:lang w:val="en-GB"/>
        </w:rPr>
        <w:t xml:space="preserve"> și rezultat</w:t>
      </w:r>
      <w:r w:rsidRPr="00E737C9">
        <w:rPr>
          <w:rFonts w:ascii="Montserrat" w:hAnsi="Montserrat" w:cs="Arial"/>
          <w:sz w:val="22"/>
          <w:szCs w:val="22"/>
          <w:lang w:val="en-GB"/>
        </w:rPr>
        <w:t>,</w:t>
      </w:r>
      <w:r w:rsidR="008F4303" w:rsidRPr="00E737C9">
        <w:rPr>
          <w:rFonts w:ascii="Montserrat" w:hAnsi="Montserrat" w:cs="Arial"/>
          <w:sz w:val="22"/>
          <w:szCs w:val="22"/>
          <w:lang w:val="en-GB"/>
        </w:rPr>
        <w:t xml:space="preserve"> așa cum au fost aceștia asumați prin Anexa 2 - Planul de monitorizare a proiectului</w:t>
      </w:r>
      <w:r w:rsidRPr="00E737C9">
        <w:rPr>
          <w:rFonts w:ascii="Montserrat" w:hAnsi="Montserrat" w:cs="Arial"/>
          <w:sz w:val="22"/>
          <w:szCs w:val="22"/>
        </w:rPr>
        <w:t xml:space="preserve">, </w:t>
      </w:r>
      <w:r w:rsidR="00BD4D8A" w:rsidRPr="00E737C9">
        <w:rPr>
          <w:rFonts w:ascii="Montserrat" w:hAnsi="Montserrat" w:cs="Arial"/>
          <w:sz w:val="22"/>
          <w:szCs w:val="22"/>
        </w:rPr>
        <w:t>AM PR V</w:t>
      </w:r>
      <w:r w:rsidR="00136E04" w:rsidRPr="00E737C9">
        <w:rPr>
          <w:rFonts w:ascii="Montserrat" w:hAnsi="Montserrat" w:cs="Arial"/>
          <w:sz w:val="22"/>
          <w:szCs w:val="22"/>
        </w:rPr>
        <w:t>est</w:t>
      </w:r>
      <w:r w:rsidRPr="00E737C9">
        <w:rPr>
          <w:rFonts w:ascii="Montserrat" w:hAnsi="Montserrat" w:cs="Arial"/>
          <w:sz w:val="22"/>
          <w:szCs w:val="22"/>
        </w:rPr>
        <w:t xml:space="preserve"> aplica prevederil</w:t>
      </w:r>
      <w:r w:rsidR="008F4303" w:rsidRPr="00E737C9">
        <w:rPr>
          <w:rFonts w:ascii="Montserrat" w:hAnsi="Montserrat" w:cs="Arial"/>
          <w:sz w:val="22"/>
          <w:szCs w:val="22"/>
        </w:rPr>
        <w:t xml:space="preserve">e </w:t>
      </w:r>
      <w:r w:rsidRPr="00E737C9">
        <w:rPr>
          <w:rFonts w:ascii="Montserrat" w:hAnsi="Montserrat" w:cs="Arial"/>
          <w:sz w:val="22"/>
          <w:szCs w:val="22"/>
        </w:rPr>
        <w:t>OUG nr. 66/2011</w:t>
      </w:r>
      <w:r w:rsidR="008F4303" w:rsidRPr="00E737C9">
        <w:rPr>
          <w:rFonts w:ascii="Montserrat" w:hAnsi="Montserrat" w:cs="Arial"/>
          <w:sz w:val="22"/>
          <w:szCs w:val="22"/>
        </w:rPr>
        <w:t xml:space="preserve"> cu modificările și completările ulterioare</w:t>
      </w:r>
      <w:r w:rsidRPr="00E737C9">
        <w:rPr>
          <w:rFonts w:ascii="Montserrat" w:hAnsi="Montserrat" w:cs="Arial"/>
          <w:sz w:val="22"/>
          <w:szCs w:val="22"/>
        </w:rPr>
        <w:t>.</w:t>
      </w:r>
    </w:p>
    <w:p w14:paraId="0A4629E3" w14:textId="1E21C2DB" w:rsidR="003E39EA" w:rsidRPr="00E737C9" w:rsidRDefault="00D36B3F" w:rsidP="003E39EA">
      <w:pPr>
        <w:pStyle w:val="ListParagraph"/>
        <w:numPr>
          <w:ilvl w:val="0"/>
          <w:numId w:val="31"/>
        </w:numPr>
        <w:spacing w:before="120" w:after="120" w:line="240" w:lineRule="auto"/>
        <w:contextualSpacing w:val="0"/>
        <w:jc w:val="both"/>
        <w:rPr>
          <w:rFonts w:ascii="Montserrat" w:hAnsi="Montserrat" w:cs="Arial"/>
          <w:sz w:val="22"/>
          <w:szCs w:val="22"/>
        </w:rPr>
      </w:pPr>
      <w:r w:rsidRPr="00E737C9">
        <w:rPr>
          <w:rFonts w:ascii="Montserrat" w:hAnsi="Montserrat" w:cs="Arial"/>
          <w:sz w:val="22"/>
          <w:szCs w:val="22"/>
        </w:rPr>
        <w:t xml:space="preserve">În cazul nedepunerii </w:t>
      </w:r>
      <w:r w:rsidRPr="00E737C9">
        <w:rPr>
          <w:rFonts w:ascii="Montserrat" w:hAnsi="Montserrat" w:cs="Arial"/>
          <w:sz w:val="22"/>
          <w:szCs w:val="22"/>
          <w:lang w:val="en-GB"/>
        </w:rPr>
        <w:t xml:space="preserve">cererii de rambursare finale în termenul maxim menționat la Art. </w:t>
      </w:r>
      <w:r w:rsidR="00457C89" w:rsidRPr="00E737C9">
        <w:rPr>
          <w:rFonts w:ascii="Montserrat" w:hAnsi="Montserrat" w:cs="Arial"/>
          <w:sz w:val="22"/>
          <w:szCs w:val="22"/>
          <w:lang w:val="en-GB"/>
        </w:rPr>
        <w:t>5</w:t>
      </w:r>
      <w:r w:rsidRPr="00E737C9">
        <w:rPr>
          <w:rFonts w:ascii="Montserrat" w:hAnsi="Montserrat" w:cs="Arial"/>
          <w:sz w:val="22"/>
          <w:szCs w:val="22"/>
          <w:lang w:val="en-GB"/>
        </w:rPr>
        <w:t>, alin. (</w:t>
      </w:r>
      <w:r w:rsidR="00457C89" w:rsidRPr="00E737C9">
        <w:rPr>
          <w:rFonts w:ascii="Montserrat" w:hAnsi="Montserrat" w:cs="Arial"/>
          <w:sz w:val="22"/>
          <w:szCs w:val="22"/>
          <w:lang w:val="en-GB"/>
        </w:rPr>
        <w:t>7</w:t>
      </w:r>
      <w:r w:rsidRPr="00E737C9">
        <w:rPr>
          <w:rFonts w:ascii="Montserrat" w:hAnsi="Montserrat" w:cs="Arial"/>
          <w:sz w:val="22"/>
          <w:szCs w:val="22"/>
          <w:lang w:val="en-GB"/>
        </w:rPr>
        <w:t>) din prezentele Condiții specifice,</w:t>
      </w:r>
      <w:r w:rsidR="00613C4F" w:rsidRPr="00E737C9">
        <w:rPr>
          <w:rFonts w:ascii="Montserrat" w:hAnsi="Montserrat" w:cs="Arial"/>
          <w:sz w:val="22"/>
          <w:szCs w:val="22"/>
          <w:lang w:val="ro-RO"/>
        </w:rPr>
        <w:t xml:space="preserve"> Beneficiarul </w:t>
      </w:r>
      <w:r w:rsidR="00EB4261" w:rsidRPr="00E737C9">
        <w:rPr>
          <w:rFonts w:ascii="Montserrat" w:hAnsi="Montserrat" w:cs="Arial"/>
          <w:sz w:val="22"/>
          <w:szCs w:val="22"/>
          <w:lang w:val="ro-RO"/>
        </w:rPr>
        <w:t xml:space="preserve">este </w:t>
      </w:r>
      <w:r w:rsidR="00613C4F" w:rsidRPr="00E737C9">
        <w:rPr>
          <w:rFonts w:ascii="Montserrat" w:hAnsi="Montserrat" w:cs="Arial"/>
          <w:sz w:val="22"/>
          <w:szCs w:val="22"/>
          <w:lang w:val="ro-RO"/>
        </w:rPr>
        <w:t>considerat decăzut din dreptul de a solicita această rambursare, fără a fi necesară nicio notificare sau îndeplinirea oricăror altor formalități de către AM PR V</w:t>
      </w:r>
      <w:r w:rsidR="00F43D98" w:rsidRPr="00E737C9">
        <w:rPr>
          <w:rFonts w:ascii="Montserrat" w:hAnsi="Montserrat" w:cs="Arial"/>
          <w:sz w:val="22"/>
          <w:szCs w:val="22"/>
          <w:lang w:val="ro-RO"/>
        </w:rPr>
        <w:t>est</w:t>
      </w:r>
      <w:r w:rsidR="00613C4F" w:rsidRPr="00E737C9">
        <w:rPr>
          <w:rFonts w:ascii="Montserrat" w:hAnsi="Montserrat" w:cs="Arial"/>
          <w:sz w:val="22"/>
          <w:szCs w:val="22"/>
          <w:lang w:val="ro-RO"/>
        </w:rPr>
        <w:t>.</w:t>
      </w:r>
    </w:p>
    <w:p w14:paraId="1CC802AF" w14:textId="716E3E6D" w:rsidR="003E39EA" w:rsidRPr="00F12B1A" w:rsidRDefault="00676DB8" w:rsidP="003E39EA">
      <w:pPr>
        <w:pStyle w:val="ListParagraph"/>
        <w:numPr>
          <w:ilvl w:val="0"/>
          <w:numId w:val="31"/>
        </w:numPr>
        <w:spacing w:before="120" w:after="120" w:line="240" w:lineRule="auto"/>
        <w:contextualSpacing w:val="0"/>
        <w:jc w:val="both"/>
        <w:rPr>
          <w:rFonts w:ascii="Montserrat" w:hAnsi="Montserrat" w:cs="Arial"/>
          <w:sz w:val="22"/>
          <w:szCs w:val="22"/>
        </w:rPr>
      </w:pPr>
      <w:r w:rsidRPr="00F12B1A">
        <w:rPr>
          <w:rFonts w:ascii="Montserrat" w:hAnsi="Montserrat" w:cs="Arial"/>
          <w:sz w:val="22"/>
          <w:szCs w:val="22"/>
          <w:lang w:val="en-RO"/>
        </w:rPr>
        <w:t>În cazul neîndeplinirii indicatorului de etapă privind</w:t>
      </w:r>
      <w:r w:rsidRPr="00F12B1A">
        <w:rPr>
          <w:rFonts w:ascii="Montserrat" w:hAnsi="Montserrat" w:cs="Arial"/>
          <w:sz w:val="22"/>
          <w:szCs w:val="22"/>
          <w:lang w:val="ro-RO"/>
        </w:rPr>
        <w:t xml:space="preserve"> operaționalizarea investiției</w:t>
      </w:r>
      <w:r w:rsidR="00F12B1A" w:rsidRPr="00F12B1A">
        <w:rPr>
          <w:rFonts w:ascii="Montserrat" w:hAnsi="Montserrat" w:cs="Arial"/>
          <w:sz w:val="22"/>
          <w:szCs w:val="22"/>
          <w:lang w:val="ro-RO"/>
        </w:rPr>
        <w:t>...</w:t>
      </w:r>
      <w:r w:rsidRPr="00F12B1A">
        <w:rPr>
          <w:rFonts w:ascii="Montserrat" w:hAnsi="Montserrat" w:cs="Arial"/>
          <w:sz w:val="22"/>
          <w:szCs w:val="22"/>
          <w:lang w:val="ro-RO"/>
        </w:rPr>
        <w:t>.</w:t>
      </w:r>
    </w:p>
    <w:p w14:paraId="2D5D1191" w14:textId="7923D608" w:rsidR="00D36B3F" w:rsidRPr="00E737C9" w:rsidRDefault="00BD4D8A"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DE0720"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w:t>
      </w:r>
      <w:r w:rsidR="00AD796A" w:rsidRPr="00E737C9">
        <w:rPr>
          <w:rFonts w:ascii="Montserrat" w:hAnsi="Montserrat" w:cs="Arial"/>
          <w:sz w:val="22"/>
          <w:szCs w:val="22"/>
          <w:lang w:val="en-GB"/>
        </w:rPr>
        <w:t>va efectua</w:t>
      </w:r>
      <w:r w:rsidR="00D36B3F" w:rsidRPr="00E737C9">
        <w:rPr>
          <w:rFonts w:ascii="Montserrat" w:hAnsi="Montserrat" w:cs="Arial"/>
          <w:sz w:val="22"/>
          <w:szCs w:val="22"/>
          <w:lang w:val="en-GB"/>
        </w:rPr>
        <w:t xml:space="preserve"> </w:t>
      </w:r>
      <w:r w:rsidR="00CE5A1E" w:rsidRPr="00E737C9">
        <w:rPr>
          <w:rFonts w:ascii="Montserrat" w:hAnsi="Montserrat" w:cs="Arial"/>
          <w:sz w:val="22"/>
          <w:szCs w:val="22"/>
          <w:lang w:val="en-GB"/>
        </w:rPr>
        <w:t xml:space="preserve">verificări </w:t>
      </w:r>
      <w:r w:rsidR="00D36B3F" w:rsidRPr="00E737C9">
        <w:rPr>
          <w:rFonts w:ascii="Montserrat" w:hAnsi="Montserrat" w:cs="Arial"/>
          <w:sz w:val="22"/>
          <w:szCs w:val="22"/>
          <w:lang w:val="en-GB"/>
        </w:rPr>
        <w:t xml:space="preserve">la faţa locului, în perioada de implementare a proiectului. Verificările </w:t>
      </w:r>
      <w:r w:rsidR="00CE5A1E" w:rsidRPr="00E737C9">
        <w:rPr>
          <w:rFonts w:ascii="Montserrat" w:hAnsi="Montserrat" w:cs="Arial"/>
          <w:sz w:val="22"/>
          <w:szCs w:val="22"/>
          <w:lang w:val="en-GB"/>
        </w:rPr>
        <w:t>la fața locului</w:t>
      </w:r>
      <w:r w:rsidR="00D36B3F" w:rsidRPr="00E737C9">
        <w:rPr>
          <w:rFonts w:ascii="Montserrat" w:hAnsi="Montserrat" w:cs="Arial"/>
          <w:sz w:val="22"/>
          <w:szCs w:val="22"/>
          <w:lang w:val="en-GB"/>
        </w:rPr>
        <w:t xml:space="preserve"> au ca scop: </w:t>
      </w:r>
    </w:p>
    <w:p w14:paraId="6677B380" w14:textId="77777777"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737C9">
        <w:rPr>
          <w:rFonts w:ascii="Montserrat" w:hAnsi="Montserrat" w:cs="Arial"/>
          <w:sz w:val="22"/>
          <w:szCs w:val="22"/>
          <w:lang w:val="en-GB"/>
        </w:rPr>
        <w:t xml:space="preserve">să se asigure că proiectul se realizează conform condiţiilor Contractului de finanțare şi activităţilor descrise în cererea de finanţare; </w:t>
      </w:r>
    </w:p>
    <w:p w14:paraId="192E2ED0" w14:textId="4D328FF4"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737C9">
        <w:rPr>
          <w:rFonts w:ascii="Montserrat" w:hAnsi="Montserrat" w:cs="Arial"/>
          <w:sz w:val="22"/>
          <w:szCs w:val="22"/>
          <w:lang w:val="en-GB"/>
        </w:rPr>
        <w:lastRenderedPageBreak/>
        <w:t>să se constate dacă executarea lucrărilor, livrarea produselor sau prestarea serviciilor</w:t>
      </w:r>
      <w:r w:rsidR="00981A2D" w:rsidRPr="00981A2D">
        <w:rPr>
          <w:rFonts w:ascii="Montserrat" w:hAnsi="Montserrat" w:cs="Arial"/>
          <w:color w:val="00B050"/>
          <w:sz w:val="22"/>
          <w:szCs w:val="22"/>
          <w:lang w:val="en-GB"/>
        </w:rPr>
        <w:t xml:space="preserve"> </w:t>
      </w:r>
      <w:r w:rsidR="00981A2D" w:rsidRPr="00981A2D">
        <w:rPr>
          <w:rFonts w:ascii="Montserrat" w:hAnsi="Montserrat" w:cs="Arial"/>
          <w:sz w:val="22"/>
          <w:szCs w:val="22"/>
          <w:lang w:val="en-GB"/>
        </w:rPr>
        <w:t>s-a realizat</w:t>
      </w:r>
      <w:r w:rsidRPr="00E737C9">
        <w:rPr>
          <w:rFonts w:ascii="Montserrat" w:hAnsi="Montserrat" w:cs="Arial"/>
          <w:sz w:val="22"/>
          <w:szCs w:val="22"/>
          <w:lang w:val="en-GB"/>
        </w:rPr>
        <w:t xml:space="preserve"> în conformitate cu termenii şi condiţiile contractului economic; </w:t>
      </w:r>
    </w:p>
    <w:p w14:paraId="1BC697F7" w14:textId="77777777" w:rsidR="00D36B3F" w:rsidRPr="00E737C9" w:rsidRDefault="00D36B3F" w:rsidP="00CB78B9">
      <w:pPr>
        <w:pStyle w:val="ListParagraph"/>
        <w:numPr>
          <w:ilvl w:val="0"/>
          <w:numId w:val="30"/>
        </w:numPr>
        <w:autoSpaceDE w:val="0"/>
        <w:autoSpaceDN w:val="0"/>
        <w:adjustRightInd w:val="0"/>
        <w:spacing w:before="120" w:after="120" w:line="240" w:lineRule="auto"/>
        <w:ind w:left="1134"/>
        <w:contextualSpacing w:val="0"/>
        <w:jc w:val="both"/>
        <w:rPr>
          <w:rFonts w:ascii="Montserrat" w:hAnsi="Montserrat" w:cs="Arial"/>
          <w:sz w:val="22"/>
          <w:szCs w:val="22"/>
          <w:lang w:val="en-GB"/>
        </w:rPr>
      </w:pPr>
      <w:r w:rsidRPr="00E737C9">
        <w:rPr>
          <w:rFonts w:ascii="Montserrat" w:hAnsi="Montserrat" w:cs="Arial"/>
          <w:sz w:val="22"/>
          <w:szCs w:val="22"/>
          <w:lang w:val="en-GB"/>
        </w:rPr>
        <w:t>să se constate evoluţia fizică şi respectarea normelor UE privind publicitatea, stadiul fizic de realizare a proiectului, în conformitate cu Planul de monitorizare, inclusiv pentru livrabilele aferente costurilor indirecte, dacă este cazul.</w:t>
      </w:r>
    </w:p>
    <w:p w14:paraId="2CC08D43" w14:textId="6ED6E066" w:rsidR="00D36B3F" w:rsidRPr="00E737C9" w:rsidRDefault="00BD4D8A" w:rsidP="00CB78B9">
      <w:pPr>
        <w:pStyle w:val="ListParagraph"/>
        <w:numPr>
          <w:ilvl w:val="0"/>
          <w:numId w:val="27"/>
        </w:numPr>
        <w:autoSpaceDE w:val="0"/>
        <w:autoSpaceDN w:val="0"/>
        <w:adjustRightInd w:val="0"/>
        <w:spacing w:before="120" w:after="120" w:line="240" w:lineRule="auto"/>
        <w:ind w:hanging="578"/>
        <w:contextualSpacing w:val="0"/>
        <w:jc w:val="both"/>
        <w:rPr>
          <w:rFonts w:ascii="Montserrat" w:hAnsi="Montserrat" w:cs="Arial"/>
          <w:sz w:val="22"/>
          <w:szCs w:val="22"/>
          <w:lang w:val="en-GB"/>
        </w:rPr>
      </w:pPr>
      <w:r w:rsidRPr="00E737C9">
        <w:rPr>
          <w:rFonts w:ascii="Montserrat" w:hAnsi="Montserrat" w:cs="Arial"/>
          <w:sz w:val="22"/>
          <w:szCs w:val="22"/>
          <w:lang w:val="en-GB"/>
        </w:rPr>
        <w:t>AM PR V</w:t>
      </w:r>
      <w:r w:rsidR="00CF13E0" w:rsidRPr="00E737C9">
        <w:rPr>
          <w:rFonts w:ascii="Montserrat" w:hAnsi="Montserrat" w:cs="Arial"/>
          <w:sz w:val="22"/>
          <w:szCs w:val="22"/>
          <w:lang w:val="en-GB"/>
        </w:rPr>
        <w:t>est</w:t>
      </w:r>
      <w:r w:rsidR="00D36B3F" w:rsidRPr="00E737C9">
        <w:rPr>
          <w:rFonts w:ascii="Montserrat" w:hAnsi="Montserrat" w:cs="Arial"/>
          <w:sz w:val="22"/>
          <w:szCs w:val="22"/>
          <w:lang w:val="en-GB"/>
        </w:rPr>
        <w:t xml:space="preserve"> </w:t>
      </w:r>
      <w:r w:rsidR="00D36B3F" w:rsidRPr="00E737C9">
        <w:rPr>
          <w:rFonts w:ascii="Montserrat" w:hAnsi="Montserrat" w:cs="Arial"/>
          <w:sz w:val="22"/>
          <w:szCs w:val="22"/>
          <w:lang w:val="ro-RO"/>
        </w:rPr>
        <w:t>își rezervă dreptul de a efectua vizite la fața locului, ori de câte ori situația o impune sau vizite ad-hoc.</w:t>
      </w:r>
    </w:p>
    <w:p w14:paraId="2CA5C232" w14:textId="77777777" w:rsidR="00AD796A" w:rsidRPr="00E737C9" w:rsidRDefault="00AD796A" w:rsidP="00AD796A">
      <w:pPr>
        <w:spacing w:before="120" w:after="120" w:line="240" w:lineRule="auto"/>
        <w:jc w:val="both"/>
        <w:rPr>
          <w:rFonts w:ascii="Montserrat" w:eastAsia="Times New Roman" w:hAnsi="Montserrat" w:cs="Arial"/>
          <w:b/>
          <w:sz w:val="22"/>
          <w:szCs w:val="22"/>
          <w:lang w:val="ro-RO" w:eastAsia="en-GB"/>
        </w:rPr>
      </w:pPr>
    </w:p>
    <w:p w14:paraId="7E744302" w14:textId="64709428" w:rsidR="000950A8" w:rsidRPr="00E737C9" w:rsidRDefault="000950A8" w:rsidP="000950A8">
      <w:pPr>
        <w:spacing w:before="120" w:after="120" w:line="240" w:lineRule="auto"/>
        <w:jc w:val="both"/>
        <w:rPr>
          <w:rFonts w:ascii="Montserrat" w:hAnsi="Montserrat" w:cs="Arial"/>
          <w:bCs/>
          <w:sz w:val="22"/>
          <w:szCs w:val="22"/>
          <w:lang w:val="ro-RO" w:eastAsia="en-GB"/>
        </w:rPr>
      </w:pPr>
      <w:r w:rsidRPr="00E737C9">
        <w:rPr>
          <w:rFonts w:ascii="Montserrat" w:hAnsi="Montserrat" w:cs="Arial"/>
          <w:b/>
          <w:sz w:val="22"/>
          <w:szCs w:val="22"/>
          <w:lang w:val="ro-RO" w:eastAsia="en-GB"/>
        </w:rPr>
        <w:t xml:space="preserve">Art. 12. Transparență </w:t>
      </w:r>
      <w:r w:rsidRPr="00E737C9">
        <w:rPr>
          <w:rFonts w:ascii="Montserrat" w:hAnsi="Montserrat" w:cs="Arial"/>
          <w:bCs/>
          <w:sz w:val="22"/>
          <w:szCs w:val="22"/>
          <w:lang w:val="ro-RO" w:eastAsia="en-GB"/>
        </w:rPr>
        <w:t xml:space="preserve">– completare art. </w:t>
      </w:r>
      <w:r w:rsidRPr="00E737C9">
        <w:rPr>
          <w:rFonts w:ascii="Montserrat" w:hAnsi="Montserrat" w:cs="Arial"/>
          <w:bCs/>
          <w:sz w:val="22"/>
          <w:szCs w:val="22"/>
          <w:lang w:eastAsia="en-GB"/>
        </w:rPr>
        <w:t>17</w:t>
      </w:r>
      <w:r w:rsidR="00664978" w:rsidRPr="00E737C9">
        <w:rPr>
          <w:rFonts w:ascii="Montserrat" w:hAnsi="Montserrat" w:cs="Arial"/>
          <w:bCs/>
          <w:sz w:val="22"/>
          <w:szCs w:val="22"/>
          <w:lang w:eastAsia="en-GB"/>
        </w:rPr>
        <w:t xml:space="preserve"> alin. (1)</w:t>
      </w:r>
      <w:r w:rsidRPr="00E737C9">
        <w:rPr>
          <w:rFonts w:ascii="Montserrat" w:hAnsi="Montserrat" w:cs="Arial"/>
          <w:bCs/>
          <w:sz w:val="22"/>
          <w:szCs w:val="22"/>
          <w:lang w:val="ro-RO" w:eastAsia="en-GB"/>
        </w:rPr>
        <w:t xml:space="preserve"> </w:t>
      </w:r>
      <w:r w:rsidR="00F912EF" w:rsidRPr="00E737C9">
        <w:rPr>
          <w:rFonts w:ascii="Montserrat" w:hAnsi="Montserrat" w:cs="Arial"/>
          <w:bCs/>
          <w:sz w:val="22"/>
          <w:szCs w:val="22"/>
          <w:lang w:val="ro-RO" w:eastAsia="en-GB"/>
        </w:rPr>
        <w:t>și 18</w:t>
      </w:r>
      <w:r w:rsidR="00664978" w:rsidRPr="00E737C9">
        <w:rPr>
          <w:rFonts w:ascii="Montserrat" w:hAnsi="Montserrat" w:cs="Arial"/>
          <w:bCs/>
          <w:sz w:val="22"/>
          <w:szCs w:val="22"/>
          <w:lang w:val="ro-RO" w:eastAsia="en-GB"/>
        </w:rPr>
        <w:t xml:space="preserve"> alin. (1)</w:t>
      </w:r>
      <w:r w:rsidR="00F912EF" w:rsidRPr="00E737C9">
        <w:rPr>
          <w:rFonts w:ascii="Montserrat" w:hAnsi="Montserrat" w:cs="Arial"/>
          <w:bCs/>
          <w:sz w:val="22"/>
          <w:szCs w:val="22"/>
          <w:lang w:val="ro-RO" w:eastAsia="en-GB"/>
        </w:rPr>
        <w:t xml:space="preserve"> </w:t>
      </w:r>
      <w:r w:rsidRPr="00E737C9">
        <w:rPr>
          <w:rFonts w:ascii="Montserrat" w:hAnsi="Montserrat" w:cs="Arial"/>
          <w:bCs/>
          <w:sz w:val="22"/>
          <w:szCs w:val="22"/>
          <w:lang w:val="ro-RO" w:eastAsia="en-GB"/>
        </w:rPr>
        <w:t xml:space="preserve">din </w:t>
      </w:r>
      <w:r w:rsidR="00721B55" w:rsidRPr="00E737C9">
        <w:rPr>
          <w:rFonts w:ascii="Montserrat" w:hAnsi="Montserrat" w:cs="Arial"/>
          <w:sz w:val="22"/>
          <w:szCs w:val="22"/>
          <w:lang w:val="ro-RO"/>
        </w:rPr>
        <w:t>Secțiunea III. Condițiile generale</w:t>
      </w:r>
    </w:p>
    <w:p w14:paraId="43037A28" w14:textId="22F6686A" w:rsidR="008602BD" w:rsidRPr="00E737C9" w:rsidRDefault="00F912EF" w:rsidP="00960F66">
      <w:pPr>
        <w:pStyle w:val="ListParagraph"/>
        <w:numPr>
          <w:ilvl w:val="0"/>
          <w:numId w:val="48"/>
        </w:numPr>
        <w:spacing w:before="120" w:after="120" w:line="240" w:lineRule="auto"/>
        <w:jc w:val="both"/>
        <w:rPr>
          <w:rFonts w:ascii="Montserrat" w:eastAsia="Times New Roman" w:hAnsi="Montserrat" w:cs="Arial"/>
          <w:bCs/>
          <w:sz w:val="22"/>
          <w:szCs w:val="22"/>
          <w:lang w:val="ro-RO" w:eastAsia="en-GB"/>
        </w:rPr>
      </w:pPr>
      <w:r w:rsidRPr="00E737C9">
        <w:rPr>
          <w:rFonts w:ascii="Montserrat" w:hAnsi="Montserrat" w:cs="Arial"/>
          <w:sz w:val="22"/>
          <w:szCs w:val="22"/>
          <w:lang w:val="ro-RO"/>
        </w:rPr>
        <w:t>U</w:t>
      </w:r>
      <w:r w:rsidR="00091D50" w:rsidRPr="00E737C9">
        <w:rPr>
          <w:rFonts w:ascii="Montserrat" w:hAnsi="Montserrat" w:cs="Arial"/>
          <w:sz w:val="22"/>
          <w:szCs w:val="22"/>
          <w:lang w:val="ro-RO"/>
        </w:rPr>
        <w:t>rmătoarele documente</w:t>
      </w:r>
      <w:r w:rsidR="00806BC8" w:rsidRPr="00E737C9">
        <w:rPr>
          <w:rFonts w:ascii="Montserrat" w:hAnsi="Montserrat" w:cs="Arial"/>
          <w:sz w:val="22"/>
          <w:szCs w:val="22"/>
          <w:lang w:val="ro-RO"/>
        </w:rPr>
        <w:t>, anexă la Contractul de finanțare</w:t>
      </w:r>
      <w:r w:rsidR="00BF1095" w:rsidRPr="00E737C9">
        <w:rPr>
          <w:rFonts w:ascii="Montserrat" w:hAnsi="Montserrat" w:cs="Arial"/>
          <w:sz w:val="22"/>
          <w:szCs w:val="22"/>
          <w:lang w:val="ro-RO"/>
        </w:rPr>
        <w:t xml:space="preserve"> au</w:t>
      </w:r>
      <w:r w:rsidR="00091D50" w:rsidRPr="00E737C9">
        <w:rPr>
          <w:rFonts w:ascii="Montserrat" w:hAnsi="Montserrat" w:cs="Arial"/>
          <w:sz w:val="22"/>
          <w:szCs w:val="22"/>
          <w:lang w:val="ro-RO"/>
        </w:rPr>
        <w:t xml:space="preserve"> </w:t>
      </w:r>
      <w:r w:rsidR="00BF1095" w:rsidRPr="00E737C9">
        <w:rPr>
          <w:rFonts w:ascii="Montserrat" w:hAnsi="Montserrat" w:cs="Arial"/>
          <w:sz w:val="22"/>
          <w:szCs w:val="22"/>
          <w:lang w:val="ro-RO"/>
        </w:rPr>
        <w:t xml:space="preserve">caracter confidențial și </w:t>
      </w:r>
      <w:r w:rsidR="007C0EAF" w:rsidRPr="00E737C9">
        <w:rPr>
          <w:rFonts w:ascii="Montserrat" w:hAnsi="Montserrat" w:cs="Arial"/>
          <w:sz w:val="22"/>
          <w:szCs w:val="22"/>
          <w:lang w:val="ro-RO"/>
        </w:rPr>
        <w:t xml:space="preserve">nu constituie informații de interes public, </w:t>
      </w:r>
      <w:r w:rsidR="00937AE9" w:rsidRPr="00E737C9">
        <w:rPr>
          <w:rFonts w:ascii="Montserrat" w:hAnsi="Montserrat" w:cs="Arial"/>
          <w:sz w:val="22"/>
          <w:szCs w:val="22"/>
          <w:lang w:val="ro-RO"/>
        </w:rPr>
        <w:t>AM PR Vest neavând dreptul de a</w:t>
      </w:r>
      <w:r w:rsidR="00BF1095" w:rsidRPr="00E737C9">
        <w:rPr>
          <w:rFonts w:ascii="Montserrat" w:hAnsi="Montserrat" w:cs="Arial"/>
          <w:sz w:val="22"/>
          <w:szCs w:val="22"/>
          <w:lang w:val="ro-RO"/>
        </w:rPr>
        <w:t xml:space="preserve"> le</w:t>
      </w:r>
      <w:r w:rsidR="00937AE9" w:rsidRPr="00E737C9">
        <w:rPr>
          <w:rFonts w:ascii="Montserrat" w:hAnsi="Montserrat" w:cs="Arial"/>
          <w:sz w:val="22"/>
          <w:szCs w:val="22"/>
          <w:lang w:val="ro-RO"/>
        </w:rPr>
        <w:t xml:space="preserve"> dezvă</w:t>
      </w:r>
      <w:r w:rsidR="00BF1095" w:rsidRPr="00E737C9">
        <w:rPr>
          <w:rFonts w:ascii="Montserrat" w:hAnsi="Montserrat" w:cs="Arial"/>
          <w:sz w:val="22"/>
          <w:szCs w:val="22"/>
          <w:lang w:val="ro-RO"/>
        </w:rPr>
        <w:t>lui/pune la dispoziția terților</w:t>
      </w:r>
      <w:r w:rsidR="00091D50" w:rsidRPr="00E737C9">
        <w:rPr>
          <w:rFonts w:ascii="Montserrat" w:hAnsi="Montserrat" w:cs="Arial"/>
          <w:sz w:val="22"/>
          <w:szCs w:val="22"/>
          <w:lang w:val="ro-RO"/>
        </w:rPr>
        <w:t>:</w:t>
      </w:r>
    </w:p>
    <w:p w14:paraId="1F8A4EB5" w14:textId="25036AAB" w:rsidR="00091D50" w:rsidRPr="00E737C9" w:rsidRDefault="00A74BEF" w:rsidP="00FF0DA5">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theme="majorBidi"/>
          <w:bCs/>
          <w:sz w:val="22"/>
          <w:szCs w:val="22"/>
          <w:lang w:val="ro-RO" w:eastAsia="en-GB"/>
        </w:rPr>
        <w:t>Anexa nr. 1 - Cererea de finanţare</w:t>
      </w:r>
    </w:p>
    <w:p w14:paraId="1589E343" w14:textId="03AA598D" w:rsidR="003D524A" w:rsidRPr="00E737C9" w:rsidRDefault="003D524A" w:rsidP="00091D50">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theme="majorBidi"/>
          <w:bCs/>
          <w:sz w:val="22"/>
          <w:szCs w:val="22"/>
          <w:lang w:val="ro-RO" w:eastAsia="en-GB"/>
        </w:rPr>
        <w:t>Anexa nr. 2 – Planul de monitorizare a proiectului</w:t>
      </w:r>
    </w:p>
    <w:p w14:paraId="67C19AF0" w14:textId="56E6FB21" w:rsidR="00A76475" w:rsidRPr="00E737C9" w:rsidRDefault="003D524A" w:rsidP="006D18D3">
      <w:pPr>
        <w:pStyle w:val="ListParagraph"/>
        <w:numPr>
          <w:ilvl w:val="2"/>
          <w:numId w:val="11"/>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Anexa nr. 3 – Graficul cererilor de prefinanțare/plată/rambursare</w:t>
      </w:r>
    </w:p>
    <w:p w14:paraId="5865EA26" w14:textId="14BA06F0" w:rsidR="00091D50" w:rsidRPr="00E737C9" w:rsidRDefault="00994B5E" w:rsidP="006D18D3">
      <w:pPr>
        <w:pStyle w:val="ListParagraph"/>
        <w:numPr>
          <w:ilvl w:val="0"/>
          <w:numId w:val="48"/>
        </w:numPr>
        <w:spacing w:before="120" w:after="120" w:line="240" w:lineRule="auto"/>
        <w:jc w:val="both"/>
        <w:rPr>
          <w:rFonts w:ascii="Montserrat" w:eastAsia="Times New Roman" w:hAnsi="Montserrat" w:cs="Arial"/>
          <w:bCs/>
          <w:sz w:val="22"/>
          <w:szCs w:val="22"/>
          <w:lang w:val="ro-RO" w:eastAsia="en-GB"/>
        </w:rPr>
      </w:pPr>
      <w:r w:rsidRPr="00E737C9">
        <w:rPr>
          <w:rFonts w:ascii="Montserrat" w:eastAsia="Times New Roman" w:hAnsi="Montserrat" w:cs="Arial"/>
          <w:bCs/>
          <w:sz w:val="22"/>
          <w:szCs w:val="22"/>
          <w:lang w:val="ro-RO" w:eastAsia="en-GB"/>
        </w:rPr>
        <w:t xml:space="preserve">Întrucât documentele prevăzute la alin. (1) pot </w:t>
      </w:r>
      <w:r w:rsidRPr="00E737C9">
        <w:rPr>
          <w:rFonts w:ascii="Montserrat" w:hAnsi="Montserrat"/>
          <w:sz w:val="22"/>
          <w:szCs w:val="22"/>
        </w:rPr>
        <w:t>conține informaţii a căror publicare ar putea aduce atingere principiului concurenţei loiale, respectiv proprietăţii intelectuale ori altor dispoziţii legale aplicabile,</w:t>
      </w:r>
      <w:r w:rsidRPr="00E737C9">
        <w:rPr>
          <w:rFonts w:ascii="Montserrat" w:eastAsia="Times New Roman" w:hAnsi="Montserrat" w:cs="Arial"/>
          <w:bCs/>
          <w:sz w:val="22"/>
          <w:szCs w:val="22"/>
          <w:lang w:val="ro-RO" w:eastAsia="en-GB"/>
        </w:rPr>
        <w:t xml:space="preserve"> acestea vor putea fi puse la dispoziția terților doar de către Beneficiar</w:t>
      </w:r>
      <w:r w:rsidR="005D2367" w:rsidRPr="00E737C9">
        <w:rPr>
          <w:rFonts w:ascii="Montserrat" w:eastAsia="Times New Roman" w:hAnsi="Montserrat" w:cs="Arial"/>
          <w:bCs/>
          <w:sz w:val="22"/>
          <w:szCs w:val="22"/>
          <w:lang w:val="ro-RO" w:eastAsia="en-GB"/>
        </w:rPr>
        <w:t>, dacă,</w:t>
      </w:r>
      <w:r w:rsidR="007C1485" w:rsidRPr="00E737C9">
        <w:rPr>
          <w:rFonts w:ascii="Montserrat" w:eastAsia="Times New Roman" w:hAnsi="Montserrat" w:cs="Arial"/>
          <w:bCs/>
          <w:sz w:val="22"/>
          <w:szCs w:val="22"/>
          <w:lang w:val="ro-RO" w:eastAsia="en-GB"/>
        </w:rPr>
        <w:t xml:space="preserve"> prin punerea la dispoziție a acestor documente nu s</w:t>
      </w:r>
      <w:r w:rsidR="005D2367" w:rsidRPr="00E737C9">
        <w:rPr>
          <w:rFonts w:ascii="Montserrat" w:eastAsia="Times New Roman" w:hAnsi="Montserrat" w:cs="Arial"/>
          <w:bCs/>
          <w:sz w:val="22"/>
          <w:szCs w:val="22"/>
          <w:lang w:val="ro-RO" w:eastAsia="en-GB"/>
        </w:rPr>
        <w:t>unt</w:t>
      </w:r>
      <w:r w:rsidR="007C1485" w:rsidRPr="00E737C9">
        <w:rPr>
          <w:rFonts w:ascii="Montserrat" w:eastAsia="Times New Roman" w:hAnsi="Montserrat" w:cs="Arial"/>
          <w:bCs/>
          <w:sz w:val="22"/>
          <w:szCs w:val="22"/>
          <w:lang w:val="ro-RO" w:eastAsia="en-GB"/>
        </w:rPr>
        <w:t xml:space="preserve"> încălcate dispozițiile legale.</w:t>
      </w:r>
    </w:p>
    <w:p w14:paraId="42CA8FE6" w14:textId="77777777" w:rsidR="008602BD" w:rsidRPr="00E737C9" w:rsidRDefault="008602BD" w:rsidP="00AD796A">
      <w:pPr>
        <w:spacing w:before="120" w:after="120" w:line="240" w:lineRule="auto"/>
        <w:jc w:val="both"/>
        <w:rPr>
          <w:rFonts w:ascii="Montserrat" w:eastAsia="Times New Roman" w:hAnsi="Montserrat" w:cs="Arial"/>
          <w:b/>
          <w:sz w:val="22"/>
          <w:szCs w:val="22"/>
          <w:lang w:val="ro-RO" w:eastAsia="en-GB"/>
        </w:rPr>
      </w:pPr>
    </w:p>
    <w:p w14:paraId="644B3FDE"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46FA19B"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7301FA81"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09F8EF72"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51464C97"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7434784"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44662DB9"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3438C3BB"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6FE7B8A0"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29A5BDAC"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43A34852"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393D06EF"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2E61D82E"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2CC1686F"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582D6F73" w14:textId="77777777" w:rsidR="00945AA3" w:rsidRDefault="00945AA3" w:rsidP="00F12B1A">
      <w:pPr>
        <w:spacing w:before="120" w:after="120" w:line="240" w:lineRule="auto"/>
        <w:ind w:left="1843" w:hanging="1843"/>
        <w:jc w:val="both"/>
        <w:rPr>
          <w:rFonts w:ascii="Montserrat" w:eastAsia="Times New Roman" w:hAnsi="Montserrat" w:cs="Arial"/>
          <w:b/>
          <w:sz w:val="22"/>
          <w:szCs w:val="22"/>
          <w:lang w:val="ro-RO" w:eastAsia="en-GB"/>
        </w:rPr>
      </w:pPr>
    </w:p>
    <w:p w14:paraId="0CBD5DB5" w14:textId="77777777" w:rsidR="00F12B1A" w:rsidRDefault="00F12B1A" w:rsidP="00F12B1A">
      <w:pPr>
        <w:spacing w:before="120" w:after="120" w:line="240" w:lineRule="auto"/>
        <w:ind w:left="1843" w:hanging="1843"/>
        <w:jc w:val="both"/>
        <w:rPr>
          <w:rFonts w:ascii="Montserrat" w:eastAsia="Times New Roman" w:hAnsi="Montserrat" w:cs="Arial"/>
          <w:b/>
          <w:sz w:val="22"/>
          <w:szCs w:val="22"/>
          <w:lang w:val="ro-RO" w:eastAsia="en-GB"/>
        </w:rPr>
      </w:pPr>
    </w:p>
    <w:p w14:paraId="07A4D752" w14:textId="69893EDB" w:rsidR="00F12B1A" w:rsidRPr="008E164B" w:rsidRDefault="00D36B3F" w:rsidP="00F12B1A">
      <w:pPr>
        <w:spacing w:before="120" w:after="120" w:line="240" w:lineRule="auto"/>
        <w:ind w:left="1843" w:hanging="1843"/>
        <w:jc w:val="both"/>
        <w:rPr>
          <w:rFonts w:ascii="Montserrat" w:hAnsi="Montserrat"/>
          <w:b/>
          <w:bCs/>
          <w:sz w:val="22"/>
          <w:szCs w:val="22"/>
          <w:lang w:val="ro-RO" w:eastAsia="en-GB"/>
        </w:rPr>
      </w:pPr>
      <w:r w:rsidRPr="00E737C9">
        <w:rPr>
          <w:rFonts w:ascii="Montserrat" w:eastAsia="Times New Roman" w:hAnsi="Montserrat" w:cs="Arial"/>
          <w:b/>
          <w:sz w:val="22"/>
          <w:szCs w:val="22"/>
          <w:lang w:val="ro-RO" w:eastAsia="en-GB"/>
        </w:rPr>
        <w:lastRenderedPageBreak/>
        <w:t>Secțiunea II – Condiții specifice aplicabile Obiectivului specific</w:t>
      </w:r>
      <w:r w:rsidR="00A374D1" w:rsidRPr="00E737C9">
        <w:rPr>
          <w:rFonts w:ascii="Montserrat" w:eastAsia="Times New Roman" w:hAnsi="Montserrat" w:cs="Arial"/>
          <w:b/>
          <w:sz w:val="22"/>
          <w:szCs w:val="22"/>
          <w:lang w:val="ro-RO" w:eastAsia="en-GB"/>
        </w:rPr>
        <w:t xml:space="preserve"> </w:t>
      </w:r>
      <w:r w:rsidR="00F12B1A" w:rsidRPr="008E164B">
        <w:rPr>
          <w:rFonts w:ascii="Montserrat" w:hAnsi="Montserrat"/>
          <w:b/>
          <w:bCs/>
          <w:sz w:val="22"/>
          <w:szCs w:val="22"/>
          <w:lang w:val="ro-RO" w:eastAsia="en-GB"/>
        </w:rPr>
        <w:t>RSO2.1/Apelulurilor PRV/3.1C/1.1, PRV/3.1C/1.2, PRV/3.1C/1.3, PRV/3.1C/1.4, PRV/3.1C/1.5, PRV/3.1C/1.6</w:t>
      </w:r>
    </w:p>
    <w:p w14:paraId="0591C13D" w14:textId="1EBD1012" w:rsidR="00D36B3F" w:rsidRPr="00E737C9" w:rsidRDefault="00D36B3F" w:rsidP="005445B3">
      <w:pPr>
        <w:tabs>
          <w:tab w:val="left" w:pos="851"/>
        </w:tabs>
        <w:spacing w:before="120" w:after="120" w:line="240" w:lineRule="auto"/>
        <w:ind w:left="851"/>
        <w:jc w:val="both"/>
        <w:rPr>
          <w:rFonts w:ascii="Montserrat" w:hAnsi="Montserrat"/>
          <w:sz w:val="22"/>
          <w:szCs w:val="22"/>
        </w:rPr>
      </w:pPr>
    </w:p>
    <w:p w14:paraId="2A70BB17" w14:textId="77777777" w:rsidR="00945AA3" w:rsidRPr="008E164B" w:rsidRDefault="00945AA3" w:rsidP="00945AA3">
      <w:pPr>
        <w:autoSpaceDE w:val="0"/>
        <w:autoSpaceDN w:val="0"/>
        <w:adjustRightInd w:val="0"/>
        <w:spacing w:before="120" w:after="120"/>
        <w:jc w:val="both"/>
        <w:rPr>
          <w:rFonts w:ascii="Montserrat" w:hAnsi="Montserrat"/>
          <w:b/>
          <w:bCs/>
          <w:spacing w:val="-2"/>
          <w:sz w:val="22"/>
          <w:szCs w:val="22"/>
        </w:rPr>
      </w:pPr>
      <w:r w:rsidRPr="008E164B">
        <w:rPr>
          <w:rFonts w:ascii="Montserrat" w:hAnsi="Montserrat"/>
          <w:b/>
          <w:bCs/>
          <w:spacing w:val="-2"/>
          <w:sz w:val="22"/>
          <w:szCs w:val="22"/>
        </w:rPr>
        <w:t xml:space="preserve">Articolul 1 – </w:t>
      </w:r>
      <w:r w:rsidRPr="008E164B">
        <w:rPr>
          <w:rFonts w:ascii="Montserrat" w:hAnsi="Montserrat"/>
          <w:b/>
          <w:bCs/>
          <w:sz w:val="22"/>
          <w:szCs w:val="22"/>
          <w:lang w:val="ro-RO" w:eastAsia="en-GB"/>
        </w:rPr>
        <w:t>Alte obligații specifice beneficiarului</w:t>
      </w:r>
    </w:p>
    <w:p w14:paraId="6D219B9A" w14:textId="77777777" w:rsidR="00945AA3" w:rsidRPr="008E164B" w:rsidRDefault="00945AA3" w:rsidP="00945AA3">
      <w:pPr>
        <w:pStyle w:val="ListParagraph"/>
        <w:numPr>
          <w:ilvl w:val="0"/>
          <w:numId w:val="3"/>
        </w:numPr>
        <w:spacing w:before="120" w:after="120" w:line="240" w:lineRule="auto"/>
        <w:contextualSpacing w:val="0"/>
        <w:jc w:val="both"/>
        <w:rPr>
          <w:rFonts w:ascii="Montserrat" w:hAnsi="Montserrat"/>
          <w:sz w:val="22"/>
          <w:szCs w:val="22"/>
          <w:lang w:val="ro-RO"/>
        </w:rPr>
      </w:pPr>
      <w:r w:rsidRPr="008E164B">
        <w:rPr>
          <w:rFonts w:ascii="Montserrat" w:hAnsi="Montserrat"/>
          <w:sz w:val="22"/>
          <w:szCs w:val="22"/>
          <w:lang w:val="ro-RO"/>
        </w:rPr>
        <w:t>În completarea prevederilor privind durata contractului și perioada de implementare menționată la art. 2, alin. (3) din Secțiunea III Condiții Generale, perioada de implementare a proiectului de după semnarea contractului poate fi prelungită, în conformitate cu prevederile din art. 10, alin (6) din Secțiunea III Condiții Generale, fără a depăși fie durata de maxim 36 de luni de la data semnării contractului de finanțare, reprezentând durata maximă de 24 luni plus jumătate din aceasta, respectiv încă 12 luni, fie data de 31 decembrie 2029, oricare termen intervine primul.</w:t>
      </w:r>
    </w:p>
    <w:p w14:paraId="3D5B4866" w14:textId="77777777" w:rsidR="00945AA3" w:rsidRPr="008E164B" w:rsidRDefault="00945AA3" w:rsidP="00945AA3">
      <w:pPr>
        <w:spacing w:before="120" w:after="120" w:line="240" w:lineRule="auto"/>
        <w:jc w:val="both"/>
        <w:rPr>
          <w:rFonts w:ascii="Montserrat" w:hAnsi="Montserrat"/>
          <w:b/>
          <w:bCs/>
          <w:sz w:val="22"/>
          <w:szCs w:val="22"/>
          <w:lang w:val="ro-RO" w:eastAsia="en-GB"/>
        </w:rPr>
      </w:pPr>
      <w:r w:rsidRPr="008E164B">
        <w:rPr>
          <w:rFonts w:ascii="Montserrat" w:hAnsi="Montserrat"/>
          <w:b/>
          <w:bCs/>
          <w:sz w:val="22"/>
          <w:szCs w:val="22"/>
          <w:lang w:val="ro-RO" w:eastAsia="en-GB"/>
        </w:rPr>
        <w:t xml:space="preserve">Articolul 2 - Alte obligații specifice ale beneficiarului privind menținerea criteriilor de evaluare tehnică și financiară și eligibilitate pe perioada de implementare a investiției, </w:t>
      </w:r>
      <w:r w:rsidRPr="008E164B">
        <w:rPr>
          <w:rFonts w:ascii="Montserrat" w:hAnsi="Montserrat"/>
          <w:b/>
          <w:bCs/>
          <w:sz w:val="22"/>
          <w:szCs w:val="22"/>
          <w:lang w:val="ro-RO"/>
        </w:rPr>
        <w:t xml:space="preserve">raportare și verificare finală a proiectului, </w:t>
      </w:r>
      <w:r w:rsidRPr="008E164B">
        <w:rPr>
          <w:rFonts w:ascii="Montserrat" w:hAnsi="Montserrat"/>
          <w:b/>
          <w:bCs/>
          <w:sz w:val="22"/>
          <w:szCs w:val="22"/>
          <w:lang w:val="ro-RO" w:eastAsia="en-GB"/>
        </w:rPr>
        <w:t>respectiv pe perioada de durabilitate a investiției.</w:t>
      </w:r>
    </w:p>
    <w:p w14:paraId="71F548A5" w14:textId="77777777" w:rsidR="00945AA3" w:rsidRPr="006B3955" w:rsidRDefault="00945AA3" w:rsidP="00945AA3">
      <w:pPr>
        <w:pStyle w:val="ListParagraph"/>
        <w:numPr>
          <w:ilvl w:val="1"/>
          <w:numId w:val="4"/>
        </w:numPr>
        <w:spacing w:before="120" w:after="120" w:line="240" w:lineRule="auto"/>
        <w:ind w:left="709" w:hanging="567"/>
        <w:contextualSpacing w:val="0"/>
        <w:jc w:val="both"/>
        <w:rPr>
          <w:rFonts w:ascii="Montserrat" w:hAnsi="Montserrat"/>
          <w:sz w:val="22"/>
          <w:szCs w:val="22"/>
          <w:lang w:val="ro-RO"/>
        </w:rPr>
      </w:pPr>
      <w:r w:rsidRPr="006B3955">
        <w:rPr>
          <w:rFonts w:ascii="Montserrat" w:hAnsi="Montserrat"/>
          <w:sz w:val="22"/>
          <w:szCs w:val="22"/>
          <w:lang w:val="ro-RO"/>
        </w:rPr>
        <w:t xml:space="preserve">Beneficiarul va respecta, pe perioada de implementare, sub sancțiunea rezilierii contractului și a recuperării integrale a finanțării nerambursabile acordate, inclusiv a dobânzilor aferente calculate în condițiile legii aplicabile, </w:t>
      </w:r>
      <w:r w:rsidRPr="007676C3">
        <w:rPr>
          <w:rFonts w:ascii="Montserrat" w:hAnsi="Montserrat"/>
          <w:sz w:val="22"/>
          <w:szCs w:val="22"/>
          <w:lang w:val="ro-RO"/>
        </w:rPr>
        <w:t xml:space="preserve">realizarea procentului de achiziții publice verzi pentru lucrări, echipamente și dotări, asumat în cererea de finanțare și pentru care a primit punctaj în ETF, în conformitate cu prevederile Legii nr. 69/2016, ale Ordinului nr. 1068/2018 și cu recomandările prevăzute în Ghidul privind achizițiile publice ecologice – document cu caracter orientativ </w:t>
      </w:r>
      <w:r w:rsidRPr="006B3955">
        <w:rPr>
          <w:rFonts w:ascii="Montserrat" w:hAnsi="Montserrat"/>
          <w:sz w:val="22"/>
          <w:szCs w:val="22"/>
          <w:lang w:val="ro-RO"/>
        </w:rPr>
        <w:t>al Comisiei Europene, dacă este cazul;</w:t>
      </w:r>
    </w:p>
    <w:p w14:paraId="69F0C8BE" w14:textId="77777777" w:rsidR="00945AA3" w:rsidRPr="008E164B"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b/>
          <w:bCs/>
          <w:sz w:val="22"/>
          <w:szCs w:val="22"/>
        </w:rPr>
      </w:pPr>
      <w:r w:rsidRPr="008E164B">
        <w:rPr>
          <w:rFonts w:ascii="Montserrat" w:hAnsi="Montserrat" w:cs="Calibri"/>
          <w:b/>
          <w:bCs/>
          <w:sz w:val="22"/>
          <w:szCs w:val="22"/>
        </w:rPr>
        <w:t>Dreptul de proprietate</w:t>
      </w:r>
    </w:p>
    <w:p w14:paraId="555202F4" w14:textId="77777777" w:rsidR="00945AA3" w:rsidRPr="007676C3" w:rsidRDefault="00945AA3" w:rsidP="00945AA3">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8E164B">
        <w:rPr>
          <w:rFonts w:ascii="Montserrat" w:hAnsi="Montserrat"/>
          <w:sz w:val="22"/>
          <w:szCs w:val="22"/>
          <w:lang w:val="ro-RO"/>
        </w:rPr>
        <w:t xml:space="preserve">Beneficiarul are obligația de a se asigura că pe </w:t>
      </w:r>
      <w:r w:rsidRPr="008E164B">
        <w:rPr>
          <w:rFonts w:ascii="Montserrat" w:hAnsi="Montserrat"/>
          <w:sz w:val="22"/>
          <w:szCs w:val="22"/>
        </w:rPr>
        <w:t>perioada de implementare</w:t>
      </w:r>
      <w:r w:rsidRPr="008E164B">
        <w:rPr>
          <w:rFonts w:ascii="Montserrat" w:hAnsi="Montserrat"/>
          <w:sz w:val="22"/>
          <w:szCs w:val="22"/>
          <w:lang w:val="ro-RO"/>
        </w:rPr>
        <w:t>, raportare și verificare finală a proiectului</w:t>
      </w:r>
      <w:r w:rsidRPr="008E164B">
        <w:rPr>
          <w:rFonts w:ascii="Montserrat" w:hAnsi="Montserrat"/>
          <w:sz w:val="22"/>
          <w:szCs w:val="22"/>
        </w:rPr>
        <w:t xml:space="preserve"> şi pe perioada în care este asigurat</w:t>
      </w:r>
      <w:r w:rsidRPr="008E164B">
        <w:rPr>
          <w:rFonts w:ascii="Montserrat" w:hAnsi="Montserrat"/>
          <w:sz w:val="22"/>
          <w:szCs w:val="22"/>
          <w:lang w:val="ro-RO"/>
        </w:rPr>
        <w:t xml:space="preserve"> </w:t>
      </w:r>
      <w:r w:rsidRPr="008E164B">
        <w:rPr>
          <w:rFonts w:ascii="Montserrat" w:hAnsi="Montserrat"/>
          <w:sz w:val="22"/>
          <w:szCs w:val="22"/>
        </w:rPr>
        <w:t>caracterul durabil, reglementat la art. 65 din Regulamentul (UE) 2021/1.060, cu modificările şi completările ulterioare</w:t>
      </w:r>
      <w:r w:rsidRPr="008E164B">
        <w:rPr>
          <w:rFonts w:ascii="Montserrat" w:hAnsi="Montserrat"/>
          <w:sz w:val="22"/>
          <w:szCs w:val="22"/>
          <w:lang w:val="ro-RO"/>
        </w:rPr>
        <w:t>,</w:t>
      </w:r>
      <w:r w:rsidRPr="008E164B">
        <w:rPr>
          <w:rFonts w:ascii="Montserrat" w:hAnsi="Montserrat"/>
          <w:sz w:val="22"/>
          <w:szCs w:val="22"/>
        </w:rPr>
        <w:t xml:space="preserve"> </w:t>
      </w:r>
      <w:r w:rsidRPr="008E164B">
        <w:rPr>
          <w:rFonts w:ascii="Montserrat" w:hAnsi="Montserrat"/>
          <w:sz w:val="22"/>
          <w:szCs w:val="22"/>
          <w:lang w:val="ro-RO"/>
        </w:rPr>
        <w:t>d</w:t>
      </w:r>
      <w:r w:rsidRPr="008E164B">
        <w:rPr>
          <w:rFonts w:ascii="Montserrat" w:hAnsi="Montserrat"/>
          <w:sz w:val="22"/>
          <w:szCs w:val="22"/>
        </w:rPr>
        <w:t xml:space="preserve">reptul de proprietate și/sau dreptul de </w:t>
      </w:r>
      <w:r w:rsidRPr="007676C3">
        <w:rPr>
          <w:rFonts w:ascii="Montserrat" w:hAnsi="Montserrat"/>
          <w:sz w:val="22"/>
          <w:szCs w:val="22"/>
        </w:rPr>
        <w:t>administrare</w:t>
      </w:r>
      <w:r w:rsidRPr="007676C3">
        <w:rPr>
          <w:rFonts w:ascii="Montserrat" w:hAnsi="Montserrat"/>
          <w:sz w:val="22"/>
          <w:szCs w:val="22"/>
          <w:lang w:val="ro-RO"/>
        </w:rPr>
        <w:t>/superficie/concesiune</w:t>
      </w:r>
      <w:r w:rsidRPr="007676C3">
        <w:rPr>
          <w:rFonts w:ascii="Montserrat" w:hAnsi="Montserrat"/>
          <w:sz w:val="22"/>
          <w:szCs w:val="22"/>
        </w:rPr>
        <w:t xml:space="preserve"> </w:t>
      </w:r>
      <w:r w:rsidRPr="007676C3">
        <w:rPr>
          <w:rFonts w:ascii="Montserrat" w:hAnsi="Montserrat"/>
          <w:sz w:val="22"/>
          <w:szCs w:val="22"/>
          <w:lang w:val="ro-RO"/>
        </w:rPr>
        <w:t xml:space="preserve">asupra infrastructurii reabilitate/modernizate prin proiectul finanțat </w:t>
      </w:r>
      <w:r w:rsidRPr="007676C3">
        <w:rPr>
          <w:rFonts w:ascii="Montserrat" w:hAnsi="Montserrat"/>
          <w:sz w:val="22"/>
          <w:szCs w:val="22"/>
        </w:rPr>
        <w:t xml:space="preserve">nu </w:t>
      </w:r>
      <w:r w:rsidRPr="007676C3">
        <w:rPr>
          <w:rFonts w:ascii="Montserrat" w:hAnsi="Montserrat"/>
          <w:sz w:val="22"/>
          <w:szCs w:val="22"/>
          <w:lang w:val="ro-RO"/>
        </w:rPr>
        <w:t>este</w:t>
      </w:r>
      <w:r w:rsidRPr="007676C3">
        <w:rPr>
          <w:rFonts w:ascii="Montserrat" w:hAnsi="Montserrat"/>
          <w:sz w:val="22"/>
          <w:szCs w:val="22"/>
        </w:rPr>
        <w:t xml:space="preserve"> grevat de sarcini, nu face obiectul unor garanţii, cesionări şi nici al unei alte forme de sarcini care ar putea afecta dreptul de proprietate, respectiv dreptul de administrare</w:t>
      </w:r>
      <w:r w:rsidRPr="007676C3">
        <w:rPr>
          <w:rFonts w:ascii="Montserrat" w:hAnsi="Montserrat"/>
          <w:sz w:val="22"/>
          <w:szCs w:val="22"/>
          <w:lang w:val="ro-RO"/>
        </w:rPr>
        <w:t xml:space="preserve"> superficie/concesiune</w:t>
      </w:r>
      <w:r w:rsidRPr="007676C3">
        <w:rPr>
          <w:rFonts w:ascii="Montserrat" w:hAnsi="Montserrat"/>
          <w:sz w:val="22"/>
          <w:szCs w:val="22"/>
        </w:rPr>
        <w:t>, după caz</w:t>
      </w:r>
      <w:r w:rsidRPr="007676C3">
        <w:rPr>
          <w:rFonts w:ascii="Montserrat" w:hAnsi="Montserrat"/>
          <w:sz w:val="22"/>
          <w:szCs w:val="22"/>
          <w:lang w:val="ro-RO"/>
        </w:rPr>
        <w:t>.</w:t>
      </w:r>
    </w:p>
    <w:p w14:paraId="464833FD" w14:textId="77777777" w:rsidR="00945AA3" w:rsidRPr="008E164B" w:rsidRDefault="00945AA3" w:rsidP="00945AA3">
      <w:pPr>
        <w:pStyle w:val="ListParagraph"/>
        <w:numPr>
          <w:ilvl w:val="0"/>
          <w:numId w:val="8"/>
        </w:numPr>
        <w:spacing w:before="120" w:after="120" w:line="240" w:lineRule="auto"/>
        <w:ind w:left="1276" w:hanging="425"/>
        <w:contextualSpacing w:val="0"/>
        <w:jc w:val="both"/>
        <w:rPr>
          <w:rFonts w:ascii="Montserrat" w:eastAsia="SimSun" w:hAnsi="Montserrat" w:cs="Arial"/>
          <w:sz w:val="22"/>
          <w:szCs w:val="22"/>
          <w:lang w:val="ro-RO"/>
        </w:rPr>
      </w:pPr>
      <w:r w:rsidRPr="007676C3">
        <w:rPr>
          <w:rFonts w:ascii="Montserrat" w:eastAsia="SimSun" w:hAnsi="Montserrat" w:cs="Arial"/>
          <w:sz w:val="22"/>
          <w:szCs w:val="22"/>
          <w:lang w:val="ro-RO"/>
        </w:rPr>
        <w:t xml:space="preserve">Pe perioada de implementare, raportare și verificare finală a proiectului, și perioada de durabilitate a proiectului, beneficiarul </w:t>
      </w:r>
      <w:r w:rsidRPr="007676C3">
        <w:rPr>
          <w:rFonts w:ascii="Montserrat" w:eastAsia="SimSun" w:hAnsi="Montserrat" w:cs="Arial"/>
          <w:sz w:val="22"/>
          <w:szCs w:val="22"/>
        </w:rPr>
        <w:t xml:space="preserve">nu </w:t>
      </w:r>
      <w:r w:rsidRPr="007676C3">
        <w:rPr>
          <w:rFonts w:ascii="Montserrat" w:eastAsia="SimSun" w:hAnsi="Montserrat" w:cs="Arial"/>
          <w:sz w:val="22"/>
          <w:szCs w:val="22"/>
          <w:lang w:val="ro-RO"/>
        </w:rPr>
        <w:t xml:space="preserve">va </w:t>
      </w:r>
      <w:r w:rsidRPr="007676C3">
        <w:rPr>
          <w:rFonts w:ascii="Montserrat" w:eastAsia="SimSun" w:hAnsi="Montserrat" w:cs="Arial"/>
          <w:sz w:val="22"/>
          <w:szCs w:val="22"/>
        </w:rPr>
        <w:t>realiz</w:t>
      </w:r>
      <w:r w:rsidRPr="007676C3">
        <w:rPr>
          <w:rFonts w:ascii="Montserrat" w:eastAsia="SimSun" w:hAnsi="Montserrat" w:cs="Arial"/>
          <w:sz w:val="22"/>
          <w:szCs w:val="22"/>
          <w:lang w:val="ro-RO"/>
        </w:rPr>
        <w:t>a</w:t>
      </w:r>
      <w:r w:rsidRPr="007676C3">
        <w:rPr>
          <w:rFonts w:ascii="Montserrat" w:eastAsia="SimSun" w:hAnsi="Montserrat" w:cs="Arial"/>
          <w:sz w:val="22"/>
          <w:szCs w:val="22"/>
        </w:rPr>
        <w:t xml:space="preserve"> </w:t>
      </w:r>
      <w:r w:rsidRPr="007676C3">
        <w:rPr>
          <w:rFonts w:ascii="Montserrat" w:eastAsia="SimSun" w:hAnsi="Montserrat" w:cs="Arial"/>
          <w:sz w:val="22"/>
          <w:szCs w:val="22"/>
          <w:lang w:val="ro-RO"/>
        </w:rPr>
        <w:t>nici</w:t>
      </w:r>
      <w:r w:rsidRPr="007676C3">
        <w:rPr>
          <w:rFonts w:ascii="Montserrat" w:eastAsia="SimSun" w:hAnsi="Montserrat" w:cs="Arial"/>
          <w:sz w:val="22"/>
          <w:szCs w:val="22"/>
        </w:rPr>
        <w:t xml:space="preserve">o modificare asupra calității de </w:t>
      </w:r>
      <w:r w:rsidRPr="00A924CE">
        <w:rPr>
          <w:rFonts w:ascii="Montserrat" w:eastAsia="SimSun" w:hAnsi="Montserrat" w:cs="Arial"/>
          <w:sz w:val="22"/>
          <w:szCs w:val="22"/>
        </w:rPr>
        <w:t>proprietar</w:t>
      </w:r>
      <w:r w:rsidRPr="00A924CE">
        <w:rPr>
          <w:rFonts w:ascii="Montserrat" w:eastAsia="SimSun" w:hAnsi="Montserrat" w:cs="Arial"/>
          <w:sz w:val="22"/>
          <w:szCs w:val="22"/>
          <w:lang w:val="ro-RO"/>
        </w:rPr>
        <w:t>/administrator/concesionar/</w:t>
      </w:r>
      <w:r>
        <w:rPr>
          <w:rFonts w:ascii="Montserrat" w:eastAsia="SimSun" w:hAnsi="Montserrat" w:cs="Arial"/>
          <w:sz w:val="22"/>
          <w:szCs w:val="22"/>
          <w:lang w:val="ro-RO"/>
        </w:rPr>
        <w:t xml:space="preserve"> </w:t>
      </w:r>
      <w:r w:rsidRPr="00A924CE">
        <w:rPr>
          <w:rFonts w:ascii="Montserrat" w:eastAsia="SimSun" w:hAnsi="Montserrat" w:cs="Arial"/>
          <w:sz w:val="22"/>
          <w:szCs w:val="22"/>
          <w:lang w:val="ro-RO"/>
        </w:rPr>
        <w:t>superficiar</w:t>
      </w:r>
      <w:r w:rsidRPr="008E164B">
        <w:rPr>
          <w:rFonts w:ascii="Montserrat" w:eastAsia="SimSun" w:hAnsi="Montserrat" w:cs="Arial"/>
          <w:sz w:val="22"/>
          <w:szCs w:val="22"/>
        </w:rPr>
        <w:t xml:space="preserve"> al </w:t>
      </w:r>
      <w:r w:rsidRPr="008E164B">
        <w:rPr>
          <w:rFonts w:ascii="Montserrat" w:hAnsi="Montserrat"/>
          <w:sz w:val="22"/>
          <w:szCs w:val="22"/>
          <w:lang w:val="ro-RO"/>
        </w:rPr>
        <w:t>infrastructurii reabilitate/modernizate</w:t>
      </w:r>
      <w:r w:rsidRPr="008E164B">
        <w:rPr>
          <w:rFonts w:ascii="Montserrat" w:eastAsia="SimSun" w:hAnsi="Montserrat" w:cs="Arial"/>
          <w:sz w:val="22"/>
          <w:szCs w:val="22"/>
        </w:rPr>
        <w:t xml:space="preserve">, decât în condițiile prevăzute </w:t>
      </w:r>
      <w:r w:rsidRPr="008E164B">
        <w:rPr>
          <w:rFonts w:ascii="Montserrat" w:eastAsia="SimSun" w:hAnsi="Montserrat" w:cs="Arial"/>
          <w:sz w:val="22"/>
          <w:szCs w:val="22"/>
          <w:lang w:val="ro-RO"/>
        </w:rPr>
        <w:t xml:space="preserve">la art.2 alin. (5) și (6) din </w:t>
      </w:r>
      <w:r w:rsidRPr="008E164B">
        <w:rPr>
          <w:rFonts w:ascii="Montserrat" w:eastAsia="SimSun" w:hAnsi="Montserrat" w:cs="Arial"/>
          <w:sz w:val="22"/>
          <w:szCs w:val="22"/>
        </w:rPr>
        <w:t>contractul de finanțare</w:t>
      </w:r>
      <w:r w:rsidRPr="008E164B">
        <w:rPr>
          <w:rFonts w:ascii="Montserrat" w:eastAsia="SimSun" w:hAnsi="Montserrat" w:cs="Arial"/>
          <w:sz w:val="22"/>
          <w:szCs w:val="22"/>
          <w:lang w:val="ro-RO"/>
        </w:rPr>
        <w:t>.</w:t>
      </w:r>
    </w:p>
    <w:p w14:paraId="5AFF5995" w14:textId="77777777" w:rsidR="00945AA3" w:rsidRPr="008E164B" w:rsidRDefault="00945AA3" w:rsidP="00945AA3">
      <w:pPr>
        <w:pStyle w:val="ListParagraph"/>
        <w:numPr>
          <w:ilvl w:val="0"/>
          <w:numId w:val="8"/>
        </w:numPr>
        <w:spacing w:before="120" w:after="120" w:line="240" w:lineRule="auto"/>
        <w:ind w:left="1276" w:hanging="425"/>
        <w:contextualSpacing w:val="0"/>
        <w:jc w:val="both"/>
        <w:rPr>
          <w:rFonts w:ascii="Montserrat" w:hAnsi="Montserrat" w:cs="Arial"/>
          <w:iCs/>
          <w:sz w:val="22"/>
          <w:szCs w:val="22"/>
          <w:lang w:val="ro-RO"/>
        </w:rPr>
      </w:pPr>
      <w:r w:rsidRPr="008E164B">
        <w:rPr>
          <w:rFonts w:ascii="Montserrat" w:hAnsi="Montserrat"/>
          <w:spacing w:val="-2"/>
          <w:sz w:val="22"/>
          <w:szCs w:val="22"/>
        </w:rPr>
        <w:t>P</w:t>
      </w:r>
      <w:r w:rsidRPr="008E164B">
        <w:rPr>
          <w:rFonts w:ascii="Montserrat" w:hAnsi="Montserrat" w:cs="Arial"/>
          <w:iCs/>
          <w:sz w:val="22"/>
          <w:szCs w:val="22"/>
          <w:lang w:val="ro-RO"/>
        </w:rPr>
        <w:t xml:space="preserve">entru nerespectarea obligațiilor prevăzute la lit. a) – b), AM </w:t>
      </w:r>
      <w:r w:rsidRPr="00592103">
        <w:rPr>
          <w:rFonts w:ascii="Montserrat" w:hAnsi="Montserrat" w:cs="Arial"/>
          <w:iCs/>
          <w:sz w:val="22"/>
          <w:szCs w:val="22"/>
          <w:lang w:val="ro-RO"/>
        </w:rPr>
        <w:t xml:space="preserve">PR Vest poate </w:t>
      </w:r>
      <w:r w:rsidRPr="008E164B">
        <w:rPr>
          <w:rFonts w:ascii="Montserrat" w:hAnsi="Montserrat" w:cs="Arial"/>
          <w:iCs/>
          <w:sz w:val="22"/>
          <w:szCs w:val="22"/>
          <w:lang w:val="ro-RO"/>
        </w:rPr>
        <w:t xml:space="preserve">dispune, după caz, rezilierea și/sau recuperarea sumelor plătite, în conformitate cu prevederile </w:t>
      </w:r>
      <w:r w:rsidRPr="008E164B">
        <w:rPr>
          <w:rFonts w:ascii="Montserrat" w:hAnsi="Montserrat" w:cs="Calibri"/>
          <w:sz w:val="22"/>
          <w:szCs w:val="22"/>
          <w:lang w:val="ro-RO"/>
        </w:rPr>
        <w:t>contractului de finanțare</w:t>
      </w:r>
      <w:r w:rsidRPr="008E164B">
        <w:rPr>
          <w:rFonts w:ascii="Montserrat" w:hAnsi="Montserrat" w:cs="Arial"/>
          <w:iCs/>
          <w:sz w:val="22"/>
          <w:szCs w:val="22"/>
          <w:lang w:val="ro-RO"/>
        </w:rPr>
        <w:t>.</w:t>
      </w:r>
    </w:p>
    <w:p w14:paraId="111C9FD2" w14:textId="77777777" w:rsidR="00945AA3" w:rsidRPr="008E164B" w:rsidRDefault="00945AA3" w:rsidP="00945AA3">
      <w:pPr>
        <w:pStyle w:val="ListParagraph"/>
        <w:numPr>
          <w:ilvl w:val="1"/>
          <w:numId w:val="4"/>
        </w:numPr>
        <w:spacing w:before="120" w:after="120" w:line="240" w:lineRule="auto"/>
        <w:ind w:left="709" w:hanging="567"/>
        <w:contextualSpacing w:val="0"/>
        <w:jc w:val="both"/>
        <w:rPr>
          <w:rFonts w:ascii="Montserrat" w:hAnsi="Montserrat"/>
          <w:b/>
          <w:bCs/>
          <w:sz w:val="22"/>
          <w:szCs w:val="22"/>
          <w:lang w:val="ro-RO"/>
        </w:rPr>
      </w:pPr>
      <w:r w:rsidRPr="008E164B">
        <w:rPr>
          <w:rFonts w:ascii="Montserrat" w:hAnsi="Montserrat"/>
          <w:b/>
          <w:bCs/>
          <w:sz w:val="22"/>
          <w:szCs w:val="22"/>
        </w:rPr>
        <w:t>Ajutorul de stat</w:t>
      </w:r>
    </w:p>
    <w:p w14:paraId="38D5B980" w14:textId="553B5037" w:rsidR="00945AA3" w:rsidRPr="00D52D0C"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r w:rsidRPr="00D52D0C">
        <w:rPr>
          <w:rFonts w:ascii="Montserrat" w:hAnsi="Montserrat"/>
          <w:sz w:val="22"/>
          <w:szCs w:val="22"/>
        </w:rPr>
        <w:lastRenderedPageBreak/>
        <w:t xml:space="preserve">Pe perioada de durabilitate, transmiterea dreptului de folosință asupra </w:t>
      </w:r>
      <w:r w:rsidR="00AF0DCC">
        <w:rPr>
          <w:rFonts w:ascii="Montserrat" w:hAnsi="Montserrat"/>
          <w:sz w:val="22"/>
          <w:szCs w:val="22"/>
        </w:rPr>
        <w:t xml:space="preserve">unor </w:t>
      </w:r>
      <w:r w:rsidR="00AF0DCC" w:rsidRPr="00AA1753">
        <w:rPr>
          <w:rFonts w:ascii="Montserrat" w:hAnsi="Montserrat"/>
          <w:sz w:val="22"/>
          <w:szCs w:val="22"/>
        </w:rPr>
        <w:t xml:space="preserve">spații/unități de clădire </w:t>
      </w:r>
      <w:r w:rsidR="00AF0DCC">
        <w:rPr>
          <w:rFonts w:ascii="Montserrat" w:hAnsi="Montserrat"/>
          <w:sz w:val="22"/>
          <w:szCs w:val="22"/>
        </w:rPr>
        <w:t>reabilitate</w:t>
      </w:r>
      <w:r w:rsidRPr="00D52D0C">
        <w:rPr>
          <w:rFonts w:ascii="Montserrat" w:hAnsi="Montserrat"/>
          <w:sz w:val="22"/>
          <w:szCs w:val="22"/>
        </w:rPr>
        <w:t xml:space="preserve"> </w:t>
      </w:r>
      <w:r w:rsidR="0083664D">
        <w:rPr>
          <w:rFonts w:ascii="Montserrat" w:hAnsi="Montserrat"/>
          <w:sz w:val="22"/>
          <w:szCs w:val="22"/>
        </w:rPr>
        <w:t xml:space="preserve">prin </w:t>
      </w:r>
      <w:r w:rsidRPr="00D52D0C">
        <w:rPr>
          <w:rFonts w:ascii="Montserrat" w:hAnsi="Montserrat"/>
          <w:sz w:val="22"/>
          <w:szCs w:val="22"/>
        </w:rPr>
        <w:t>proiect către o terță parte se poate face numai printr-o procedură transparentă și nediscriminatorie, în condiţiile legii, cu respectarea prevederilor art. 107 din Tratatul privind Funcționarea Uniunii Europene</w:t>
      </w:r>
      <w:r w:rsidR="00BC1D95">
        <w:rPr>
          <w:rFonts w:ascii="Montserrat" w:hAnsi="Montserrat"/>
          <w:sz w:val="22"/>
          <w:szCs w:val="22"/>
        </w:rPr>
        <w:t>.</w:t>
      </w:r>
      <w:r w:rsidRPr="00D52D0C">
        <w:rPr>
          <w:rFonts w:ascii="Montserrat" w:hAnsi="Montserrat"/>
          <w:sz w:val="22"/>
          <w:szCs w:val="22"/>
        </w:rPr>
        <w:t xml:space="preserve"> </w:t>
      </w:r>
      <w:r w:rsidR="00BC1D95">
        <w:rPr>
          <w:rFonts w:ascii="Montserrat" w:hAnsi="Montserrat"/>
          <w:sz w:val="22"/>
          <w:szCs w:val="22"/>
        </w:rPr>
        <w:t xml:space="preserve">Beneficiarul se asigură că </w:t>
      </w:r>
      <w:r w:rsidR="00BC1D95">
        <w:rPr>
          <w:rFonts w:ascii="Montserrat" w:hAnsi="Montserrat"/>
          <w:sz w:val="22"/>
          <w:szCs w:val="22"/>
          <w:lang w:val="ro-RO"/>
        </w:rPr>
        <w:t>s</w:t>
      </w:r>
      <w:r w:rsidR="00BC1D95" w:rsidRPr="00AA1753">
        <w:rPr>
          <w:rFonts w:ascii="Montserrat" w:hAnsi="Montserrat"/>
          <w:sz w:val="22"/>
          <w:szCs w:val="22"/>
        </w:rPr>
        <w:t>uprafața utilă aferentă acestor spații/unități de clădire nu depășește 10% din suprafața totală utilă a clădiri</w:t>
      </w:r>
      <w:r w:rsidR="00BC1D95" w:rsidRPr="00AA1753">
        <w:rPr>
          <w:rFonts w:ascii="Montserrat" w:hAnsi="Montserrat"/>
          <w:sz w:val="22"/>
          <w:szCs w:val="22"/>
          <w:lang w:val="ro-RO"/>
        </w:rPr>
        <w:t>i</w:t>
      </w:r>
      <w:r w:rsidR="00AF0DCC">
        <w:rPr>
          <w:rFonts w:ascii="Montserrat" w:hAnsi="Montserrat"/>
          <w:sz w:val="22"/>
          <w:szCs w:val="22"/>
          <w:lang w:val="ro-RO"/>
        </w:rPr>
        <w:t>,</w:t>
      </w:r>
      <w:r w:rsidR="00BC1D95" w:rsidRPr="00D52D0C">
        <w:rPr>
          <w:rFonts w:ascii="Montserrat" w:hAnsi="Montserrat"/>
          <w:sz w:val="22"/>
          <w:szCs w:val="22"/>
        </w:rPr>
        <w:t xml:space="preserve"> </w:t>
      </w:r>
      <w:r w:rsidR="00AF0DCC" w:rsidRPr="00592103">
        <w:rPr>
          <w:rFonts w:ascii="Montserrat" w:hAnsi="Montserrat" w:cs="Calibri"/>
          <w:sz w:val="22"/>
          <w:szCs w:val="22"/>
          <w:lang w:val="ro-RO"/>
        </w:rPr>
        <w:t xml:space="preserve">conform cerințelor </w:t>
      </w:r>
      <w:r w:rsidR="00AF0DCC">
        <w:rPr>
          <w:rFonts w:ascii="Montserrat" w:hAnsi="Montserrat" w:cs="Calibri"/>
          <w:sz w:val="22"/>
          <w:szCs w:val="22"/>
          <w:lang w:val="ro-RO"/>
        </w:rPr>
        <w:t xml:space="preserve">din </w:t>
      </w:r>
      <w:r w:rsidR="00AF0DCC" w:rsidRPr="00592103">
        <w:rPr>
          <w:rFonts w:ascii="Montserrat" w:hAnsi="Montserrat" w:cs="Calibri"/>
          <w:sz w:val="22"/>
          <w:szCs w:val="22"/>
          <w:lang w:val="ro-RO"/>
        </w:rPr>
        <w:t>GSF specific</w:t>
      </w:r>
      <w:r w:rsidRPr="00D52D0C">
        <w:rPr>
          <w:rFonts w:ascii="Montserrat" w:hAnsi="Montserrat"/>
          <w:sz w:val="22"/>
          <w:szCs w:val="22"/>
        </w:rPr>
        <w:t xml:space="preserve">. </w:t>
      </w:r>
    </w:p>
    <w:p w14:paraId="7A3A2881" w14:textId="77777777" w:rsidR="00945AA3" w:rsidRPr="00D52D0C"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r w:rsidRPr="00D52D0C">
        <w:rPr>
          <w:rFonts w:ascii="Montserrat" w:hAnsi="Montserrat"/>
          <w:spacing w:val="-2"/>
          <w:sz w:val="22"/>
          <w:szCs w:val="22"/>
        </w:rPr>
        <w:t>Bunurile realizate prin proiect vor fi puse la dispoziția utilizatorilor interesați în mod deschis, transparent și nediscriminatoriu și nu vor fi favorizați anumiți utilizatori, ci vor fi utilizate în folosul întregii societăţi.</w:t>
      </w:r>
    </w:p>
    <w:p w14:paraId="2430E83B" w14:textId="2FF854E7" w:rsidR="00945AA3" w:rsidRPr="008E164B" w:rsidRDefault="00945AA3" w:rsidP="00945AA3">
      <w:pPr>
        <w:pStyle w:val="ListParagraph"/>
        <w:numPr>
          <w:ilvl w:val="0"/>
          <w:numId w:val="7"/>
        </w:numPr>
        <w:spacing w:before="120" w:after="120" w:line="240" w:lineRule="auto"/>
        <w:ind w:left="1276" w:hanging="425"/>
        <w:contextualSpacing w:val="0"/>
        <w:jc w:val="both"/>
        <w:rPr>
          <w:rFonts w:ascii="Montserrat" w:hAnsi="Montserrat"/>
          <w:spacing w:val="-2"/>
          <w:sz w:val="22"/>
          <w:szCs w:val="22"/>
        </w:rPr>
      </w:pPr>
      <w:r w:rsidRPr="008E164B">
        <w:rPr>
          <w:rFonts w:ascii="Montserrat" w:hAnsi="Montserrat"/>
          <w:spacing w:val="-2"/>
          <w:sz w:val="22"/>
          <w:szCs w:val="22"/>
        </w:rPr>
        <w:t>Pentru nerespectarea obligaţiilor prevăzute</w:t>
      </w:r>
      <w:r w:rsidR="007676C3">
        <w:rPr>
          <w:rFonts w:ascii="Montserrat" w:hAnsi="Montserrat"/>
          <w:spacing w:val="-2"/>
          <w:sz w:val="22"/>
          <w:szCs w:val="22"/>
        </w:rPr>
        <w:t xml:space="preserve"> </w:t>
      </w:r>
      <w:r w:rsidR="007676C3" w:rsidRPr="008E164B">
        <w:rPr>
          <w:rFonts w:ascii="Montserrat" w:hAnsi="Montserrat" w:cs="Arial"/>
          <w:iCs/>
          <w:sz w:val="22"/>
          <w:szCs w:val="22"/>
          <w:lang w:val="ro-RO"/>
        </w:rPr>
        <w:t>la lit. a) – b)</w:t>
      </w:r>
      <w:r w:rsidRPr="008E164B">
        <w:rPr>
          <w:rFonts w:ascii="Montserrat" w:hAnsi="Montserrat"/>
          <w:spacing w:val="-2"/>
          <w:sz w:val="22"/>
          <w:szCs w:val="22"/>
        </w:rPr>
        <w:t xml:space="preserve">, </w:t>
      </w:r>
      <w:r w:rsidRPr="007676C3">
        <w:rPr>
          <w:rFonts w:ascii="Montserrat" w:hAnsi="Montserrat"/>
          <w:spacing w:val="-2"/>
          <w:sz w:val="22"/>
          <w:szCs w:val="22"/>
        </w:rPr>
        <w:t xml:space="preserve">AM </w:t>
      </w:r>
      <w:r w:rsidRPr="007676C3">
        <w:rPr>
          <w:rFonts w:ascii="Montserrat" w:hAnsi="Montserrat" w:cs="Arial"/>
          <w:iCs/>
          <w:sz w:val="22"/>
          <w:szCs w:val="22"/>
          <w:lang w:val="ro-RO"/>
        </w:rPr>
        <w:t>PR Vest</w:t>
      </w:r>
      <w:r w:rsidRPr="007676C3">
        <w:rPr>
          <w:rFonts w:ascii="Montserrat" w:hAnsi="Montserrat"/>
          <w:spacing w:val="-2"/>
          <w:sz w:val="22"/>
          <w:szCs w:val="22"/>
        </w:rPr>
        <w:t xml:space="preserve"> poate </w:t>
      </w:r>
      <w:r w:rsidRPr="008E164B">
        <w:rPr>
          <w:rFonts w:ascii="Montserrat" w:hAnsi="Montserrat"/>
          <w:spacing w:val="-2"/>
          <w:sz w:val="22"/>
          <w:szCs w:val="22"/>
        </w:rPr>
        <w:t xml:space="preserve">dispune, după caz, rezilierea și/sau recuperarea sumelor plătite, în conformitate cu prevederile prezentului contract. </w:t>
      </w:r>
    </w:p>
    <w:p w14:paraId="0349F395" w14:textId="77777777"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en-RO"/>
        </w:rPr>
      </w:pPr>
      <w:r w:rsidRPr="008E164B">
        <w:rPr>
          <w:rFonts w:ascii="Montserrat" w:hAnsi="Montserrat"/>
        </w:rPr>
        <w:t>Beneficiarul</w:t>
      </w:r>
      <w:r w:rsidRPr="008E164B">
        <w:rPr>
          <w:rFonts w:ascii="Montserrat" w:hAnsi="Montserrat" w:cs="Calibri"/>
          <w:sz w:val="22"/>
          <w:szCs w:val="22"/>
        </w:rPr>
        <w:t xml:space="preserve"> se va asigura c</w:t>
      </w:r>
      <w:r w:rsidRPr="008E164B">
        <w:rPr>
          <w:rFonts w:ascii="Montserrat" w:hAnsi="Montserrat" w:cs="Calibri"/>
          <w:sz w:val="22"/>
          <w:szCs w:val="22"/>
          <w:lang w:val="ro-RO"/>
        </w:rPr>
        <w:t>a</w:t>
      </w:r>
      <w:r w:rsidRPr="008E164B">
        <w:rPr>
          <w:rFonts w:ascii="Montserrat" w:hAnsi="Montserrat" w:cs="Calibri"/>
          <w:sz w:val="22"/>
          <w:szCs w:val="22"/>
        </w:rPr>
        <w:t xml:space="preserve"> la finalul implementării investiției prin măsurile </w:t>
      </w:r>
      <w:r w:rsidRPr="00592103">
        <w:rPr>
          <w:rFonts w:ascii="Montserrat" w:hAnsi="Montserrat" w:cs="Calibri"/>
          <w:sz w:val="22"/>
          <w:szCs w:val="22"/>
        </w:rPr>
        <w:t>propuse</w:t>
      </w:r>
      <w:r w:rsidRPr="00592103">
        <w:rPr>
          <w:rFonts w:ascii="Montserrat" w:hAnsi="Montserrat" w:cs="Calibri"/>
          <w:sz w:val="22"/>
          <w:szCs w:val="22"/>
          <w:lang w:val="ro-RO"/>
        </w:rPr>
        <w:t xml:space="preserve"> </w:t>
      </w:r>
      <w:r w:rsidRPr="00592103">
        <w:rPr>
          <w:rFonts w:ascii="Montserrat" w:hAnsi="Montserrat" w:cs="Calibri"/>
          <w:sz w:val="22"/>
          <w:szCs w:val="22"/>
        </w:rPr>
        <w:t>să fie respectate cerințele minime de performanță energetică ale clădirilor reabilitate impuse prin normativul „Metodologie de calcul a performanței energetice a clădirilor, indicativ Mc 001-2022”, aprobat prin Ordinul ministrului dezvoltării, lucrărilor publice și administrației nr. 16/2023.</w:t>
      </w:r>
      <w:r w:rsidRPr="00592103">
        <w:rPr>
          <w:rFonts w:ascii="Montserrat" w:hAnsi="Montserrat" w:cs="Calibri"/>
          <w:sz w:val="22"/>
          <w:szCs w:val="22"/>
          <w:lang w:val="ro-RO"/>
        </w:rPr>
        <w:t xml:space="preserve"> De asemenea, se vor avea în vedere dispozițiile tranzitorii de aplicare a acestuia, dacă este cazul.</w:t>
      </w:r>
    </w:p>
    <w:p w14:paraId="47124DEE" w14:textId="77777777"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rPr>
      </w:pPr>
      <w:r w:rsidRPr="00592103">
        <w:rPr>
          <w:rFonts w:ascii="Montserrat" w:hAnsi="Montserrat" w:cs="Arial"/>
          <w:sz w:val="22"/>
          <w:szCs w:val="22"/>
          <w:lang w:val="ro-RO"/>
        </w:rPr>
        <w:t xml:space="preserve">Beneficiarul se va asigura de îndeplinirea </w:t>
      </w:r>
      <w:r w:rsidRPr="00592103">
        <w:rPr>
          <w:rFonts w:ascii="Montserrat" w:hAnsi="Montserrat" w:cs="Arial"/>
          <w:sz w:val="22"/>
          <w:szCs w:val="22"/>
        </w:rPr>
        <w:t>indicatorilor de rezultat este la un an de la finalizarea proiectului</w:t>
      </w:r>
      <w:r w:rsidRPr="00592103">
        <w:rPr>
          <w:rFonts w:ascii="Montserrat" w:hAnsi="Montserrat" w:cs="Arial"/>
          <w:sz w:val="22"/>
          <w:szCs w:val="22"/>
          <w:lang w:val="ro-RO"/>
        </w:rPr>
        <w:t xml:space="preserve"> conform informațiilor din Certificatul de performanță energetică, realizat în urma finalizării implementării proiectului.</w:t>
      </w:r>
    </w:p>
    <w:p w14:paraId="7368118F" w14:textId="37EE029B" w:rsidR="00945AA3" w:rsidRPr="00592103" w:rsidRDefault="00945AA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ro-RO"/>
        </w:rPr>
      </w:pPr>
      <w:r w:rsidRPr="00592103">
        <w:rPr>
          <w:rFonts w:ascii="Montserrat" w:hAnsi="Montserrat" w:cs="Calibri"/>
          <w:sz w:val="22"/>
          <w:szCs w:val="22"/>
          <w:lang w:val="ro-RO"/>
        </w:rPr>
        <w:t xml:space="preserve">Beneficiarul se </w:t>
      </w:r>
      <w:r w:rsidR="007676C3" w:rsidRPr="00592103">
        <w:rPr>
          <w:rFonts w:ascii="Montserrat" w:hAnsi="Montserrat" w:cs="Calibri"/>
          <w:sz w:val="22"/>
          <w:szCs w:val="22"/>
          <w:lang w:val="ro-RO"/>
        </w:rPr>
        <w:t>obligă</w:t>
      </w:r>
      <w:r w:rsidRPr="00592103">
        <w:rPr>
          <w:rFonts w:ascii="Montserrat" w:hAnsi="Montserrat" w:cs="Calibri"/>
          <w:sz w:val="22"/>
          <w:szCs w:val="22"/>
          <w:lang w:val="ro-RO"/>
        </w:rPr>
        <w:t xml:space="preserve"> </w:t>
      </w:r>
      <w:r w:rsidR="007676C3" w:rsidRPr="00592103">
        <w:rPr>
          <w:rFonts w:ascii="Montserrat" w:hAnsi="Montserrat" w:cs="Calibri"/>
          <w:sz w:val="22"/>
          <w:szCs w:val="22"/>
          <w:lang w:val="ro-RO"/>
        </w:rPr>
        <w:t xml:space="preserve">de </w:t>
      </w:r>
      <w:r w:rsidRPr="00592103">
        <w:rPr>
          <w:rFonts w:ascii="Montserrat" w:hAnsi="Montserrat" w:cs="Calibri"/>
          <w:sz w:val="22"/>
          <w:szCs w:val="22"/>
          <w:lang w:val="ro-RO"/>
        </w:rPr>
        <w:t>realizarea activităților de promovare a măsurilor de eficiență energetică în scopul reducerii consumului de energie și a emisiilor de CO2</w:t>
      </w:r>
      <w:r w:rsidR="007676C3" w:rsidRPr="00592103">
        <w:rPr>
          <w:rFonts w:ascii="Montserrat" w:hAnsi="Montserrat" w:cs="Calibri"/>
          <w:sz w:val="22"/>
          <w:szCs w:val="22"/>
          <w:lang w:val="ro-RO"/>
        </w:rPr>
        <w:t>,</w:t>
      </w:r>
      <w:r w:rsidRPr="00592103">
        <w:rPr>
          <w:rFonts w:ascii="Montserrat" w:hAnsi="Montserrat" w:cs="Calibri"/>
          <w:sz w:val="22"/>
          <w:szCs w:val="22"/>
          <w:lang w:val="ro-RO"/>
        </w:rPr>
        <w:t xml:space="preserve"> conform cerințelor </w:t>
      </w:r>
      <w:r w:rsidR="00AF0DCC">
        <w:rPr>
          <w:rFonts w:ascii="Montserrat" w:hAnsi="Montserrat" w:cs="Calibri"/>
          <w:sz w:val="22"/>
          <w:szCs w:val="22"/>
          <w:lang w:val="ro-RO"/>
        </w:rPr>
        <w:t xml:space="preserve">din </w:t>
      </w:r>
      <w:r w:rsidRPr="00592103">
        <w:rPr>
          <w:rFonts w:ascii="Montserrat" w:hAnsi="Montserrat" w:cs="Calibri"/>
          <w:sz w:val="22"/>
          <w:szCs w:val="22"/>
          <w:lang w:val="ro-RO"/>
        </w:rPr>
        <w:t>GSF specific</w:t>
      </w:r>
      <w:r w:rsidR="007676C3" w:rsidRPr="00592103">
        <w:rPr>
          <w:rFonts w:ascii="Montserrat" w:hAnsi="Montserrat" w:cs="Calibri"/>
          <w:sz w:val="22"/>
          <w:szCs w:val="22"/>
          <w:lang w:val="ro-RO"/>
        </w:rPr>
        <w:t>.</w:t>
      </w:r>
    </w:p>
    <w:p w14:paraId="7A768319" w14:textId="4E998455" w:rsidR="00945AA3" w:rsidRPr="00592103" w:rsidRDefault="007676C3" w:rsidP="00945AA3">
      <w:pPr>
        <w:pStyle w:val="ListParagraph"/>
        <w:numPr>
          <w:ilvl w:val="1"/>
          <w:numId w:val="4"/>
        </w:numPr>
        <w:spacing w:before="120" w:after="120" w:line="240" w:lineRule="auto"/>
        <w:ind w:left="709" w:hanging="567"/>
        <w:contextualSpacing w:val="0"/>
        <w:jc w:val="both"/>
        <w:rPr>
          <w:rFonts w:ascii="Montserrat" w:hAnsi="Montserrat" w:cs="Calibri"/>
          <w:sz w:val="22"/>
          <w:szCs w:val="22"/>
          <w:lang w:val="ro-RO"/>
        </w:rPr>
      </w:pPr>
      <w:r w:rsidRPr="00592103">
        <w:rPr>
          <w:rFonts w:ascii="Montserrat" w:hAnsi="Montserrat" w:cs="Calibri"/>
          <w:sz w:val="22"/>
          <w:szCs w:val="22"/>
          <w:lang w:val="en-RO"/>
        </w:rPr>
        <w:t xml:space="preserve">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astfel cum aceasta este identificată la </w:t>
      </w:r>
      <w:r w:rsidRPr="00592103">
        <w:rPr>
          <w:rFonts w:ascii="Montserrat" w:hAnsi="Montserrat" w:cs="Calibri"/>
          <w:sz w:val="22"/>
          <w:szCs w:val="22"/>
          <w:lang w:val="ro-RO"/>
        </w:rPr>
        <w:t>prevăzută la art. 2, alin. (5) din Secțiunea III Condiții generale</w:t>
      </w:r>
      <w:r w:rsidR="00945AA3" w:rsidRPr="00592103">
        <w:rPr>
          <w:rFonts w:ascii="Montserrat" w:hAnsi="Montserrat" w:cs="Calibri"/>
          <w:sz w:val="22"/>
          <w:szCs w:val="22"/>
          <w:lang w:val="ro-RO"/>
        </w:rPr>
        <w:t>.</w:t>
      </w:r>
    </w:p>
    <w:p w14:paraId="284FEA9D" w14:textId="77777777" w:rsidR="00D36B3F" w:rsidRPr="00E737C9" w:rsidRDefault="00D36B3F" w:rsidP="00A95A2B">
      <w:pPr>
        <w:spacing w:before="120" w:after="120" w:line="240" w:lineRule="auto"/>
        <w:jc w:val="both"/>
        <w:rPr>
          <w:rFonts w:ascii="Montserrat" w:hAnsi="Montserrat"/>
          <w:sz w:val="22"/>
          <w:szCs w:val="22"/>
        </w:rPr>
      </w:pPr>
    </w:p>
    <w:p w14:paraId="1CE8637A" w14:textId="77777777" w:rsidR="00D36B3F" w:rsidRPr="00E737C9" w:rsidRDefault="00D36B3F" w:rsidP="00CB78B9">
      <w:pPr>
        <w:pStyle w:val="ListParagraph"/>
        <w:spacing w:before="120" w:after="120" w:line="240" w:lineRule="auto"/>
        <w:contextualSpacing w:val="0"/>
        <w:jc w:val="both"/>
        <w:rPr>
          <w:rFonts w:ascii="Montserrat" w:hAnsi="Montserrat"/>
          <w:sz w:val="22"/>
          <w:szCs w:val="22"/>
        </w:rPr>
      </w:pPr>
    </w:p>
    <w:p w14:paraId="6343362D" w14:textId="77777777" w:rsidR="00D36B3F" w:rsidRPr="00E737C9" w:rsidRDefault="00D36B3F" w:rsidP="00CB78B9">
      <w:pPr>
        <w:spacing w:before="120" w:after="120" w:line="240" w:lineRule="auto"/>
        <w:rPr>
          <w:rFonts w:ascii="Montserrat" w:hAnsi="Montserrat"/>
          <w:sz w:val="22"/>
          <w:szCs w:val="22"/>
        </w:rPr>
      </w:pPr>
    </w:p>
    <w:sectPr w:rsidR="00D36B3F" w:rsidRPr="00E737C9" w:rsidSect="00EB336B">
      <w:headerReference w:type="default" r:id="rId8"/>
      <w:footerReference w:type="even" r:id="rId9"/>
      <w:footerReference w:type="default" r:id="rId10"/>
      <w:pgSz w:w="11906" w:h="16838"/>
      <w:pgMar w:top="1772" w:right="1133" w:bottom="1957"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161F07" w14:textId="77777777" w:rsidR="0021121B" w:rsidRDefault="0021121B" w:rsidP="00ED68A0">
      <w:pPr>
        <w:spacing w:line="240" w:lineRule="auto"/>
      </w:pPr>
      <w:r>
        <w:separator/>
      </w:r>
    </w:p>
  </w:endnote>
  <w:endnote w:type="continuationSeparator" w:id="0">
    <w:p w14:paraId="0EA4BC43" w14:textId="77777777" w:rsidR="0021121B" w:rsidRDefault="0021121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Helvetica">
    <w:panose1 w:val="00000000000000000000"/>
    <w:charset w:val="00"/>
    <w:family w:val="auto"/>
    <w:pitch w:val="variable"/>
    <w:sig w:usb0="E00002FF" w:usb1="5000785B"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454549058"/>
      <w:docPartObj>
        <w:docPartGallery w:val="Page Numbers (Bottom of Page)"/>
        <w:docPartUnique/>
      </w:docPartObj>
    </w:sdtPr>
    <w:sdtContent>
      <w:p w14:paraId="03EC527C" w14:textId="7B90F26C" w:rsidR="00E86A74" w:rsidRDefault="00E86A74" w:rsidP="0023594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76B976D3" w14:textId="77777777" w:rsidR="00E86A74" w:rsidRDefault="00E86A7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166701986"/>
      <w:docPartObj>
        <w:docPartGallery w:val="Page Numbers (Bottom of Page)"/>
        <w:docPartUnique/>
      </w:docPartObj>
    </w:sdtPr>
    <w:sdtContent>
      <w:p w14:paraId="02B10D3A" w14:textId="61475941" w:rsidR="00E86A74" w:rsidRPr="00E86A74" w:rsidRDefault="00E86A74" w:rsidP="00E86A74">
        <w:pPr>
          <w:pStyle w:val="Footer"/>
          <w:framePr w:wrap="none" w:vAnchor="text" w:hAnchor="page" w:x="5807" w:y="-548"/>
          <w:rPr>
            <w:rStyle w:val="PageNumber"/>
            <w:rFonts w:ascii="Montserrat" w:hAnsi="Montserrat"/>
            <w:color w:val="27344C"/>
            <w:sz w:val="22"/>
            <w:szCs w:val="22"/>
          </w:rPr>
        </w:pPr>
        <w:r w:rsidRPr="00E86A74">
          <w:rPr>
            <w:rStyle w:val="PageNumber"/>
            <w:rFonts w:ascii="Montserrat" w:hAnsi="Montserrat"/>
            <w:color w:val="27344C"/>
            <w:sz w:val="22"/>
            <w:szCs w:val="22"/>
          </w:rPr>
          <w:fldChar w:fldCharType="begin"/>
        </w:r>
        <w:r w:rsidRPr="00E86A74">
          <w:rPr>
            <w:rStyle w:val="PageNumber"/>
            <w:rFonts w:ascii="Montserrat" w:hAnsi="Montserrat"/>
            <w:color w:val="27344C"/>
            <w:sz w:val="22"/>
            <w:szCs w:val="22"/>
          </w:rPr>
          <w:instrText xml:space="preserve"> PAGE </w:instrText>
        </w:r>
        <w:r w:rsidRPr="00E86A74">
          <w:rPr>
            <w:rStyle w:val="PageNumber"/>
            <w:rFonts w:ascii="Montserrat" w:hAnsi="Montserrat"/>
            <w:color w:val="27344C"/>
            <w:sz w:val="22"/>
            <w:szCs w:val="22"/>
          </w:rPr>
          <w:fldChar w:fldCharType="separate"/>
        </w:r>
        <w:r w:rsidRPr="00E86A74">
          <w:rPr>
            <w:rStyle w:val="PageNumber"/>
            <w:rFonts w:ascii="Montserrat" w:hAnsi="Montserrat"/>
            <w:noProof/>
            <w:color w:val="27344C"/>
            <w:sz w:val="22"/>
            <w:szCs w:val="22"/>
          </w:rPr>
          <w:t>1</w:t>
        </w:r>
        <w:r w:rsidRPr="00E86A74">
          <w:rPr>
            <w:rStyle w:val="PageNumber"/>
            <w:rFonts w:ascii="Montserrat" w:hAnsi="Montserrat"/>
            <w:color w:val="27344C"/>
            <w:sz w:val="22"/>
            <w:szCs w:val="22"/>
          </w:rPr>
          <w:fldChar w:fldCharType="end"/>
        </w:r>
      </w:p>
    </w:sdtContent>
  </w:sdt>
  <w:p w14:paraId="7E52F56B" w14:textId="56B32E39" w:rsidR="00ED68A0" w:rsidRPr="008F6C3C" w:rsidRDefault="00907BD0" w:rsidP="0094089A">
    <w:pPr>
      <w:pStyle w:val="Footer"/>
      <w:tabs>
        <w:tab w:val="clear" w:pos="4513"/>
        <w:tab w:val="clear" w:pos="9026"/>
        <w:tab w:val="left" w:pos="3453"/>
        <w:tab w:val="center" w:pos="4890"/>
      </w:tabs>
    </w:pPr>
    <w:r>
      <w:rPr>
        <w:noProof/>
      </w:rPr>
      <w:drawing>
        <wp:anchor distT="0" distB="0" distL="114300" distR="114300" simplePos="0" relativeHeight="251674624" behindDoc="0" locked="0" layoutInCell="1" allowOverlap="1" wp14:anchorId="0B77C110" wp14:editId="7DBF7DF2">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285C9F">
      <w:rPr>
        <w:noProof/>
      </w:rPr>
      <w:drawing>
        <wp:anchor distT="0" distB="0" distL="114300" distR="114300" simplePos="0" relativeHeight="251670528" behindDoc="1" locked="0" layoutInCell="1" allowOverlap="1" wp14:anchorId="0251183A" wp14:editId="0A44991E">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sidR="00285C9F">
      <w:rPr>
        <w:noProof/>
      </w:rPr>
      <mc:AlternateContent>
        <mc:Choice Requires="wps">
          <w:drawing>
            <wp:anchor distT="0" distB="0" distL="114300" distR="114300" simplePos="0" relativeHeight="251664384" behindDoc="1" locked="0" layoutInCell="1" allowOverlap="1" wp14:anchorId="0E5626F2" wp14:editId="12E03CEC">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CDF42F6" w:rsidR="00244C36" w:rsidRPr="001413FA" w:rsidRDefault="00244C36" w:rsidP="006B32B6">
                          <w:pPr>
                            <w:pStyle w:val="NoSpacing"/>
                            <w:rPr>
                              <w:rFonts w:ascii="Montserrat" w:hAnsi="Montserrat"/>
                              <w:sz w:val="14"/>
                              <w:szCs w:val="14"/>
                            </w:rPr>
                          </w:pPr>
                          <w:r w:rsidRPr="001413FA">
                            <w:rPr>
                              <w:rFonts w:ascii="Montserrat" w:hAnsi="Montserrat"/>
                              <w:b/>
                              <w:bCs/>
                              <w:sz w:val="14"/>
                              <w:szCs w:val="14"/>
                            </w:rPr>
                            <w:t>#dezvolta</w:t>
                          </w:r>
                          <w:r w:rsidR="000555F3" w:rsidRPr="001413FA">
                            <w:rPr>
                              <w:rFonts w:ascii="Montserrat" w:hAnsi="Montserrat"/>
                              <w:b/>
                              <w:bCs/>
                              <w:sz w:val="14"/>
                              <w:szCs w:val="14"/>
                            </w:rPr>
                            <w:t>m</w:t>
                          </w:r>
                          <w:r w:rsidRPr="001413FA">
                            <w:rPr>
                              <w:rFonts w:ascii="Montserrat" w:hAnsi="Montserrat"/>
                              <w:b/>
                              <w:bCs/>
                              <w:sz w:val="14"/>
                              <w:szCs w:val="14"/>
                            </w:rPr>
                            <w:t>invest</w:t>
                          </w:r>
                          <w:r w:rsidRPr="001413FA">
                            <w:rPr>
                              <w:rFonts w:ascii="Montserrat" w:hAnsi="Montserrat"/>
                              <w:sz w:val="14"/>
                              <w:szCs w:val="14"/>
                            </w:rPr>
                            <w:t xml:space="preserve"> </w:t>
                          </w:r>
                          <w:r w:rsidRPr="001413FA">
                            <w:rPr>
                              <w:rFonts w:ascii="Montserrat" w:hAnsi="Montserrat"/>
                              <w:sz w:val="14"/>
                              <w:szCs w:val="14"/>
                            </w:rPr>
                            <w:br/>
                            <w:t>www.</w:t>
                          </w:r>
                          <w:r w:rsidR="00907BD0" w:rsidRPr="001413FA">
                            <w:rPr>
                              <w:rFonts w:ascii="Montserrat" w:hAnsi="Montserrat"/>
                              <w:sz w:val="14"/>
                              <w:szCs w:val="14"/>
                            </w:rPr>
                            <w:t>vest</w:t>
                          </w:r>
                          <w:r w:rsidRPr="001413FA">
                            <w:rPr>
                              <w:rFonts w:ascii="Montserrat" w:hAnsi="Montserrat"/>
                              <w:sz w:val="14"/>
                              <w:szCs w:val="14"/>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3202F52C" w14:textId="3CDF42F6" w:rsidR="00244C36" w:rsidRPr="001413FA" w:rsidRDefault="00244C36" w:rsidP="006B32B6">
                    <w:pPr>
                      <w:pStyle w:val="NoSpacing"/>
                      <w:rPr>
                        <w:rFonts w:ascii="Montserrat" w:hAnsi="Montserrat"/>
                        <w:sz w:val="14"/>
                        <w:szCs w:val="14"/>
                      </w:rPr>
                    </w:pPr>
                    <w:r w:rsidRPr="001413FA">
                      <w:rPr>
                        <w:rFonts w:ascii="Montserrat" w:hAnsi="Montserrat"/>
                        <w:b/>
                        <w:bCs/>
                        <w:sz w:val="14"/>
                        <w:szCs w:val="14"/>
                      </w:rPr>
                      <w:t>#dezvolta</w:t>
                    </w:r>
                    <w:r w:rsidR="000555F3" w:rsidRPr="001413FA">
                      <w:rPr>
                        <w:rFonts w:ascii="Montserrat" w:hAnsi="Montserrat"/>
                        <w:b/>
                        <w:bCs/>
                        <w:sz w:val="14"/>
                        <w:szCs w:val="14"/>
                      </w:rPr>
                      <w:t>m</w:t>
                    </w:r>
                    <w:r w:rsidRPr="001413FA">
                      <w:rPr>
                        <w:rFonts w:ascii="Montserrat" w:hAnsi="Montserrat"/>
                        <w:b/>
                        <w:bCs/>
                        <w:sz w:val="14"/>
                        <w:szCs w:val="14"/>
                      </w:rPr>
                      <w:t>invest</w:t>
                    </w:r>
                    <w:r w:rsidRPr="001413FA">
                      <w:rPr>
                        <w:rFonts w:ascii="Montserrat" w:hAnsi="Montserrat"/>
                        <w:sz w:val="14"/>
                        <w:szCs w:val="14"/>
                      </w:rPr>
                      <w:t xml:space="preserve"> </w:t>
                    </w:r>
                    <w:r w:rsidRPr="001413FA">
                      <w:rPr>
                        <w:rFonts w:ascii="Montserrat" w:hAnsi="Montserrat"/>
                        <w:sz w:val="14"/>
                        <w:szCs w:val="14"/>
                      </w:rPr>
                      <w:br/>
                      <w:t>www.</w:t>
                    </w:r>
                    <w:r w:rsidR="00907BD0" w:rsidRPr="001413FA">
                      <w:rPr>
                        <w:rFonts w:ascii="Montserrat" w:hAnsi="Montserrat"/>
                        <w:sz w:val="14"/>
                        <w:szCs w:val="14"/>
                      </w:rPr>
                      <w:t>vest</w:t>
                    </w:r>
                    <w:r w:rsidRPr="001413FA">
                      <w:rPr>
                        <w:rFonts w:ascii="Montserrat" w:hAnsi="Montserrat"/>
                        <w:sz w:val="14"/>
                        <w:szCs w:val="14"/>
                      </w:rPr>
                      <w:t>.ro</w:t>
                    </w:r>
                  </w:p>
                </w:txbxContent>
              </v:textbox>
            </v:shape>
          </w:pict>
        </mc:Fallback>
      </mc:AlternateContent>
    </w:r>
    <w:r w:rsidR="00DC5324" w:rsidRPr="00DC5324">
      <w:rPr>
        <w:noProof/>
      </w:rPr>
      <w:drawing>
        <wp:anchor distT="0" distB="0" distL="114300" distR="114300" simplePos="0" relativeHeight="251673600" behindDoc="1" locked="0" layoutInCell="1" allowOverlap="1" wp14:anchorId="28B3C812" wp14:editId="2C957A87">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sidR="008E5C06">
      <w:tab/>
    </w:r>
    <w:r w:rsidR="0094089A">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9237F7E" w14:textId="77777777" w:rsidR="0021121B" w:rsidRDefault="0021121B" w:rsidP="00ED68A0">
      <w:pPr>
        <w:spacing w:line="240" w:lineRule="auto"/>
      </w:pPr>
      <w:r>
        <w:separator/>
      </w:r>
    </w:p>
  </w:footnote>
  <w:footnote w:type="continuationSeparator" w:id="0">
    <w:p w14:paraId="10DABE82" w14:textId="77777777" w:rsidR="0021121B" w:rsidRDefault="0021121B"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475B288F" w:rsidR="00ED68A0" w:rsidRDefault="00EC1309">
    <w:pPr>
      <w:pStyle w:val="Header"/>
    </w:pPr>
    <w:r w:rsidRPr="00EC1309">
      <w:rPr>
        <w:noProof/>
      </w:rPr>
      <w:drawing>
        <wp:anchor distT="0" distB="0" distL="114300" distR="114300" simplePos="0" relativeHeight="251672576" behindDoc="1" locked="0" layoutInCell="1" allowOverlap="1" wp14:anchorId="0F2FDFC0" wp14:editId="720C9E9F">
          <wp:simplePos x="0" y="0"/>
          <wp:positionH relativeFrom="column">
            <wp:posOffset>3743</wp:posOffset>
          </wp:positionH>
          <wp:positionV relativeFrom="paragraph">
            <wp:posOffset>-1036</wp:posOffset>
          </wp:positionV>
          <wp:extent cx="4560888" cy="385010"/>
          <wp:effectExtent l="0" t="0" r="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4751817" cy="40112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0238B"/>
    <w:multiLevelType w:val="hybridMultilevel"/>
    <w:tmpl w:val="E14CAF4E"/>
    <w:lvl w:ilvl="0" w:tplc="A880A15A">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 w15:restartNumberingAfterBreak="0">
    <w:nsid w:val="045903DB"/>
    <w:multiLevelType w:val="hybridMultilevel"/>
    <w:tmpl w:val="39BA033A"/>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 w15:restartNumberingAfterBreak="0">
    <w:nsid w:val="054E425D"/>
    <w:multiLevelType w:val="hybridMultilevel"/>
    <w:tmpl w:val="873EF5CA"/>
    <w:lvl w:ilvl="0" w:tplc="0B680BE4">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0578028C"/>
    <w:multiLevelType w:val="hybridMultilevel"/>
    <w:tmpl w:val="382C55F8"/>
    <w:lvl w:ilvl="0" w:tplc="9B885628">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 w15:restartNumberingAfterBreak="0">
    <w:nsid w:val="0B740DC0"/>
    <w:multiLevelType w:val="hybridMultilevel"/>
    <w:tmpl w:val="BA92025C"/>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BD77321"/>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6" w15:restartNumberingAfterBreak="0">
    <w:nsid w:val="0CBC4965"/>
    <w:multiLevelType w:val="hybridMultilevel"/>
    <w:tmpl w:val="61940302"/>
    <w:lvl w:ilvl="0" w:tplc="B5B43AEA">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0DAF2B63"/>
    <w:multiLevelType w:val="hybridMultilevel"/>
    <w:tmpl w:val="14C665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16A41D8"/>
    <w:multiLevelType w:val="hybridMultilevel"/>
    <w:tmpl w:val="F912C192"/>
    <w:lvl w:ilvl="0" w:tplc="9FCE2D1E">
      <w:start w:val="1"/>
      <w:numFmt w:val="decimal"/>
      <w:lvlText w:val="(%1)"/>
      <w:lvlJc w:val="left"/>
      <w:pPr>
        <w:ind w:left="720" w:hanging="360"/>
      </w:pPr>
      <w:rPr>
        <w:rFonts w:hint="default"/>
        <w:b w:val="0"/>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5AF01BB"/>
    <w:multiLevelType w:val="hybridMultilevel"/>
    <w:tmpl w:val="0FB020CE"/>
    <w:lvl w:ilvl="0" w:tplc="6B007CA8">
      <w:start w:val="1"/>
      <w:numFmt w:val="lowerRoman"/>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0" w15:restartNumberingAfterBreak="0">
    <w:nsid w:val="16D80549"/>
    <w:multiLevelType w:val="hybridMultilevel"/>
    <w:tmpl w:val="291A1C7C"/>
    <w:lvl w:ilvl="0" w:tplc="3E9EB3FA">
      <w:start w:val="1"/>
      <w:numFmt w:val="lowerLetter"/>
      <w:lvlText w:val="%1)"/>
      <w:lvlJc w:val="left"/>
      <w:pPr>
        <w:ind w:left="947" w:hanging="360"/>
      </w:pPr>
      <w:rPr>
        <w:rFonts w:ascii="Montserrat" w:eastAsiaTheme="minorHAnsi" w:hAnsi="Montserrat" w:cs="Arial"/>
      </w:rPr>
    </w:lvl>
    <w:lvl w:ilvl="1" w:tplc="08090019" w:tentative="1">
      <w:start w:val="1"/>
      <w:numFmt w:val="lowerLetter"/>
      <w:lvlText w:val="%2."/>
      <w:lvlJc w:val="left"/>
      <w:pPr>
        <w:ind w:left="1667" w:hanging="360"/>
      </w:pPr>
    </w:lvl>
    <w:lvl w:ilvl="2" w:tplc="0809001B" w:tentative="1">
      <w:start w:val="1"/>
      <w:numFmt w:val="lowerRoman"/>
      <w:lvlText w:val="%3."/>
      <w:lvlJc w:val="right"/>
      <w:pPr>
        <w:ind w:left="2387" w:hanging="180"/>
      </w:pPr>
    </w:lvl>
    <w:lvl w:ilvl="3" w:tplc="0809000F" w:tentative="1">
      <w:start w:val="1"/>
      <w:numFmt w:val="decimal"/>
      <w:lvlText w:val="%4."/>
      <w:lvlJc w:val="left"/>
      <w:pPr>
        <w:ind w:left="3107" w:hanging="360"/>
      </w:pPr>
    </w:lvl>
    <w:lvl w:ilvl="4" w:tplc="08090019" w:tentative="1">
      <w:start w:val="1"/>
      <w:numFmt w:val="lowerLetter"/>
      <w:lvlText w:val="%5."/>
      <w:lvlJc w:val="left"/>
      <w:pPr>
        <w:ind w:left="3827" w:hanging="360"/>
      </w:pPr>
    </w:lvl>
    <w:lvl w:ilvl="5" w:tplc="0809001B" w:tentative="1">
      <w:start w:val="1"/>
      <w:numFmt w:val="lowerRoman"/>
      <w:lvlText w:val="%6."/>
      <w:lvlJc w:val="right"/>
      <w:pPr>
        <w:ind w:left="4547" w:hanging="180"/>
      </w:pPr>
    </w:lvl>
    <w:lvl w:ilvl="6" w:tplc="0809000F" w:tentative="1">
      <w:start w:val="1"/>
      <w:numFmt w:val="decimal"/>
      <w:lvlText w:val="%7."/>
      <w:lvlJc w:val="left"/>
      <w:pPr>
        <w:ind w:left="5267" w:hanging="360"/>
      </w:pPr>
    </w:lvl>
    <w:lvl w:ilvl="7" w:tplc="08090019" w:tentative="1">
      <w:start w:val="1"/>
      <w:numFmt w:val="lowerLetter"/>
      <w:lvlText w:val="%8."/>
      <w:lvlJc w:val="left"/>
      <w:pPr>
        <w:ind w:left="5987" w:hanging="360"/>
      </w:pPr>
    </w:lvl>
    <w:lvl w:ilvl="8" w:tplc="0809001B" w:tentative="1">
      <w:start w:val="1"/>
      <w:numFmt w:val="lowerRoman"/>
      <w:lvlText w:val="%9."/>
      <w:lvlJc w:val="right"/>
      <w:pPr>
        <w:ind w:left="6707" w:hanging="180"/>
      </w:pPr>
    </w:lvl>
  </w:abstractNum>
  <w:abstractNum w:abstractNumId="11" w15:restartNumberingAfterBreak="0">
    <w:nsid w:val="18AB7E19"/>
    <w:multiLevelType w:val="hybridMultilevel"/>
    <w:tmpl w:val="05DE885E"/>
    <w:lvl w:ilvl="0" w:tplc="2A3801EC">
      <w:start w:val="1"/>
      <w:numFmt w:val="decimal"/>
      <w:lvlText w:val="(%1)"/>
      <w:lvlJc w:val="left"/>
      <w:pPr>
        <w:ind w:left="600" w:hanging="360"/>
      </w:pPr>
      <w:rPr>
        <w:rFonts w:eastAsia="Times New Roman" w:cstheme="majorBidi" w:hint="default"/>
      </w:rPr>
    </w:lvl>
    <w:lvl w:ilvl="1" w:tplc="08090019" w:tentative="1">
      <w:start w:val="1"/>
      <w:numFmt w:val="lowerLetter"/>
      <w:lvlText w:val="%2."/>
      <w:lvlJc w:val="left"/>
      <w:pPr>
        <w:ind w:left="1320" w:hanging="360"/>
      </w:pPr>
    </w:lvl>
    <w:lvl w:ilvl="2" w:tplc="0809001B" w:tentative="1">
      <w:start w:val="1"/>
      <w:numFmt w:val="lowerRoman"/>
      <w:lvlText w:val="%3."/>
      <w:lvlJc w:val="right"/>
      <w:pPr>
        <w:ind w:left="2040" w:hanging="180"/>
      </w:pPr>
    </w:lvl>
    <w:lvl w:ilvl="3" w:tplc="0809000F" w:tentative="1">
      <w:start w:val="1"/>
      <w:numFmt w:val="decimal"/>
      <w:lvlText w:val="%4."/>
      <w:lvlJc w:val="left"/>
      <w:pPr>
        <w:ind w:left="2760" w:hanging="360"/>
      </w:pPr>
    </w:lvl>
    <w:lvl w:ilvl="4" w:tplc="08090019" w:tentative="1">
      <w:start w:val="1"/>
      <w:numFmt w:val="lowerLetter"/>
      <w:lvlText w:val="%5."/>
      <w:lvlJc w:val="left"/>
      <w:pPr>
        <w:ind w:left="3480" w:hanging="360"/>
      </w:pPr>
    </w:lvl>
    <w:lvl w:ilvl="5" w:tplc="0809001B" w:tentative="1">
      <w:start w:val="1"/>
      <w:numFmt w:val="lowerRoman"/>
      <w:lvlText w:val="%6."/>
      <w:lvlJc w:val="right"/>
      <w:pPr>
        <w:ind w:left="4200" w:hanging="180"/>
      </w:pPr>
    </w:lvl>
    <w:lvl w:ilvl="6" w:tplc="0809000F" w:tentative="1">
      <w:start w:val="1"/>
      <w:numFmt w:val="decimal"/>
      <w:lvlText w:val="%7."/>
      <w:lvlJc w:val="left"/>
      <w:pPr>
        <w:ind w:left="4920" w:hanging="360"/>
      </w:pPr>
    </w:lvl>
    <w:lvl w:ilvl="7" w:tplc="08090019" w:tentative="1">
      <w:start w:val="1"/>
      <w:numFmt w:val="lowerLetter"/>
      <w:lvlText w:val="%8."/>
      <w:lvlJc w:val="left"/>
      <w:pPr>
        <w:ind w:left="5640" w:hanging="360"/>
      </w:pPr>
    </w:lvl>
    <w:lvl w:ilvl="8" w:tplc="0809001B" w:tentative="1">
      <w:start w:val="1"/>
      <w:numFmt w:val="lowerRoman"/>
      <w:lvlText w:val="%9."/>
      <w:lvlJc w:val="right"/>
      <w:pPr>
        <w:ind w:left="6360" w:hanging="180"/>
      </w:pPr>
    </w:lvl>
  </w:abstractNum>
  <w:abstractNum w:abstractNumId="12" w15:restartNumberingAfterBreak="0">
    <w:nsid w:val="18C62025"/>
    <w:multiLevelType w:val="hybridMultilevel"/>
    <w:tmpl w:val="E1E6BE0A"/>
    <w:lvl w:ilvl="0" w:tplc="B628BA84">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3" w15:restartNumberingAfterBreak="0">
    <w:nsid w:val="19EE7713"/>
    <w:multiLevelType w:val="hybridMultilevel"/>
    <w:tmpl w:val="D97ACE2E"/>
    <w:lvl w:ilvl="0" w:tplc="6D282DA4">
      <w:start w:val="1"/>
      <w:numFmt w:val="decimal"/>
      <w:lvlText w:val="(%1)"/>
      <w:lvlJc w:val="left"/>
      <w:pPr>
        <w:ind w:left="720" w:hanging="360"/>
      </w:pPr>
      <w:rPr>
        <w:rFonts w:ascii="Montserrat"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C4A766E"/>
    <w:multiLevelType w:val="hybridMultilevel"/>
    <w:tmpl w:val="DC648876"/>
    <w:lvl w:ilvl="0" w:tplc="8518942E">
      <w:start w:val="1"/>
      <w:numFmt w:val="decimal"/>
      <w:lvlText w:val="(%1)"/>
      <w:lvlJc w:val="left"/>
      <w:pPr>
        <w:ind w:left="644" w:hanging="360"/>
      </w:pPr>
      <w:rPr>
        <w:rFonts w:hint="default"/>
        <w:b w:val="0"/>
        <w:bCs w:val="0"/>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5" w15:restartNumberingAfterBreak="0">
    <w:nsid w:val="1C8C6490"/>
    <w:multiLevelType w:val="hybridMultilevel"/>
    <w:tmpl w:val="430A4C2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1D9C2DC0"/>
    <w:multiLevelType w:val="hybridMultilevel"/>
    <w:tmpl w:val="1B90A278"/>
    <w:lvl w:ilvl="0" w:tplc="3DA8A3F0">
      <w:start w:val="1"/>
      <w:numFmt w:val="decimal"/>
      <w:lvlText w:val="(%1)"/>
      <w:lvlJc w:val="left"/>
      <w:pPr>
        <w:ind w:left="720" w:hanging="360"/>
      </w:pPr>
      <w:rPr>
        <w:rFonts w:ascii="Montserrat" w:hAnsi="Montserrat" w:cs="Times New Roman" w:hint="default"/>
        <w:color w:val="27344C"/>
        <w:sz w:val="22"/>
        <w:szCs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1DB848CE"/>
    <w:multiLevelType w:val="hybridMultilevel"/>
    <w:tmpl w:val="A180468C"/>
    <w:lvl w:ilvl="0" w:tplc="1944B2AC">
      <w:start w:val="1"/>
      <w:numFmt w:val="decimal"/>
      <w:lvlText w:val="(%1)"/>
      <w:lvlJc w:val="left"/>
      <w:pPr>
        <w:ind w:left="720" w:hanging="360"/>
      </w:pPr>
      <w:rPr>
        <w:rFonts w:cs="Times New Roman"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23E41E13"/>
    <w:multiLevelType w:val="hybridMultilevel"/>
    <w:tmpl w:val="768662C0"/>
    <w:lvl w:ilvl="0" w:tplc="DBB40D7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28323C96"/>
    <w:multiLevelType w:val="hybridMultilevel"/>
    <w:tmpl w:val="430A4C26"/>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0" w15:restartNumberingAfterBreak="0">
    <w:nsid w:val="29A96A8D"/>
    <w:multiLevelType w:val="hybridMultilevel"/>
    <w:tmpl w:val="ED6C0DA4"/>
    <w:lvl w:ilvl="0" w:tplc="237A63A4">
      <w:start w:val="10"/>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1" w15:restartNumberingAfterBreak="0">
    <w:nsid w:val="2AE124F0"/>
    <w:multiLevelType w:val="hybridMultilevel"/>
    <w:tmpl w:val="1230FCA6"/>
    <w:lvl w:ilvl="0" w:tplc="A880A15A">
      <w:start w:val="1"/>
      <w:numFmt w:val="lowerLetter"/>
      <w:lvlText w:val="%1)"/>
      <w:lvlJc w:val="left"/>
      <w:pPr>
        <w:ind w:left="720" w:hanging="360"/>
      </w:pPr>
      <w:rPr>
        <w:rFonts w:ascii="Montserrat" w:eastAsiaTheme="minorHAnsi" w:hAnsi="Montserrat"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AF81B6A"/>
    <w:multiLevelType w:val="hybridMultilevel"/>
    <w:tmpl w:val="58B20442"/>
    <w:lvl w:ilvl="0" w:tplc="9CF60EAE">
      <w:start w:val="1"/>
      <w:numFmt w:val="decimal"/>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2D414AF6"/>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4" w15:restartNumberingAfterBreak="0">
    <w:nsid w:val="2E940D42"/>
    <w:multiLevelType w:val="hybridMultilevel"/>
    <w:tmpl w:val="62363B6A"/>
    <w:lvl w:ilvl="0" w:tplc="C128D660">
      <w:start w:val="1"/>
      <w:numFmt w:val="lowerLetter"/>
      <w:lvlText w:val="%1)"/>
      <w:lvlJc w:val="left"/>
      <w:pPr>
        <w:ind w:left="1440" w:hanging="360"/>
      </w:pPr>
      <w:rPr>
        <w:rFonts w:ascii="Montserrat" w:hAnsi="Montserrat" w:hint="default"/>
        <w:b w:val="0"/>
        <w:bCs w:val="0"/>
        <w:color w:val="27344C"/>
        <w:sz w:val="22"/>
        <w:szCs w:val="22"/>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3333636B"/>
    <w:multiLevelType w:val="hybridMultilevel"/>
    <w:tmpl w:val="F45855F0"/>
    <w:lvl w:ilvl="0" w:tplc="FFFFFFFF">
      <w:start w:val="1"/>
      <w:numFmt w:val="lowerLetter"/>
      <w:lvlText w:val="%1)"/>
      <w:lvlJc w:val="left"/>
      <w:pPr>
        <w:ind w:left="1440" w:hanging="360"/>
      </w:p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08090017">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6" w15:restartNumberingAfterBreak="0">
    <w:nsid w:val="3BCD6ED9"/>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27" w15:restartNumberingAfterBreak="0">
    <w:nsid w:val="3CFF3F7B"/>
    <w:multiLevelType w:val="hybridMultilevel"/>
    <w:tmpl w:val="D2EC6470"/>
    <w:lvl w:ilvl="0" w:tplc="17C8D8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D470E0A"/>
    <w:multiLevelType w:val="hybridMultilevel"/>
    <w:tmpl w:val="BF4410FE"/>
    <w:lvl w:ilvl="0" w:tplc="BD167CA2">
      <w:start w:val="1"/>
      <w:numFmt w:val="lowerRoman"/>
      <w:lvlText w:val="%1)"/>
      <w:lvlJc w:val="left"/>
      <w:pPr>
        <w:ind w:left="1440" w:hanging="72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29" w15:restartNumberingAfterBreak="0">
    <w:nsid w:val="3D841FDB"/>
    <w:multiLevelType w:val="hybridMultilevel"/>
    <w:tmpl w:val="71D6C05A"/>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0" w15:restartNumberingAfterBreak="0">
    <w:nsid w:val="408E442A"/>
    <w:multiLevelType w:val="hybridMultilevel"/>
    <w:tmpl w:val="B49C4692"/>
    <w:lvl w:ilvl="0" w:tplc="4B686AFC">
      <w:start w:val="3"/>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41174F65"/>
    <w:multiLevelType w:val="multilevel"/>
    <w:tmpl w:val="CDAAA0C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643" w:hanging="360"/>
      </w:pPr>
      <w:rPr>
        <w:rFonts w:hint="default"/>
        <w:b w:val="0"/>
        <w:bCs/>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2" w15:restartNumberingAfterBreak="0">
    <w:nsid w:val="46E51287"/>
    <w:multiLevelType w:val="multilevel"/>
    <w:tmpl w:val="DEE8180C"/>
    <w:numStyleLink w:val="ART"/>
  </w:abstractNum>
  <w:abstractNum w:abstractNumId="33"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34" w15:restartNumberingAfterBreak="0">
    <w:nsid w:val="4AC6546C"/>
    <w:multiLevelType w:val="hybridMultilevel"/>
    <w:tmpl w:val="40D6DD3C"/>
    <w:lvl w:ilvl="0" w:tplc="A58C7468">
      <w:start w:val="1"/>
      <w:numFmt w:val="decimal"/>
      <w:lvlText w:val="(%1)"/>
      <w:lvlJc w:val="left"/>
      <w:pPr>
        <w:ind w:left="704" w:hanging="360"/>
      </w:pPr>
      <w:rPr>
        <w:rFonts w:hint="default"/>
      </w:rPr>
    </w:lvl>
    <w:lvl w:ilvl="1" w:tplc="08090019">
      <w:start w:val="1"/>
      <w:numFmt w:val="lowerLetter"/>
      <w:lvlText w:val="%2."/>
      <w:lvlJc w:val="left"/>
      <w:pPr>
        <w:ind w:left="1424" w:hanging="360"/>
      </w:pPr>
    </w:lvl>
    <w:lvl w:ilvl="2" w:tplc="0809001B" w:tentative="1">
      <w:start w:val="1"/>
      <w:numFmt w:val="lowerRoman"/>
      <w:lvlText w:val="%3."/>
      <w:lvlJc w:val="right"/>
      <w:pPr>
        <w:ind w:left="2144" w:hanging="180"/>
      </w:pPr>
    </w:lvl>
    <w:lvl w:ilvl="3" w:tplc="0809000F" w:tentative="1">
      <w:start w:val="1"/>
      <w:numFmt w:val="decimal"/>
      <w:lvlText w:val="%4."/>
      <w:lvlJc w:val="left"/>
      <w:pPr>
        <w:ind w:left="2864" w:hanging="360"/>
      </w:pPr>
    </w:lvl>
    <w:lvl w:ilvl="4" w:tplc="08090019" w:tentative="1">
      <w:start w:val="1"/>
      <w:numFmt w:val="lowerLetter"/>
      <w:lvlText w:val="%5."/>
      <w:lvlJc w:val="left"/>
      <w:pPr>
        <w:ind w:left="3584" w:hanging="360"/>
      </w:pPr>
    </w:lvl>
    <w:lvl w:ilvl="5" w:tplc="0809001B" w:tentative="1">
      <w:start w:val="1"/>
      <w:numFmt w:val="lowerRoman"/>
      <w:lvlText w:val="%6."/>
      <w:lvlJc w:val="right"/>
      <w:pPr>
        <w:ind w:left="4304" w:hanging="180"/>
      </w:pPr>
    </w:lvl>
    <w:lvl w:ilvl="6" w:tplc="0809000F" w:tentative="1">
      <w:start w:val="1"/>
      <w:numFmt w:val="decimal"/>
      <w:lvlText w:val="%7."/>
      <w:lvlJc w:val="left"/>
      <w:pPr>
        <w:ind w:left="5024" w:hanging="360"/>
      </w:pPr>
    </w:lvl>
    <w:lvl w:ilvl="7" w:tplc="08090019" w:tentative="1">
      <w:start w:val="1"/>
      <w:numFmt w:val="lowerLetter"/>
      <w:lvlText w:val="%8."/>
      <w:lvlJc w:val="left"/>
      <w:pPr>
        <w:ind w:left="5744" w:hanging="360"/>
      </w:pPr>
    </w:lvl>
    <w:lvl w:ilvl="8" w:tplc="0809001B" w:tentative="1">
      <w:start w:val="1"/>
      <w:numFmt w:val="lowerRoman"/>
      <w:lvlText w:val="%9."/>
      <w:lvlJc w:val="right"/>
      <w:pPr>
        <w:ind w:left="6464" w:hanging="180"/>
      </w:pPr>
    </w:lvl>
  </w:abstractNum>
  <w:abstractNum w:abstractNumId="35" w15:restartNumberingAfterBreak="0">
    <w:nsid w:val="4B8F6C52"/>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36" w15:restartNumberingAfterBreak="0">
    <w:nsid w:val="4C8267F6"/>
    <w:multiLevelType w:val="hybridMultilevel"/>
    <w:tmpl w:val="E14CAF4E"/>
    <w:lvl w:ilvl="0" w:tplc="FFFFFFFF">
      <w:start w:val="1"/>
      <w:numFmt w:val="lowerLetter"/>
      <w:lvlText w:val="%1)"/>
      <w:lvlJc w:val="left"/>
      <w:pPr>
        <w:ind w:left="1440" w:hanging="360"/>
      </w:pPr>
      <w:rPr>
        <w:rFonts w:ascii="Montserrat" w:eastAsiaTheme="minorHAnsi" w:hAnsi="Montserrat" w:hint="default"/>
        <w:b w:val="0"/>
        <w:bCs w:val="0"/>
      </w:rPr>
    </w:lvl>
    <w:lvl w:ilvl="1" w:tplc="FFFFFFFF">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4F344B6E"/>
    <w:multiLevelType w:val="hybridMultilevel"/>
    <w:tmpl w:val="A62ECBF2"/>
    <w:lvl w:ilvl="0" w:tplc="5CE2AEAC">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8" w15:restartNumberingAfterBreak="0">
    <w:nsid w:val="516C65E3"/>
    <w:multiLevelType w:val="hybridMultilevel"/>
    <w:tmpl w:val="AAB2DD5E"/>
    <w:lvl w:ilvl="0" w:tplc="FFFFFFFF">
      <w:start w:val="1"/>
      <w:numFmt w:val="lowerLetter"/>
      <w:lvlText w:val="%1)"/>
      <w:lvlJc w:val="left"/>
      <w:pPr>
        <w:ind w:left="1080" w:hanging="360"/>
      </w:p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39" w15:restartNumberingAfterBreak="0">
    <w:nsid w:val="51BC6AD2"/>
    <w:multiLevelType w:val="hybridMultilevel"/>
    <w:tmpl w:val="37C4A698"/>
    <w:lvl w:ilvl="0" w:tplc="08090017">
      <w:start w:val="1"/>
      <w:numFmt w:val="lowerLetter"/>
      <w:lvlText w:val="%1)"/>
      <w:lvlJc w:val="left"/>
      <w:pPr>
        <w:ind w:left="4320" w:hanging="360"/>
      </w:pPr>
    </w:lvl>
    <w:lvl w:ilvl="1" w:tplc="08090017">
      <w:start w:val="1"/>
      <w:numFmt w:val="lowerLetter"/>
      <w:lvlText w:val="%2)"/>
      <w:lvlJc w:val="left"/>
      <w:pPr>
        <w:ind w:left="4320" w:hanging="360"/>
      </w:pPr>
    </w:lvl>
    <w:lvl w:ilvl="2" w:tplc="0809001B" w:tentative="1">
      <w:start w:val="1"/>
      <w:numFmt w:val="lowerRoman"/>
      <w:lvlText w:val="%3."/>
      <w:lvlJc w:val="right"/>
      <w:pPr>
        <w:ind w:left="5760" w:hanging="180"/>
      </w:pPr>
    </w:lvl>
    <w:lvl w:ilvl="3" w:tplc="0809000F" w:tentative="1">
      <w:start w:val="1"/>
      <w:numFmt w:val="decimal"/>
      <w:lvlText w:val="%4."/>
      <w:lvlJc w:val="left"/>
      <w:pPr>
        <w:ind w:left="6480" w:hanging="360"/>
      </w:pPr>
    </w:lvl>
    <w:lvl w:ilvl="4" w:tplc="08090019" w:tentative="1">
      <w:start w:val="1"/>
      <w:numFmt w:val="lowerLetter"/>
      <w:lvlText w:val="%5."/>
      <w:lvlJc w:val="left"/>
      <w:pPr>
        <w:ind w:left="7200" w:hanging="360"/>
      </w:pPr>
    </w:lvl>
    <w:lvl w:ilvl="5" w:tplc="0809001B" w:tentative="1">
      <w:start w:val="1"/>
      <w:numFmt w:val="lowerRoman"/>
      <w:lvlText w:val="%6."/>
      <w:lvlJc w:val="right"/>
      <w:pPr>
        <w:ind w:left="7920" w:hanging="180"/>
      </w:pPr>
    </w:lvl>
    <w:lvl w:ilvl="6" w:tplc="0809000F" w:tentative="1">
      <w:start w:val="1"/>
      <w:numFmt w:val="decimal"/>
      <w:lvlText w:val="%7."/>
      <w:lvlJc w:val="left"/>
      <w:pPr>
        <w:ind w:left="8640" w:hanging="360"/>
      </w:pPr>
    </w:lvl>
    <w:lvl w:ilvl="7" w:tplc="08090019" w:tentative="1">
      <w:start w:val="1"/>
      <w:numFmt w:val="lowerLetter"/>
      <w:lvlText w:val="%8."/>
      <w:lvlJc w:val="left"/>
      <w:pPr>
        <w:ind w:left="9360" w:hanging="360"/>
      </w:pPr>
    </w:lvl>
    <w:lvl w:ilvl="8" w:tplc="0809001B" w:tentative="1">
      <w:start w:val="1"/>
      <w:numFmt w:val="lowerRoman"/>
      <w:lvlText w:val="%9."/>
      <w:lvlJc w:val="right"/>
      <w:pPr>
        <w:ind w:left="10080" w:hanging="180"/>
      </w:pPr>
    </w:lvl>
  </w:abstractNum>
  <w:abstractNum w:abstractNumId="40" w15:restartNumberingAfterBreak="0">
    <w:nsid w:val="55D2180D"/>
    <w:multiLevelType w:val="hybridMultilevel"/>
    <w:tmpl w:val="5792E414"/>
    <w:lvl w:ilvl="0" w:tplc="69242B4C">
      <w:start w:val="1"/>
      <w:numFmt w:val="lowerLetter"/>
      <w:lvlText w:val="%1)"/>
      <w:lvlJc w:val="left"/>
      <w:pPr>
        <w:ind w:left="1080" w:hanging="360"/>
      </w:pPr>
      <w:rPr>
        <w:color w:val="27344C"/>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15:restartNumberingAfterBreak="0">
    <w:nsid w:val="57F63245"/>
    <w:multiLevelType w:val="hybridMultilevel"/>
    <w:tmpl w:val="EB1EA43A"/>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42" w15:restartNumberingAfterBreak="0">
    <w:nsid w:val="5A1C3A06"/>
    <w:multiLevelType w:val="multilevel"/>
    <w:tmpl w:val="6004F8F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720" w:hanging="360"/>
      </w:pPr>
      <w:rPr>
        <w:rFonts w:hint="default"/>
        <w:color w:val="27344C"/>
      </w:rPr>
    </w:lvl>
    <w:lvl w:ilvl="2">
      <w:start w:val="1"/>
      <w:numFmt w:val="lowerLetter"/>
      <w:lvlText w:val="%3)"/>
      <w:lvlJc w:val="left"/>
      <w:pPr>
        <w:ind w:left="1170" w:hanging="360"/>
      </w:pPr>
      <w:rPr>
        <w:rFonts w:ascii="Montserrat" w:eastAsia="Times New Roman" w:hAnsi="Montserrat" w:cstheme="majorBidi"/>
        <w:color w:val="27344C"/>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5B0350A3"/>
    <w:multiLevelType w:val="hybridMultilevel"/>
    <w:tmpl w:val="7996D078"/>
    <w:lvl w:ilvl="0" w:tplc="08090017">
      <w:start w:val="10"/>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5CAC006A"/>
    <w:multiLevelType w:val="multilevel"/>
    <w:tmpl w:val="F31E77A0"/>
    <w:lvl w:ilvl="0">
      <w:start w:val="1"/>
      <w:numFmt w:val="lowerLetter"/>
      <w:lvlText w:val="%1)"/>
      <w:lvlJc w:val="left"/>
      <w:pPr>
        <w:ind w:left="947" w:hanging="360"/>
      </w:pPr>
      <w:rPr>
        <w:rFonts w:hint="default"/>
        <w:sz w:val="20"/>
      </w:rPr>
    </w:lvl>
    <w:lvl w:ilvl="1">
      <w:start w:val="1"/>
      <w:numFmt w:val="decimal"/>
      <w:lvlText w:val="(%2)"/>
      <w:lvlJc w:val="left"/>
      <w:pPr>
        <w:ind w:left="720" w:hanging="360"/>
      </w:pPr>
      <w:rPr>
        <w:rFonts w:hint="default"/>
        <w:color w:val="FF0000"/>
      </w:rPr>
    </w:lvl>
    <w:lvl w:ilvl="2">
      <w:start w:val="1"/>
      <w:numFmt w:val="lowerLetter"/>
      <w:lvlText w:val="%3)"/>
      <w:lvlJc w:val="left"/>
      <w:pPr>
        <w:ind w:left="1170" w:hanging="360"/>
      </w:pPr>
      <w:rPr>
        <w:rFonts w:ascii="Montserrat" w:hAnsi="Montserrat" w:cstheme="majorBidi" w:hint="default"/>
        <w:color w:val="0070C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5D1115DB"/>
    <w:multiLevelType w:val="hybridMultilevel"/>
    <w:tmpl w:val="71D6C05A"/>
    <w:lvl w:ilvl="0" w:tplc="08090017">
      <w:start w:val="1"/>
      <w:numFmt w:val="lowerLetter"/>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6" w15:restartNumberingAfterBreak="0">
    <w:nsid w:val="5D322035"/>
    <w:multiLevelType w:val="hybridMultilevel"/>
    <w:tmpl w:val="E59E732E"/>
    <w:lvl w:ilvl="0" w:tplc="220EFC16">
      <w:start w:val="1"/>
      <w:numFmt w:val="decimal"/>
      <w:lvlText w:val="(%1)"/>
      <w:lvlJc w:val="left"/>
      <w:pPr>
        <w:ind w:left="720" w:hanging="360"/>
      </w:pPr>
      <w:rPr>
        <w:rFonts w:ascii="Montserrat" w:hAnsi="Montserrat" w:hint="default"/>
        <w:b w:val="0"/>
        <w:bCs w:val="0"/>
        <w:color w:val="27344C"/>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5FFC0642"/>
    <w:multiLevelType w:val="hybridMultilevel"/>
    <w:tmpl w:val="F864D7D8"/>
    <w:lvl w:ilvl="0" w:tplc="D9727EA2">
      <w:start w:val="1"/>
      <w:numFmt w:val="decimal"/>
      <w:lvlText w:val="(%1)"/>
      <w:lvlJc w:val="left"/>
      <w:pPr>
        <w:ind w:left="720" w:hanging="360"/>
      </w:pPr>
      <w:rPr>
        <w:rFonts w:hint="default"/>
      </w:rPr>
    </w:lvl>
    <w:lvl w:ilvl="1" w:tplc="0A78ECC8">
      <w:start w:val="1"/>
      <w:numFmt w:val="decimal"/>
      <w:lvlText w:val="(%2)"/>
      <w:lvlJc w:val="left"/>
      <w:pPr>
        <w:ind w:left="1440" w:hanging="360"/>
      </w:pPr>
      <w:rPr>
        <w:rFonts w:ascii="Montserrat" w:hAnsi="Montserrat" w:hint="default"/>
        <w:b w:val="0"/>
        <w:bCs w:val="0"/>
        <w:color w:val="27344C"/>
        <w:sz w:val="22"/>
        <w:szCs w:val="22"/>
      </w:rPr>
    </w:lvl>
    <w:lvl w:ilvl="2" w:tplc="8864E0BE">
      <w:start w:val="1"/>
      <w:numFmt w:val="lowerRoman"/>
      <w:lvlText w:val="%3."/>
      <w:lvlJc w:val="right"/>
      <w:pPr>
        <w:ind w:left="2340" w:hanging="360"/>
      </w:pPr>
      <w:rPr>
        <w:rFonts w:hint="default"/>
        <w:b/>
        <w:bCs/>
        <w:color w:val="27344C"/>
      </w:rPr>
    </w:lvl>
    <w:lvl w:ilvl="3" w:tplc="AF12E960">
      <w:start w:val="1"/>
      <w:numFmt w:val="bullet"/>
      <w:lvlText w:val="-"/>
      <w:lvlJc w:val="left"/>
      <w:pPr>
        <w:ind w:left="2880" w:hanging="360"/>
      </w:pPr>
      <w:rPr>
        <w:rFonts w:ascii="Montserrat" w:eastAsiaTheme="minorHAnsi" w:hAnsi="Montserrat" w:cs="Arial" w:hint="default"/>
      </w:rPr>
    </w:lvl>
    <w:lvl w:ilvl="4" w:tplc="BC7C70EE">
      <w:start w:val="1"/>
      <w:numFmt w:val="lowerLetter"/>
      <w:lvlText w:val="%5)"/>
      <w:lvlJc w:val="left"/>
      <w:pPr>
        <w:ind w:left="3600" w:hanging="360"/>
      </w:pPr>
      <w:rPr>
        <w:rFonts w:hint="default"/>
      </w:r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8" w15:restartNumberingAfterBreak="0">
    <w:nsid w:val="6571737A"/>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abstractNum w:abstractNumId="49" w15:restartNumberingAfterBreak="0">
    <w:nsid w:val="666E683F"/>
    <w:multiLevelType w:val="hybridMultilevel"/>
    <w:tmpl w:val="9870A82E"/>
    <w:lvl w:ilvl="0" w:tplc="5CC43B92">
      <w:start w:val="13"/>
      <w:numFmt w:val="bullet"/>
      <w:lvlText w:val="-"/>
      <w:lvlJc w:val="left"/>
      <w:pPr>
        <w:ind w:left="502" w:hanging="360"/>
      </w:pPr>
      <w:rPr>
        <w:rFonts w:ascii="Montserrat" w:eastAsiaTheme="minorHAnsi" w:hAnsi="Montserrat"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67AE3C67"/>
    <w:multiLevelType w:val="hybridMultilevel"/>
    <w:tmpl w:val="E1FE5894"/>
    <w:lvl w:ilvl="0" w:tplc="AA5ACC72">
      <w:start w:val="1"/>
      <w:numFmt w:val="decimal"/>
      <w:lvlText w:val="(%1)"/>
      <w:lvlJc w:val="left"/>
      <w:pPr>
        <w:ind w:left="720" w:hanging="360"/>
      </w:pPr>
      <w:rPr>
        <w:rFonts w:ascii="Montserrat" w:hAnsi="Montserrat" w:hint="default"/>
        <w:b w:val="0"/>
        <w:bCs w:val="0"/>
        <w:i w:val="0"/>
        <w:i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6E5B7805"/>
    <w:multiLevelType w:val="hybridMultilevel"/>
    <w:tmpl w:val="37C4A698"/>
    <w:lvl w:ilvl="0" w:tplc="FFFFFFFF">
      <w:start w:val="1"/>
      <w:numFmt w:val="lowerLetter"/>
      <w:lvlText w:val="%1)"/>
      <w:lvlJc w:val="left"/>
      <w:pPr>
        <w:ind w:left="4320" w:hanging="360"/>
      </w:pPr>
    </w:lvl>
    <w:lvl w:ilvl="1" w:tplc="FFFFFFFF">
      <w:start w:val="1"/>
      <w:numFmt w:val="lowerLetter"/>
      <w:lvlText w:val="%2)"/>
      <w:lvlJc w:val="left"/>
      <w:pPr>
        <w:ind w:left="4320" w:hanging="360"/>
      </w:pPr>
    </w:lvl>
    <w:lvl w:ilvl="2" w:tplc="FFFFFFFF" w:tentative="1">
      <w:start w:val="1"/>
      <w:numFmt w:val="lowerRoman"/>
      <w:lvlText w:val="%3."/>
      <w:lvlJc w:val="right"/>
      <w:pPr>
        <w:ind w:left="5760" w:hanging="180"/>
      </w:pPr>
    </w:lvl>
    <w:lvl w:ilvl="3" w:tplc="FFFFFFFF" w:tentative="1">
      <w:start w:val="1"/>
      <w:numFmt w:val="decimal"/>
      <w:lvlText w:val="%4."/>
      <w:lvlJc w:val="left"/>
      <w:pPr>
        <w:ind w:left="6480" w:hanging="360"/>
      </w:pPr>
    </w:lvl>
    <w:lvl w:ilvl="4" w:tplc="FFFFFFFF" w:tentative="1">
      <w:start w:val="1"/>
      <w:numFmt w:val="lowerLetter"/>
      <w:lvlText w:val="%5."/>
      <w:lvlJc w:val="left"/>
      <w:pPr>
        <w:ind w:left="7200" w:hanging="360"/>
      </w:pPr>
    </w:lvl>
    <w:lvl w:ilvl="5" w:tplc="FFFFFFFF" w:tentative="1">
      <w:start w:val="1"/>
      <w:numFmt w:val="lowerRoman"/>
      <w:lvlText w:val="%6."/>
      <w:lvlJc w:val="right"/>
      <w:pPr>
        <w:ind w:left="7920" w:hanging="180"/>
      </w:pPr>
    </w:lvl>
    <w:lvl w:ilvl="6" w:tplc="FFFFFFFF" w:tentative="1">
      <w:start w:val="1"/>
      <w:numFmt w:val="decimal"/>
      <w:lvlText w:val="%7."/>
      <w:lvlJc w:val="left"/>
      <w:pPr>
        <w:ind w:left="8640" w:hanging="360"/>
      </w:pPr>
    </w:lvl>
    <w:lvl w:ilvl="7" w:tplc="FFFFFFFF" w:tentative="1">
      <w:start w:val="1"/>
      <w:numFmt w:val="lowerLetter"/>
      <w:lvlText w:val="%8."/>
      <w:lvlJc w:val="left"/>
      <w:pPr>
        <w:ind w:left="9360" w:hanging="360"/>
      </w:pPr>
    </w:lvl>
    <w:lvl w:ilvl="8" w:tplc="FFFFFFFF" w:tentative="1">
      <w:start w:val="1"/>
      <w:numFmt w:val="lowerRoman"/>
      <w:lvlText w:val="%9."/>
      <w:lvlJc w:val="right"/>
      <w:pPr>
        <w:ind w:left="10080" w:hanging="180"/>
      </w:pPr>
    </w:lvl>
  </w:abstractNum>
  <w:abstractNum w:abstractNumId="52" w15:restartNumberingAfterBreak="0">
    <w:nsid w:val="6FCF1DFF"/>
    <w:multiLevelType w:val="hybridMultilevel"/>
    <w:tmpl w:val="3FF05FD4"/>
    <w:lvl w:ilvl="0" w:tplc="1944B2AC">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3" w15:restartNumberingAfterBreak="0">
    <w:nsid w:val="72207AA6"/>
    <w:multiLevelType w:val="hybridMultilevel"/>
    <w:tmpl w:val="AF74A688"/>
    <w:lvl w:ilvl="0" w:tplc="A880A15A">
      <w:start w:val="1"/>
      <w:numFmt w:val="lowerLetter"/>
      <w:lvlText w:val="%1)"/>
      <w:lvlJc w:val="left"/>
      <w:pPr>
        <w:ind w:left="1440" w:hanging="360"/>
      </w:pPr>
      <w:rPr>
        <w:rFonts w:ascii="Montserrat" w:eastAsiaTheme="minorHAnsi" w:hAnsi="Montserrat" w:hint="default"/>
        <w:b w:val="0"/>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54" w15:restartNumberingAfterBreak="0">
    <w:nsid w:val="7A986FA6"/>
    <w:multiLevelType w:val="hybridMultilevel"/>
    <w:tmpl w:val="E2067F16"/>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15:restartNumberingAfterBreak="0">
    <w:nsid w:val="7ADB6A2B"/>
    <w:multiLevelType w:val="hybridMultilevel"/>
    <w:tmpl w:val="04BCFB7E"/>
    <w:lvl w:ilvl="0" w:tplc="1CECE39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EFF487B"/>
    <w:multiLevelType w:val="hybridMultilevel"/>
    <w:tmpl w:val="382C55F8"/>
    <w:lvl w:ilvl="0" w:tplc="FFFFFFFF">
      <w:start w:val="1"/>
      <w:numFmt w:val="lowerLetter"/>
      <w:lvlText w:val="%1)"/>
      <w:lvlJc w:val="left"/>
      <w:pPr>
        <w:ind w:left="1080" w:hanging="360"/>
      </w:pPr>
      <w:rPr>
        <w:rFonts w:hint="default"/>
        <w:b w:val="0"/>
        <w:bCs w:val="0"/>
        <w:color w:val="27344C"/>
      </w:rPr>
    </w:lvl>
    <w:lvl w:ilvl="1" w:tplc="FFFFFFFF" w:tentative="1">
      <w:start w:val="1"/>
      <w:numFmt w:val="lowerLetter"/>
      <w:lvlText w:val="%2."/>
      <w:lvlJc w:val="left"/>
      <w:pPr>
        <w:ind w:left="3600" w:hanging="360"/>
      </w:pPr>
    </w:lvl>
    <w:lvl w:ilvl="2" w:tplc="FFFFFFFF" w:tentative="1">
      <w:start w:val="1"/>
      <w:numFmt w:val="lowerRoman"/>
      <w:lvlText w:val="%3."/>
      <w:lvlJc w:val="right"/>
      <w:pPr>
        <w:ind w:left="4320" w:hanging="180"/>
      </w:pPr>
    </w:lvl>
    <w:lvl w:ilvl="3" w:tplc="FFFFFFFF" w:tentative="1">
      <w:start w:val="1"/>
      <w:numFmt w:val="decimal"/>
      <w:lvlText w:val="%4."/>
      <w:lvlJc w:val="left"/>
      <w:pPr>
        <w:ind w:left="5040" w:hanging="360"/>
      </w:pPr>
    </w:lvl>
    <w:lvl w:ilvl="4" w:tplc="FFFFFFFF" w:tentative="1">
      <w:start w:val="1"/>
      <w:numFmt w:val="lowerLetter"/>
      <w:lvlText w:val="%5."/>
      <w:lvlJc w:val="left"/>
      <w:pPr>
        <w:ind w:left="5760" w:hanging="360"/>
      </w:pPr>
    </w:lvl>
    <w:lvl w:ilvl="5" w:tplc="FFFFFFFF" w:tentative="1">
      <w:start w:val="1"/>
      <w:numFmt w:val="lowerRoman"/>
      <w:lvlText w:val="%6."/>
      <w:lvlJc w:val="right"/>
      <w:pPr>
        <w:ind w:left="6480" w:hanging="180"/>
      </w:pPr>
    </w:lvl>
    <w:lvl w:ilvl="6" w:tplc="FFFFFFFF" w:tentative="1">
      <w:start w:val="1"/>
      <w:numFmt w:val="decimal"/>
      <w:lvlText w:val="%7."/>
      <w:lvlJc w:val="left"/>
      <w:pPr>
        <w:ind w:left="7200" w:hanging="360"/>
      </w:pPr>
    </w:lvl>
    <w:lvl w:ilvl="7" w:tplc="FFFFFFFF" w:tentative="1">
      <w:start w:val="1"/>
      <w:numFmt w:val="lowerLetter"/>
      <w:lvlText w:val="%8."/>
      <w:lvlJc w:val="left"/>
      <w:pPr>
        <w:ind w:left="7920" w:hanging="360"/>
      </w:pPr>
    </w:lvl>
    <w:lvl w:ilvl="8" w:tplc="FFFFFFFF" w:tentative="1">
      <w:start w:val="1"/>
      <w:numFmt w:val="lowerRoman"/>
      <w:lvlText w:val="%9."/>
      <w:lvlJc w:val="right"/>
      <w:pPr>
        <w:ind w:left="8640" w:hanging="180"/>
      </w:pPr>
    </w:lvl>
  </w:abstractNum>
  <w:num w:numId="1" w16cid:durableId="495196920">
    <w:abstractNumId w:val="4"/>
  </w:num>
  <w:num w:numId="2" w16cid:durableId="426466525">
    <w:abstractNumId w:val="17"/>
  </w:num>
  <w:num w:numId="3" w16cid:durableId="1436170392">
    <w:abstractNumId w:val="46"/>
  </w:num>
  <w:num w:numId="4" w16cid:durableId="1307852760">
    <w:abstractNumId w:val="47"/>
  </w:num>
  <w:num w:numId="5" w16cid:durableId="32732892">
    <w:abstractNumId w:val="25"/>
  </w:num>
  <w:num w:numId="6" w16cid:durableId="923539275">
    <w:abstractNumId w:val="39"/>
  </w:num>
  <w:num w:numId="7" w16cid:durableId="1548373413">
    <w:abstractNumId w:val="51"/>
  </w:num>
  <w:num w:numId="8" w16cid:durableId="124007563">
    <w:abstractNumId w:val="0"/>
  </w:num>
  <w:num w:numId="9" w16cid:durableId="152187467">
    <w:abstractNumId w:val="53"/>
  </w:num>
  <w:num w:numId="10" w16cid:durableId="504244956">
    <w:abstractNumId w:val="41"/>
  </w:num>
  <w:num w:numId="11" w16cid:durableId="1948612980">
    <w:abstractNumId w:val="42"/>
  </w:num>
  <w:num w:numId="12" w16cid:durableId="850989857">
    <w:abstractNumId w:val="31"/>
  </w:num>
  <w:num w:numId="13" w16cid:durableId="109205746">
    <w:abstractNumId w:val="55"/>
  </w:num>
  <w:num w:numId="14" w16cid:durableId="310401780">
    <w:abstractNumId w:val="2"/>
  </w:num>
  <w:num w:numId="15" w16cid:durableId="396244597">
    <w:abstractNumId w:val="6"/>
  </w:num>
  <w:num w:numId="16" w16cid:durableId="1645548169">
    <w:abstractNumId w:val="50"/>
  </w:num>
  <w:num w:numId="17" w16cid:durableId="984816674">
    <w:abstractNumId w:val="13"/>
  </w:num>
  <w:num w:numId="18" w16cid:durableId="1770587034">
    <w:abstractNumId w:val="22"/>
  </w:num>
  <w:num w:numId="19" w16cid:durableId="1699693124">
    <w:abstractNumId w:val="10"/>
  </w:num>
  <w:num w:numId="20" w16cid:durableId="2130008475">
    <w:abstractNumId w:val="37"/>
  </w:num>
  <w:num w:numId="21" w16cid:durableId="1234004191">
    <w:abstractNumId w:val="33"/>
  </w:num>
  <w:num w:numId="22" w16cid:durableId="699359116">
    <w:abstractNumId w:val="32"/>
    <w:lvlOverride w:ilvl="0">
      <w:lvl w:ilvl="0">
        <w:start w:val="1"/>
        <w:numFmt w:val="decimal"/>
        <w:isLgl/>
        <w:lvlText w:val="Articolul %1"/>
        <w:lvlJc w:val="left"/>
        <w:pPr>
          <w:ind w:left="1134" w:hanging="1134"/>
        </w:pPr>
        <w:rPr>
          <w:rFonts w:ascii="Arial" w:hAnsi="Arial" w:cs="Arial" w:hint="default"/>
          <w:b/>
          <w:i w:val="0"/>
          <w:strike w:val="0"/>
          <w:color w:val="FF0000"/>
          <w:sz w:val="22"/>
          <w:szCs w:val="22"/>
        </w:rPr>
      </w:lvl>
    </w:lvlOverride>
    <w:lvlOverride w:ilvl="1">
      <w:lvl w:ilvl="1">
        <w:start w:val="1"/>
        <w:numFmt w:val="upperLetter"/>
        <w:lvlText w:val="%2."/>
        <w:lvlJc w:val="left"/>
        <w:pPr>
          <w:ind w:left="680" w:hanging="396"/>
        </w:pPr>
        <w:rPr>
          <w:rFonts w:ascii="Calibri" w:hAnsi="Calibri" w:hint="default"/>
          <w:sz w:val="20"/>
        </w:rPr>
      </w:lvl>
    </w:lvlOverride>
    <w:lvlOverride w:ilvl="2">
      <w:lvl w:ilvl="2">
        <w:start w:val="1"/>
        <w:numFmt w:val="decimal"/>
        <w:lvlText w:val="(%3)"/>
        <w:lvlJc w:val="left"/>
        <w:pPr>
          <w:ind w:left="680" w:hanging="396"/>
        </w:pPr>
        <w:rPr>
          <w:rFonts w:ascii="Montserrat" w:hAnsi="Montserrat" w:cs="Arial" w:hint="default"/>
          <w:b w:val="0"/>
          <w:bCs w:val="0"/>
          <w:strike w:val="0"/>
          <w:color w:val="27344C"/>
          <w:sz w:val="22"/>
          <w:szCs w:val="22"/>
        </w:rPr>
      </w:lvl>
    </w:lvlOverride>
    <w:lvlOverride w:ilvl="3">
      <w:lvl w:ilvl="3">
        <w:start w:val="1"/>
        <w:numFmt w:val="lowerLetter"/>
        <w:lvlText w:val="(%4)"/>
        <w:lvlJc w:val="left"/>
        <w:pPr>
          <w:ind w:left="1134" w:hanging="454"/>
        </w:pPr>
        <w:rPr>
          <w:rFonts w:ascii="Arial" w:hAnsi="Arial" w:cs="Arial" w:hint="default"/>
          <w:b w:val="0"/>
          <w:i w:val="0"/>
          <w:strike w:val="0"/>
          <w:sz w:val="22"/>
          <w:szCs w:val="22"/>
        </w:rPr>
      </w:lvl>
    </w:lvlOverride>
    <w:lvlOverride w:ilvl="4">
      <w:lvl w:ilvl="4">
        <w:start w:val="1"/>
        <w:numFmt w:val="lowerRoman"/>
        <w:lvlText w:val="(%5)"/>
        <w:lvlJc w:val="left"/>
        <w:pPr>
          <w:ind w:left="1701" w:hanging="567"/>
        </w:pPr>
        <w:rPr>
          <w:rFonts w:ascii="Calibri" w:hAnsi="Calibri" w:hint="default"/>
          <w:b w:val="0"/>
          <w:i w:val="0"/>
          <w:sz w:val="20"/>
        </w:rPr>
      </w:lvl>
    </w:lvlOverride>
    <w:lvlOverride w:ilvl="5">
      <w:lvl w:ilvl="5">
        <w:start w:val="1"/>
        <w:numFmt w:val="none"/>
        <w:lvlText w:val=""/>
        <w:lvlJc w:val="right"/>
        <w:pPr>
          <w:ind w:left="1701" w:hanging="567"/>
        </w:pPr>
        <w:rPr>
          <w:rFonts w:hint="default"/>
        </w:rPr>
      </w:lvl>
    </w:lvlOverride>
    <w:lvlOverride w:ilvl="6">
      <w:lvl w:ilvl="6">
        <w:numFmt w:val="bullet"/>
        <w:lvlText w:val=""/>
        <w:lvlJc w:val="left"/>
        <w:pPr>
          <w:ind w:left="4423" w:hanging="737"/>
        </w:pPr>
        <w:rPr>
          <w:rFonts w:ascii="Symbol" w:hAnsi="Symbol" w:hint="default"/>
          <w:color w:val="auto"/>
        </w:rPr>
      </w:lvl>
    </w:lvlOverride>
    <w:lvlOverride w:ilvl="7">
      <w:lvl w:ilvl="7">
        <w:start w:val="1"/>
        <w:numFmt w:val="bullet"/>
        <w:lvlText w:val="­"/>
        <w:lvlJc w:val="left"/>
        <w:pPr>
          <w:ind w:left="4990" w:hanging="737"/>
        </w:pPr>
        <w:rPr>
          <w:rFonts w:ascii="Calibri" w:hAnsi="Calibri" w:hint="default"/>
        </w:rPr>
      </w:lvl>
    </w:lvlOverride>
    <w:lvlOverride w:ilvl="8">
      <w:lvl w:ilvl="8">
        <w:start w:val="1"/>
        <w:numFmt w:val="none"/>
        <w:lvlText w:val=""/>
        <w:lvlJc w:val="right"/>
        <w:pPr>
          <w:ind w:left="5557" w:hanging="737"/>
        </w:pPr>
        <w:rPr>
          <w:rFonts w:hint="default"/>
        </w:rPr>
      </w:lvl>
    </w:lvlOverride>
  </w:num>
  <w:num w:numId="23" w16cid:durableId="1978098164">
    <w:abstractNumId w:val="9"/>
  </w:num>
  <w:num w:numId="24" w16cid:durableId="139470728">
    <w:abstractNumId w:val="45"/>
  </w:num>
  <w:num w:numId="25" w16cid:durableId="1245870614">
    <w:abstractNumId w:val="3"/>
  </w:num>
  <w:num w:numId="26" w16cid:durableId="1821342486">
    <w:abstractNumId w:val="14"/>
  </w:num>
  <w:num w:numId="27" w16cid:durableId="1176461542">
    <w:abstractNumId w:val="27"/>
  </w:num>
  <w:num w:numId="28" w16cid:durableId="603419303">
    <w:abstractNumId w:val="40"/>
  </w:num>
  <w:num w:numId="29" w16cid:durableId="1008756376">
    <w:abstractNumId w:val="15"/>
  </w:num>
  <w:num w:numId="30" w16cid:durableId="455567308">
    <w:abstractNumId w:val="54"/>
  </w:num>
  <w:num w:numId="31" w16cid:durableId="1094280916">
    <w:abstractNumId w:val="38"/>
  </w:num>
  <w:num w:numId="32" w16cid:durableId="472794755">
    <w:abstractNumId w:val="44"/>
  </w:num>
  <w:num w:numId="33" w16cid:durableId="1139877618">
    <w:abstractNumId w:val="26"/>
  </w:num>
  <w:num w:numId="34" w16cid:durableId="1182864440">
    <w:abstractNumId w:val="56"/>
  </w:num>
  <w:num w:numId="35" w16cid:durableId="1605108573">
    <w:abstractNumId w:val="5"/>
  </w:num>
  <w:num w:numId="36" w16cid:durableId="967126998">
    <w:abstractNumId w:val="35"/>
  </w:num>
  <w:num w:numId="37" w16cid:durableId="1452357140">
    <w:abstractNumId w:val="48"/>
  </w:num>
  <w:num w:numId="38" w16cid:durableId="1517306573">
    <w:abstractNumId w:val="23"/>
  </w:num>
  <w:num w:numId="39" w16cid:durableId="2035038500">
    <w:abstractNumId w:val="29"/>
  </w:num>
  <w:num w:numId="40" w16cid:durableId="1443720320">
    <w:abstractNumId w:val="19"/>
  </w:num>
  <w:num w:numId="41" w16cid:durableId="1008675982">
    <w:abstractNumId w:val="24"/>
  </w:num>
  <w:num w:numId="42" w16cid:durableId="1290745633">
    <w:abstractNumId w:val="30"/>
  </w:num>
  <w:num w:numId="43" w16cid:durableId="115759624">
    <w:abstractNumId w:val="36"/>
  </w:num>
  <w:num w:numId="44" w16cid:durableId="740828918">
    <w:abstractNumId w:val="16"/>
  </w:num>
  <w:num w:numId="45" w16cid:durableId="750463822">
    <w:abstractNumId w:val="7"/>
  </w:num>
  <w:num w:numId="46" w16cid:durableId="1363482053">
    <w:abstractNumId w:val="34"/>
  </w:num>
  <w:num w:numId="47" w16cid:durableId="1616669386">
    <w:abstractNumId w:val="49"/>
  </w:num>
  <w:num w:numId="48" w16cid:durableId="600798379">
    <w:abstractNumId w:val="8"/>
  </w:num>
  <w:num w:numId="49" w16cid:durableId="1309287135">
    <w:abstractNumId w:val="18"/>
  </w:num>
  <w:num w:numId="50" w16cid:durableId="662783663">
    <w:abstractNumId w:val="11"/>
  </w:num>
  <w:num w:numId="51" w16cid:durableId="1977831826">
    <w:abstractNumId w:val="1"/>
  </w:num>
  <w:num w:numId="52" w16cid:durableId="609431169">
    <w:abstractNumId w:val="52"/>
  </w:num>
  <w:num w:numId="53" w16cid:durableId="1235506793">
    <w:abstractNumId w:val="28"/>
  </w:num>
  <w:num w:numId="54" w16cid:durableId="899250753">
    <w:abstractNumId w:val="12"/>
  </w:num>
  <w:num w:numId="55" w16cid:durableId="1870334443">
    <w:abstractNumId w:val="20"/>
  </w:num>
  <w:num w:numId="56" w16cid:durableId="1017658951">
    <w:abstractNumId w:val="21"/>
  </w:num>
  <w:num w:numId="57" w16cid:durableId="1655060895">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1146"/>
    <w:rsid w:val="00003067"/>
    <w:rsid w:val="00003A49"/>
    <w:rsid w:val="00011C64"/>
    <w:rsid w:val="00013121"/>
    <w:rsid w:val="00013D61"/>
    <w:rsid w:val="00014D59"/>
    <w:rsid w:val="00021AA1"/>
    <w:rsid w:val="00021BEB"/>
    <w:rsid w:val="00023791"/>
    <w:rsid w:val="000316DF"/>
    <w:rsid w:val="0003298B"/>
    <w:rsid w:val="00034758"/>
    <w:rsid w:val="0003723F"/>
    <w:rsid w:val="00040D51"/>
    <w:rsid w:val="00045E6B"/>
    <w:rsid w:val="00047A94"/>
    <w:rsid w:val="00050BD0"/>
    <w:rsid w:val="00050FCB"/>
    <w:rsid w:val="0005187C"/>
    <w:rsid w:val="00054585"/>
    <w:rsid w:val="000555F3"/>
    <w:rsid w:val="00063099"/>
    <w:rsid w:val="00072D0B"/>
    <w:rsid w:val="00075AA9"/>
    <w:rsid w:val="0008484B"/>
    <w:rsid w:val="00085926"/>
    <w:rsid w:val="0009076F"/>
    <w:rsid w:val="00091D50"/>
    <w:rsid w:val="00093747"/>
    <w:rsid w:val="000950A8"/>
    <w:rsid w:val="00096178"/>
    <w:rsid w:val="000A3DBE"/>
    <w:rsid w:val="000A78E2"/>
    <w:rsid w:val="000B2C90"/>
    <w:rsid w:val="000B3EC5"/>
    <w:rsid w:val="000B4821"/>
    <w:rsid w:val="000C08BD"/>
    <w:rsid w:val="000C114E"/>
    <w:rsid w:val="000C60A7"/>
    <w:rsid w:val="000C7FA2"/>
    <w:rsid w:val="000E0ECA"/>
    <w:rsid w:val="000E2181"/>
    <w:rsid w:val="000E282F"/>
    <w:rsid w:val="000E2FBD"/>
    <w:rsid w:val="000F0702"/>
    <w:rsid w:val="00107D68"/>
    <w:rsid w:val="00110802"/>
    <w:rsid w:val="00112D1B"/>
    <w:rsid w:val="00114FB7"/>
    <w:rsid w:val="001156D2"/>
    <w:rsid w:val="00123AC6"/>
    <w:rsid w:val="00125A36"/>
    <w:rsid w:val="001271D9"/>
    <w:rsid w:val="001275F8"/>
    <w:rsid w:val="0013059A"/>
    <w:rsid w:val="0013508A"/>
    <w:rsid w:val="00136DA3"/>
    <w:rsid w:val="00136E04"/>
    <w:rsid w:val="00140847"/>
    <w:rsid w:val="001413FA"/>
    <w:rsid w:val="0015254C"/>
    <w:rsid w:val="00164FE8"/>
    <w:rsid w:val="00165A66"/>
    <w:rsid w:val="00165CB5"/>
    <w:rsid w:val="00167F2B"/>
    <w:rsid w:val="00173F1A"/>
    <w:rsid w:val="00175F74"/>
    <w:rsid w:val="00183775"/>
    <w:rsid w:val="00186CF6"/>
    <w:rsid w:val="00192345"/>
    <w:rsid w:val="00195292"/>
    <w:rsid w:val="001A5155"/>
    <w:rsid w:val="001B0ED1"/>
    <w:rsid w:val="001B3560"/>
    <w:rsid w:val="001B39F8"/>
    <w:rsid w:val="001B6901"/>
    <w:rsid w:val="001C2035"/>
    <w:rsid w:val="001C2817"/>
    <w:rsid w:val="001C3333"/>
    <w:rsid w:val="001C5EA1"/>
    <w:rsid w:val="001D0577"/>
    <w:rsid w:val="001D2C79"/>
    <w:rsid w:val="001D3811"/>
    <w:rsid w:val="001D5845"/>
    <w:rsid w:val="001E2E13"/>
    <w:rsid w:val="001E31F3"/>
    <w:rsid w:val="001E3367"/>
    <w:rsid w:val="001E78F3"/>
    <w:rsid w:val="001E7C6B"/>
    <w:rsid w:val="001F46B9"/>
    <w:rsid w:val="001F4C86"/>
    <w:rsid w:val="001F55E0"/>
    <w:rsid w:val="00205BDF"/>
    <w:rsid w:val="00206E3A"/>
    <w:rsid w:val="0021121B"/>
    <w:rsid w:val="0021200F"/>
    <w:rsid w:val="00216611"/>
    <w:rsid w:val="00240700"/>
    <w:rsid w:val="00243A5C"/>
    <w:rsid w:val="00244C36"/>
    <w:rsid w:val="00246D27"/>
    <w:rsid w:val="002515EA"/>
    <w:rsid w:val="002519BF"/>
    <w:rsid w:val="002524AC"/>
    <w:rsid w:val="002547E1"/>
    <w:rsid w:val="00256C38"/>
    <w:rsid w:val="00260167"/>
    <w:rsid w:val="002610B9"/>
    <w:rsid w:val="00264A35"/>
    <w:rsid w:val="00267EAD"/>
    <w:rsid w:val="00272F9E"/>
    <w:rsid w:val="002765E2"/>
    <w:rsid w:val="002804FF"/>
    <w:rsid w:val="00280500"/>
    <w:rsid w:val="00281726"/>
    <w:rsid w:val="002821E6"/>
    <w:rsid w:val="00283686"/>
    <w:rsid w:val="00285C9F"/>
    <w:rsid w:val="00286E41"/>
    <w:rsid w:val="00290190"/>
    <w:rsid w:val="002937FB"/>
    <w:rsid w:val="00293945"/>
    <w:rsid w:val="002A0E98"/>
    <w:rsid w:val="002A1F29"/>
    <w:rsid w:val="002A3290"/>
    <w:rsid w:val="002A4902"/>
    <w:rsid w:val="002A5518"/>
    <w:rsid w:val="002B00C0"/>
    <w:rsid w:val="002B1038"/>
    <w:rsid w:val="002B1CF1"/>
    <w:rsid w:val="002B3173"/>
    <w:rsid w:val="002B3A0C"/>
    <w:rsid w:val="002B45D5"/>
    <w:rsid w:val="002B4C62"/>
    <w:rsid w:val="002C18A7"/>
    <w:rsid w:val="002C457B"/>
    <w:rsid w:val="002C627E"/>
    <w:rsid w:val="002C6577"/>
    <w:rsid w:val="002C7351"/>
    <w:rsid w:val="002D3A1E"/>
    <w:rsid w:val="002D586F"/>
    <w:rsid w:val="002D7B89"/>
    <w:rsid w:val="002F63B1"/>
    <w:rsid w:val="0030398F"/>
    <w:rsid w:val="00307D77"/>
    <w:rsid w:val="003115EC"/>
    <w:rsid w:val="003139C6"/>
    <w:rsid w:val="0031435F"/>
    <w:rsid w:val="00317BE5"/>
    <w:rsid w:val="00320DFA"/>
    <w:rsid w:val="00327A38"/>
    <w:rsid w:val="00331181"/>
    <w:rsid w:val="00334455"/>
    <w:rsid w:val="00341EB9"/>
    <w:rsid w:val="00343DFE"/>
    <w:rsid w:val="00344045"/>
    <w:rsid w:val="00345EBC"/>
    <w:rsid w:val="00351149"/>
    <w:rsid w:val="003537C0"/>
    <w:rsid w:val="00357E65"/>
    <w:rsid w:val="00360AAE"/>
    <w:rsid w:val="0036117E"/>
    <w:rsid w:val="00363AD9"/>
    <w:rsid w:val="00364199"/>
    <w:rsid w:val="00371A94"/>
    <w:rsid w:val="00373202"/>
    <w:rsid w:val="00373D41"/>
    <w:rsid w:val="00373F6E"/>
    <w:rsid w:val="00374974"/>
    <w:rsid w:val="00382BF1"/>
    <w:rsid w:val="00386CE9"/>
    <w:rsid w:val="00395227"/>
    <w:rsid w:val="00396C8A"/>
    <w:rsid w:val="003A1F37"/>
    <w:rsid w:val="003B0FD0"/>
    <w:rsid w:val="003B3CB9"/>
    <w:rsid w:val="003B5C39"/>
    <w:rsid w:val="003C08FD"/>
    <w:rsid w:val="003C1519"/>
    <w:rsid w:val="003C2E14"/>
    <w:rsid w:val="003C7FAF"/>
    <w:rsid w:val="003D0971"/>
    <w:rsid w:val="003D4F70"/>
    <w:rsid w:val="003D524A"/>
    <w:rsid w:val="003D5CF1"/>
    <w:rsid w:val="003E39EA"/>
    <w:rsid w:val="003E4B99"/>
    <w:rsid w:val="003E5190"/>
    <w:rsid w:val="003E5F0A"/>
    <w:rsid w:val="003F03C6"/>
    <w:rsid w:val="003F03C9"/>
    <w:rsid w:val="003F48A4"/>
    <w:rsid w:val="003F6ADA"/>
    <w:rsid w:val="003F7773"/>
    <w:rsid w:val="004008EA"/>
    <w:rsid w:val="0041038F"/>
    <w:rsid w:val="0041261E"/>
    <w:rsid w:val="00414643"/>
    <w:rsid w:val="00420DC4"/>
    <w:rsid w:val="004232E5"/>
    <w:rsid w:val="004240C5"/>
    <w:rsid w:val="00435D84"/>
    <w:rsid w:val="00442A88"/>
    <w:rsid w:val="00444F06"/>
    <w:rsid w:val="0045180D"/>
    <w:rsid w:val="00455EAD"/>
    <w:rsid w:val="00457BAC"/>
    <w:rsid w:val="00457C89"/>
    <w:rsid w:val="004628F1"/>
    <w:rsid w:val="00467F51"/>
    <w:rsid w:val="00470848"/>
    <w:rsid w:val="0047455D"/>
    <w:rsid w:val="00476B14"/>
    <w:rsid w:val="00480C48"/>
    <w:rsid w:val="00481B16"/>
    <w:rsid w:val="004855F3"/>
    <w:rsid w:val="004877A5"/>
    <w:rsid w:val="00492B7C"/>
    <w:rsid w:val="00493DDC"/>
    <w:rsid w:val="00496627"/>
    <w:rsid w:val="00497351"/>
    <w:rsid w:val="004A0F0D"/>
    <w:rsid w:val="004A2274"/>
    <w:rsid w:val="004A447A"/>
    <w:rsid w:val="004A4ED3"/>
    <w:rsid w:val="004B1EBE"/>
    <w:rsid w:val="004B526D"/>
    <w:rsid w:val="004C4E85"/>
    <w:rsid w:val="004C61A5"/>
    <w:rsid w:val="004D5FFD"/>
    <w:rsid w:val="004E205B"/>
    <w:rsid w:val="004E515E"/>
    <w:rsid w:val="004F007C"/>
    <w:rsid w:val="004F5A8A"/>
    <w:rsid w:val="005009CF"/>
    <w:rsid w:val="00502372"/>
    <w:rsid w:val="0052757E"/>
    <w:rsid w:val="00530986"/>
    <w:rsid w:val="005431BE"/>
    <w:rsid w:val="005445B3"/>
    <w:rsid w:val="005471F6"/>
    <w:rsid w:val="0055137E"/>
    <w:rsid w:val="005521DE"/>
    <w:rsid w:val="0056027E"/>
    <w:rsid w:val="00574E84"/>
    <w:rsid w:val="00577E96"/>
    <w:rsid w:val="005812D3"/>
    <w:rsid w:val="00592103"/>
    <w:rsid w:val="00593A03"/>
    <w:rsid w:val="00593E13"/>
    <w:rsid w:val="005A31A5"/>
    <w:rsid w:val="005A42F8"/>
    <w:rsid w:val="005B11F4"/>
    <w:rsid w:val="005B2C0C"/>
    <w:rsid w:val="005B5215"/>
    <w:rsid w:val="005B6483"/>
    <w:rsid w:val="005C099B"/>
    <w:rsid w:val="005C248B"/>
    <w:rsid w:val="005C346F"/>
    <w:rsid w:val="005C7E88"/>
    <w:rsid w:val="005D2367"/>
    <w:rsid w:val="005D33A9"/>
    <w:rsid w:val="005D4D15"/>
    <w:rsid w:val="005D7C47"/>
    <w:rsid w:val="005E015F"/>
    <w:rsid w:val="005E3048"/>
    <w:rsid w:val="005E5167"/>
    <w:rsid w:val="005E5DAD"/>
    <w:rsid w:val="005E6F93"/>
    <w:rsid w:val="005F0CD6"/>
    <w:rsid w:val="005F4D1A"/>
    <w:rsid w:val="005F5051"/>
    <w:rsid w:val="005F52E3"/>
    <w:rsid w:val="00604ECF"/>
    <w:rsid w:val="006063D2"/>
    <w:rsid w:val="0060787C"/>
    <w:rsid w:val="00613C4F"/>
    <w:rsid w:val="0061531B"/>
    <w:rsid w:val="006179FA"/>
    <w:rsid w:val="00617D98"/>
    <w:rsid w:val="0062345F"/>
    <w:rsid w:val="00623BD2"/>
    <w:rsid w:val="00633C3C"/>
    <w:rsid w:val="00644C73"/>
    <w:rsid w:val="006523D9"/>
    <w:rsid w:val="0066427D"/>
    <w:rsid w:val="00664978"/>
    <w:rsid w:val="006653F9"/>
    <w:rsid w:val="00665F5F"/>
    <w:rsid w:val="0067099C"/>
    <w:rsid w:val="0067138A"/>
    <w:rsid w:val="0067145A"/>
    <w:rsid w:val="00674276"/>
    <w:rsid w:val="00676DB8"/>
    <w:rsid w:val="00684BB6"/>
    <w:rsid w:val="006869F0"/>
    <w:rsid w:val="00691CB3"/>
    <w:rsid w:val="006A6D5D"/>
    <w:rsid w:val="006B32B6"/>
    <w:rsid w:val="006D123D"/>
    <w:rsid w:val="006D18D3"/>
    <w:rsid w:val="006D3A5E"/>
    <w:rsid w:val="006D56FA"/>
    <w:rsid w:val="006D65BC"/>
    <w:rsid w:val="006E25DA"/>
    <w:rsid w:val="006E6BAE"/>
    <w:rsid w:val="006E790B"/>
    <w:rsid w:val="006F1759"/>
    <w:rsid w:val="00703962"/>
    <w:rsid w:val="007119C1"/>
    <w:rsid w:val="00716848"/>
    <w:rsid w:val="00721B55"/>
    <w:rsid w:val="00722A3D"/>
    <w:rsid w:val="00727D09"/>
    <w:rsid w:val="007320B0"/>
    <w:rsid w:val="007340EA"/>
    <w:rsid w:val="00743DA9"/>
    <w:rsid w:val="00752A7E"/>
    <w:rsid w:val="007566B3"/>
    <w:rsid w:val="00763157"/>
    <w:rsid w:val="0076462D"/>
    <w:rsid w:val="00764B55"/>
    <w:rsid w:val="00764BD6"/>
    <w:rsid w:val="007676C3"/>
    <w:rsid w:val="007742A1"/>
    <w:rsid w:val="00777B11"/>
    <w:rsid w:val="00785D26"/>
    <w:rsid w:val="00785E28"/>
    <w:rsid w:val="00791829"/>
    <w:rsid w:val="00794BF0"/>
    <w:rsid w:val="007967A8"/>
    <w:rsid w:val="007A4EF5"/>
    <w:rsid w:val="007B105D"/>
    <w:rsid w:val="007B3213"/>
    <w:rsid w:val="007B44F7"/>
    <w:rsid w:val="007B590A"/>
    <w:rsid w:val="007B7912"/>
    <w:rsid w:val="007C0BB5"/>
    <w:rsid w:val="007C0EAF"/>
    <w:rsid w:val="007C1485"/>
    <w:rsid w:val="007C2ECD"/>
    <w:rsid w:val="007C4C60"/>
    <w:rsid w:val="007D0C37"/>
    <w:rsid w:val="007D0FCD"/>
    <w:rsid w:val="007D2845"/>
    <w:rsid w:val="007D45EC"/>
    <w:rsid w:val="007D5169"/>
    <w:rsid w:val="007D5AA7"/>
    <w:rsid w:val="007D75E7"/>
    <w:rsid w:val="007E390A"/>
    <w:rsid w:val="007E3A92"/>
    <w:rsid w:val="007E5C0E"/>
    <w:rsid w:val="007F0D4F"/>
    <w:rsid w:val="007F0D76"/>
    <w:rsid w:val="007F3414"/>
    <w:rsid w:val="0080306D"/>
    <w:rsid w:val="00804A2A"/>
    <w:rsid w:val="00804C9A"/>
    <w:rsid w:val="00805E2A"/>
    <w:rsid w:val="00806BC8"/>
    <w:rsid w:val="00807362"/>
    <w:rsid w:val="008108C1"/>
    <w:rsid w:val="00813CF3"/>
    <w:rsid w:val="00825E1E"/>
    <w:rsid w:val="00831BC2"/>
    <w:rsid w:val="00832128"/>
    <w:rsid w:val="00835B9F"/>
    <w:rsid w:val="00836065"/>
    <w:rsid w:val="0083664D"/>
    <w:rsid w:val="00837949"/>
    <w:rsid w:val="00841989"/>
    <w:rsid w:val="00843680"/>
    <w:rsid w:val="00844147"/>
    <w:rsid w:val="008524A3"/>
    <w:rsid w:val="0085399B"/>
    <w:rsid w:val="008568FE"/>
    <w:rsid w:val="008574A0"/>
    <w:rsid w:val="008602BD"/>
    <w:rsid w:val="00863B20"/>
    <w:rsid w:val="0086613A"/>
    <w:rsid w:val="008672D9"/>
    <w:rsid w:val="00867B42"/>
    <w:rsid w:val="00877457"/>
    <w:rsid w:val="00885BEB"/>
    <w:rsid w:val="008946FC"/>
    <w:rsid w:val="008A4775"/>
    <w:rsid w:val="008A66F9"/>
    <w:rsid w:val="008B0F60"/>
    <w:rsid w:val="008B3AA4"/>
    <w:rsid w:val="008C0970"/>
    <w:rsid w:val="008D2A8D"/>
    <w:rsid w:val="008D2B13"/>
    <w:rsid w:val="008D33CD"/>
    <w:rsid w:val="008D5011"/>
    <w:rsid w:val="008E1B88"/>
    <w:rsid w:val="008E3875"/>
    <w:rsid w:val="008E5C06"/>
    <w:rsid w:val="008F04FA"/>
    <w:rsid w:val="008F4303"/>
    <w:rsid w:val="008F6C3C"/>
    <w:rsid w:val="00900B40"/>
    <w:rsid w:val="00902108"/>
    <w:rsid w:val="00904F59"/>
    <w:rsid w:val="00907BD0"/>
    <w:rsid w:val="00913665"/>
    <w:rsid w:val="00916751"/>
    <w:rsid w:val="009215F6"/>
    <w:rsid w:val="00925EA1"/>
    <w:rsid w:val="00931F28"/>
    <w:rsid w:val="00932BEA"/>
    <w:rsid w:val="00932DBF"/>
    <w:rsid w:val="009379EC"/>
    <w:rsid w:val="00937AE9"/>
    <w:rsid w:val="0094089A"/>
    <w:rsid w:val="00942C3C"/>
    <w:rsid w:val="00944876"/>
    <w:rsid w:val="00945A1B"/>
    <w:rsid w:val="00945AA3"/>
    <w:rsid w:val="0095176D"/>
    <w:rsid w:val="009548A6"/>
    <w:rsid w:val="0096021B"/>
    <w:rsid w:val="00960F66"/>
    <w:rsid w:val="00965910"/>
    <w:rsid w:val="00970362"/>
    <w:rsid w:val="00972041"/>
    <w:rsid w:val="009774EA"/>
    <w:rsid w:val="00980DDD"/>
    <w:rsid w:val="00981A2D"/>
    <w:rsid w:val="00982B99"/>
    <w:rsid w:val="009834E9"/>
    <w:rsid w:val="00994B5E"/>
    <w:rsid w:val="009A3A7E"/>
    <w:rsid w:val="009A49A7"/>
    <w:rsid w:val="009A4B22"/>
    <w:rsid w:val="009A55E0"/>
    <w:rsid w:val="009B20CE"/>
    <w:rsid w:val="009B2BFF"/>
    <w:rsid w:val="009C58A6"/>
    <w:rsid w:val="009D1B98"/>
    <w:rsid w:val="009D4510"/>
    <w:rsid w:val="009E40D6"/>
    <w:rsid w:val="00A03467"/>
    <w:rsid w:val="00A157D7"/>
    <w:rsid w:val="00A16643"/>
    <w:rsid w:val="00A21B72"/>
    <w:rsid w:val="00A2400A"/>
    <w:rsid w:val="00A30308"/>
    <w:rsid w:val="00A30E82"/>
    <w:rsid w:val="00A374D1"/>
    <w:rsid w:val="00A37EB4"/>
    <w:rsid w:val="00A41624"/>
    <w:rsid w:val="00A47C71"/>
    <w:rsid w:val="00A47D24"/>
    <w:rsid w:val="00A51A58"/>
    <w:rsid w:val="00A53DD5"/>
    <w:rsid w:val="00A54BCF"/>
    <w:rsid w:val="00A74BEF"/>
    <w:rsid w:val="00A76209"/>
    <w:rsid w:val="00A76475"/>
    <w:rsid w:val="00A8222F"/>
    <w:rsid w:val="00A846C7"/>
    <w:rsid w:val="00A84C1E"/>
    <w:rsid w:val="00A851E6"/>
    <w:rsid w:val="00A865D1"/>
    <w:rsid w:val="00A9114D"/>
    <w:rsid w:val="00A92574"/>
    <w:rsid w:val="00A93FF8"/>
    <w:rsid w:val="00A95A2B"/>
    <w:rsid w:val="00A95B36"/>
    <w:rsid w:val="00A96BD7"/>
    <w:rsid w:val="00AA1D33"/>
    <w:rsid w:val="00AB1998"/>
    <w:rsid w:val="00AB2E26"/>
    <w:rsid w:val="00AB33D9"/>
    <w:rsid w:val="00AB6F9D"/>
    <w:rsid w:val="00AB7FC1"/>
    <w:rsid w:val="00AC445A"/>
    <w:rsid w:val="00AD5AA6"/>
    <w:rsid w:val="00AD6260"/>
    <w:rsid w:val="00AD796A"/>
    <w:rsid w:val="00AE0CE7"/>
    <w:rsid w:val="00AE1888"/>
    <w:rsid w:val="00AE1C47"/>
    <w:rsid w:val="00AE2AB2"/>
    <w:rsid w:val="00AE2F89"/>
    <w:rsid w:val="00AE6EA7"/>
    <w:rsid w:val="00AF0DCC"/>
    <w:rsid w:val="00AF3E02"/>
    <w:rsid w:val="00AF69A6"/>
    <w:rsid w:val="00B0437D"/>
    <w:rsid w:val="00B0529D"/>
    <w:rsid w:val="00B058F3"/>
    <w:rsid w:val="00B067CA"/>
    <w:rsid w:val="00B06C73"/>
    <w:rsid w:val="00B11704"/>
    <w:rsid w:val="00B21184"/>
    <w:rsid w:val="00B2327B"/>
    <w:rsid w:val="00B27483"/>
    <w:rsid w:val="00B33605"/>
    <w:rsid w:val="00B35846"/>
    <w:rsid w:val="00B40724"/>
    <w:rsid w:val="00B43F5A"/>
    <w:rsid w:val="00B52B10"/>
    <w:rsid w:val="00B53927"/>
    <w:rsid w:val="00B55262"/>
    <w:rsid w:val="00B55AE4"/>
    <w:rsid w:val="00B56F39"/>
    <w:rsid w:val="00B60EE8"/>
    <w:rsid w:val="00B6357C"/>
    <w:rsid w:val="00B66078"/>
    <w:rsid w:val="00B723A2"/>
    <w:rsid w:val="00B73076"/>
    <w:rsid w:val="00B805AB"/>
    <w:rsid w:val="00B84D81"/>
    <w:rsid w:val="00B91A24"/>
    <w:rsid w:val="00B926EB"/>
    <w:rsid w:val="00BA427F"/>
    <w:rsid w:val="00BA7641"/>
    <w:rsid w:val="00BB085B"/>
    <w:rsid w:val="00BB1EE2"/>
    <w:rsid w:val="00BB4B5C"/>
    <w:rsid w:val="00BB6A02"/>
    <w:rsid w:val="00BC1696"/>
    <w:rsid w:val="00BC1D95"/>
    <w:rsid w:val="00BC2306"/>
    <w:rsid w:val="00BD29B1"/>
    <w:rsid w:val="00BD3135"/>
    <w:rsid w:val="00BD430E"/>
    <w:rsid w:val="00BD4B25"/>
    <w:rsid w:val="00BD4D8A"/>
    <w:rsid w:val="00BD53A6"/>
    <w:rsid w:val="00BD6A98"/>
    <w:rsid w:val="00BE1824"/>
    <w:rsid w:val="00BE1B9B"/>
    <w:rsid w:val="00BF1095"/>
    <w:rsid w:val="00BF125B"/>
    <w:rsid w:val="00BF44F1"/>
    <w:rsid w:val="00BF5EC3"/>
    <w:rsid w:val="00C053FB"/>
    <w:rsid w:val="00C06677"/>
    <w:rsid w:val="00C13AEE"/>
    <w:rsid w:val="00C179CB"/>
    <w:rsid w:val="00C22DF1"/>
    <w:rsid w:val="00C22F1C"/>
    <w:rsid w:val="00C2332D"/>
    <w:rsid w:val="00C2447D"/>
    <w:rsid w:val="00C264E8"/>
    <w:rsid w:val="00C3286F"/>
    <w:rsid w:val="00C34FF7"/>
    <w:rsid w:val="00C55C25"/>
    <w:rsid w:val="00C5702B"/>
    <w:rsid w:val="00C6092B"/>
    <w:rsid w:val="00C61ED2"/>
    <w:rsid w:val="00C62400"/>
    <w:rsid w:val="00C65665"/>
    <w:rsid w:val="00C67F52"/>
    <w:rsid w:val="00C72D5E"/>
    <w:rsid w:val="00C7376D"/>
    <w:rsid w:val="00C747EE"/>
    <w:rsid w:val="00C775AB"/>
    <w:rsid w:val="00C8136A"/>
    <w:rsid w:val="00C84A52"/>
    <w:rsid w:val="00C9512B"/>
    <w:rsid w:val="00C96791"/>
    <w:rsid w:val="00C96FE3"/>
    <w:rsid w:val="00CA042F"/>
    <w:rsid w:val="00CA7CD8"/>
    <w:rsid w:val="00CA7F27"/>
    <w:rsid w:val="00CB5FA2"/>
    <w:rsid w:val="00CB78B9"/>
    <w:rsid w:val="00CC4471"/>
    <w:rsid w:val="00CD1E00"/>
    <w:rsid w:val="00CD4EFC"/>
    <w:rsid w:val="00CD5111"/>
    <w:rsid w:val="00CE5A1E"/>
    <w:rsid w:val="00CE5FC8"/>
    <w:rsid w:val="00CE708D"/>
    <w:rsid w:val="00CF13E0"/>
    <w:rsid w:val="00CF5594"/>
    <w:rsid w:val="00CF760B"/>
    <w:rsid w:val="00D05C36"/>
    <w:rsid w:val="00D1046D"/>
    <w:rsid w:val="00D2114A"/>
    <w:rsid w:val="00D24632"/>
    <w:rsid w:val="00D26753"/>
    <w:rsid w:val="00D27D6A"/>
    <w:rsid w:val="00D3468A"/>
    <w:rsid w:val="00D363E4"/>
    <w:rsid w:val="00D36B3F"/>
    <w:rsid w:val="00D41AB3"/>
    <w:rsid w:val="00D460C2"/>
    <w:rsid w:val="00D46380"/>
    <w:rsid w:val="00D50503"/>
    <w:rsid w:val="00D543E2"/>
    <w:rsid w:val="00D56440"/>
    <w:rsid w:val="00D66A0D"/>
    <w:rsid w:val="00D671EE"/>
    <w:rsid w:val="00D710D7"/>
    <w:rsid w:val="00D71D9F"/>
    <w:rsid w:val="00D7684A"/>
    <w:rsid w:val="00D77F5F"/>
    <w:rsid w:val="00D83177"/>
    <w:rsid w:val="00D83ED1"/>
    <w:rsid w:val="00D8417A"/>
    <w:rsid w:val="00D87461"/>
    <w:rsid w:val="00D93799"/>
    <w:rsid w:val="00DA1E0C"/>
    <w:rsid w:val="00DA4DA7"/>
    <w:rsid w:val="00DA61ED"/>
    <w:rsid w:val="00DB1E8E"/>
    <w:rsid w:val="00DB4B4D"/>
    <w:rsid w:val="00DB79F0"/>
    <w:rsid w:val="00DB7F6E"/>
    <w:rsid w:val="00DC006D"/>
    <w:rsid w:val="00DC1C93"/>
    <w:rsid w:val="00DC5324"/>
    <w:rsid w:val="00DD1C1A"/>
    <w:rsid w:val="00DD4DE4"/>
    <w:rsid w:val="00DD7690"/>
    <w:rsid w:val="00DD777C"/>
    <w:rsid w:val="00DE0720"/>
    <w:rsid w:val="00DE2F06"/>
    <w:rsid w:val="00DE339C"/>
    <w:rsid w:val="00DE648E"/>
    <w:rsid w:val="00DE7454"/>
    <w:rsid w:val="00DF3945"/>
    <w:rsid w:val="00DF66A5"/>
    <w:rsid w:val="00E048C9"/>
    <w:rsid w:val="00E07C1F"/>
    <w:rsid w:val="00E11E02"/>
    <w:rsid w:val="00E15EEF"/>
    <w:rsid w:val="00E21AB7"/>
    <w:rsid w:val="00E31914"/>
    <w:rsid w:val="00E44280"/>
    <w:rsid w:val="00E47183"/>
    <w:rsid w:val="00E55D24"/>
    <w:rsid w:val="00E63962"/>
    <w:rsid w:val="00E6617A"/>
    <w:rsid w:val="00E7115C"/>
    <w:rsid w:val="00E720F0"/>
    <w:rsid w:val="00E731F6"/>
    <w:rsid w:val="00E737C9"/>
    <w:rsid w:val="00E86685"/>
    <w:rsid w:val="00E86A74"/>
    <w:rsid w:val="00E903C7"/>
    <w:rsid w:val="00E9239F"/>
    <w:rsid w:val="00E938FF"/>
    <w:rsid w:val="00E94F22"/>
    <w:rsid w:val="00E9797A"/>
    <w:rsid w:val="00EA125F"/>
    <w:rsid w:val="00EA44C1"/>
    <w:rsid w:val="00EA71CE"/>
    <w:rsid w:val="00EB336B"/>
    <w:rsid w:val="00EB4261"/>
    <w:rsid w:val="00EB7770"/>
    <w:rsid w:val="00EC1309"/>
    <w:rsid w:val="00EC6BA5"/>
    <w:rsid w:val="00ED1694"/>
    <w:rsid w:val="00ED5358"/>
    <w:rsid w:val="00ED54F0"/>
    <w:rsid w:val="00ED6108"/>
    <w:rsid w:val="00ED68A0"/>
    <w:rsid w:val="00ED7280"/>
    <w:rsid w:val="00EE09A9"/>
    <w:rsid w:val="00EE1DB9"/>
    <w:rsid w:val="00EF0605"/>
    <w:rsid w:val="00EF09C1"/>
    <w:rsid w:val="00EF0DC8"/>
    <w:rsid w:val="00EF2686"/>
    <w:rsid w:val="00EF36BB"/>
    <w:rsid w:val="00EF5DE2"/>
    <w:rsid w:val="00F0232E"/>
    <w:rsid w:val="00F03BF6"/>
    <w:rsid w:val="00F04BDC"/>
    <w:rsid w:val="00F05889"/>
    <w:rsid w:val="00F12B1A"/>
    <w:rsid w:val="00F13662"/>
    <w:rsid w:val="00F13AB5"/>
    <w:rsid w:val="00F15094"/>
    <w:rsid w:val="00F23FE6"/>
    <w:rsid w:val="00F323CB"/>
    <w:rsid w:val="00F33EBE"/>
    <w:rsid w:val="00F34F02"/>
    <w:rsid w:val="00F37C7F"/>
    <w:rsid w:val="00F43A47"/>
    <w:rsid w:val="00F43D98"/>
    <w:rsid w:val="00F451F1"/>
    <w:rsid w:val="00F46076"/>
    <w:rsid w:val="00F468EE"/>
    <w:rsid w:val="00F50152"/>
    <w:rsid w:val="00F5053E"/>
    <w:rsid w:val="00F50BCC"/>
    <w:rsid w:val="00F51AC4"/>
    <w:rsid w:val="00F605C9"/>
    <w:rsid w:val="00F62149"/>
    <w:rsid w:val="00F6263E"/>
    <w:rsid w:val="00F64BD4"/>
    <w:rsid w:val="00F65928"/>
    <w:rsid w:val="00F66C55"/>
    <w:rsid w:val="00F66CB3"/>
    <w:rsid w:val="00F700F8"/>
    <w:rsid w:val="00F82D33"/>
    <w:rsid w:val="00F854AB"/>
    <w:rsid w:val="00F858A9"/>
    <w:rsid w:val="00F866DA"/>
    <w:rsid w:val="00F8753D"/>
    <w:rsid w:val="00F912EF"/>
    <w:rsid w:val="00F92BFB"/>
    <w:rsid w:val="00F950B1"/>
    <w:rsid w:val="00FA0729"/>
    <w:rsid w:val="00FA5C7B"/>
    <w:rsid w:val="00FB09DE"/>
    <w:rsid w:val="00FB22DC"/>
    <w:rsid w:val="00FD212F"/>
    <w:rsid w:val="00FE41E5"/>
    <w:rsid w:val="00FE4837"/>
    <w:rsid w:val="00FE732D"/>
    <w:rsid w:val="00FF0DA5"/>
    <w:rsid w:val="00FF3C43"/>
    <w:rsid w:val="00FF4FD4"/>
    <w:rsid w:val="00FF514D"/>
    <w:rsid w:val="00FF54F9"/>
    <w:rsid w:val="00FF7B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PageNumber">
    <w:name w:val="page number"/>
    <w:basedOn w:val="DefaultParagraphFont"/>
    <w:uiPriority w:val="99"/>
    <w:semiHidden/>
    <w:unhideWhenUsed/>
    <w:rsid w:val="00E86A74"/>
  </w:style>
  <w:style w:type="table" w:styleId="TableGrid">
    <w:name w:val="Table Grid"/>
    <w:basedOn w:val="TableNormal"/>
    <w:uiPriority w:val="39"/>
    <w:rsid w:val="00E86A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B22DC"/>
    <w:rPr>
      <w:rFonts w:ascii="Arial" w:hAnsi="Arial"/>
      <w:color w:val="27344C"/>
    </w:rPr>
  </w:style>
  <w:style w:type="paragraph" w:styleId="ListParagraph">
    <w:name w:val="List Paragraph"/>
    <w:aliases w:val="Akapit z listą BS,Outlines a.b.c.,List_Paragraph,Multilevel para_II,Akapit z lista BS,Normal bullet 2,List1,List Paragraph1,body 2,Forth level,Numbered List,1st level - Bullet List Paragraph,Lettre d'introduction,Paragrafo elenco,Paragrap"/>
    <w:basedOn w:val="Normal"/>
    <w:link w:val="ListParagraphChar"/>
    <w:uiPriority w:val="34"/>
    <w:qFormat/>
    <w:rsid w:val="00467F51"/>
    <w:pPr>
      <w:ind w:left="720"/>
      <w:contextualSpacing/>
    </w:pPr>
  </w:style>
  <w:style w:type="character" w:customStyle="1" w:styleId="ListParagraphChar">
    <w:name w:val="List Paragraph Char"/>
    <w:aliases w:val="Akapit z listą BS Char,Outlines a.b.c. Char,List_Paragraph Char,Multilevel para_II Char,Akapit z lista BS Char,Normal bullet 2 Char,List1 Char,List Paragraph1 Char,body 2 Char,Forth level Char,Numbered List Char,Paragrafo elenco Char"/>
    <w:link w:val="ListParagraph"/>
    <w:uiPriority w:val="34"/>
    <w:qFormat/>
    <w:locked/>
    <w:rsid w:val="00467F51"/>
    <w:rPr>
      <w:rFonts w:ascii="Arial" w:hAnsi="Arial"/>
      <w:color w:val="27344C"/>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
    <w:uiPriority w:val="99"/>
    <w:unhideWhenUsed/>
    <w:rsid w:val="00D36B3F"/>
    <w:pPr>
      <w:spacing w:line="240" w:lineRule="auto"/>
    </w:pPr>
    <w:rPr>
      <w:rFonts w:asciiTheme="minorHAnsi" w:hAnsiTheme="minorHAnsi"/>
      <w:noProof/>
      <w:color w:val="auto"/>
      <w:sz w:val="20"/>
      <w:szCs w:val="20"/>
      <w:lang w:val="ro-RO"/>
    </w:rPr>
  </w:style>
  <w:style w:type="character" w:customStyle="1" w:styleId="FootnoteTextChar">
    <w:name w:val="Footnote Text Char"/>
    <w:aliases w:val="Footnote Text Char Char Char,Fußnote Char,single space Char,footnote text Char,FOOTNOTES Char,fn Char,Podrozdział Char,Footnote Char,stile 1 Char,Footnote1 Char,Footnote2 Char,Footnote3 Char,Footnote4 Char,Footnote5 Char,f Char"/>
    <w:basedOn w:val="DefaultParagraphFont"/>
    <w:link w:val="FootnoteText"/>
    <w:uiPriority w:val="99"/>
    <w:rsid w:val="00D36B3F"/>
    <w:rPr>
      <w:noProof/>
      <w:sz w:val="20"/>
      <w:szCs w:val="20"/>
      <w:lang w:val="ro-RO"/>
    </w:rPr>
  </w:style>
  <w:style w:type="character" w:styleId="FootnoteReference">
    <w:name w:val="footnote reference"/>
    <w:aliases w:val="Footnote symbol, BVI fnr,BVI fnr,16 Point,Superscript 6 Point,ftref,BVI fnr Char1 Char Char,Footnote Reference Number Char Char Char,Times 10 Point Char Char Char,Exposant 3 Point Char Char Char,Footnote symbol Char1 Char Char,SUPERS"/>
    <w:link w:val="BVIfnrChar1Char"/>
    <w:uiPriority w:val="99"/>
    <w:qFormat/>
    <w:rsid w:val="00D36B3F"/>
    <w:rPr>
      <w:vertAlign w:val="superscript"/>
    </w:rPr>
  </w:style>
  <w:style w:type="character" w:styleId="CommentReference">
    <w:name w:val="annotation reference"/>
    <w:basedOn w:val="DefaultParagraphFont"/>
    <w:uiPriority w:val="99"/>
    <w:unhideWhenUsed/>
    <w:rsid w:val="00D36B3F"/>
    <w:rPr>
      <w:sz w:val="16"/>
      <w:szCs w:val="16"/>
    </w:rPr>
  </w:style>
  <w:style w:type="paragraph" w:styleId="CommentText">
    <w:name w:val="annotation text"/>
    <w:basedOn w:val="Normal"/>
    <w:link w:val="CommentTextChar"/>
    <w:uiPriority w:val="99"/>
    <w:unhideWhenUsed/>
    <w:rsid w:val="00D36B3F"/>
    <w:pPr>
      <w:spacing w:line="240" w:lineRule="auto"/>
    </w:pPr>
    <w:rPr>
      <w:sz w:val="20"/>
      <w:szCs w:val="20"/>
    </w:rPr>
  </w:style>
  <w:style w:type="character" w:customStyle="1" w:styleId="CommentTextChar">
    <w:name w:val="Comment Text Char"/>
    <w:basedOn w:val="DefaultParagraphFont"/>
    <w:link w:val="CommentText"/>
    <w:uiPriority w:val="99"/>
    <w:rsid w:val="00D36B3F"/>
    <w:rPr>
      <w:rFonts w:ascii="Arial" w:hAnsi="Arial"/>
      <w:color w:val="27344C"/>
      <w:sz w:val="20"/>
      <w:szCs w:val="20"/>
    </w:rPr>
  </w:style>
  <w:style w:type="paragraph" w:customStyle="1" w:styleId="Alineat">
    <w:name w:val="Alineat"/>
    <w:basedOn w:val="ListParagraph"/>
    <w:link w:val="AlineatChar"/>
    <w:qFormat/>
    <w:rsid w:val="00D36B3F"/>
    <w:pPr>
      <w:spacing w:before="40" w:after="40" w:line="240" w:lineRule="auto"/>
      <w:ind w:left="680" w:hanging="396"/>
      <w:contextualSpacing w:val="0"/>
      <w:jc w:val="both"/>
    </w:pPr>
    <w:rPr>
      <w:rFonts w:asciiTheme="minorHAnsi" w:eastAsia="Times New Roman" w:hAnsiTheme="minorHAnsi"/>
      <w:iCs/>
      <w:noProof/>
      <w:color w:val="auto"/>
      <w:sz w:val="20"/>
      <w:lang w:val="ro-RO" w:eastAsia="sk-SK"/>
    </w:rPr>
  </w:style>
  <w:style w:type="character" w:customStyle="1" w:styleId="AlineatChar">
    <w:name w:val="Alineat Char"/>
    <w:basedOn w:val="DefaultParagraphFont"/>
    <w:link w:val="Alineat"/>
    <w:rsid w:val="00D36B3F"/>
    <w:rPr>
      <w:rFonts w:eastAsia="Times New Roman"/>
      <w:iCs/>
      <w:noProof/>
      <w:sz w:val="20"/>
      <w:lang w:val="ro-RO" w:eastAsia="sk-SK"/>
    </w:rPr>
  </w:style>
  <w:style w:type="numbering" w:customStyle="1" w:styleId="ART">
    <w:name w:val="ART."/>
    <w:basedOn w:val="NoList"/>
    <w:uiPriority w:val="99"/>
    <w:rsid w:val="00D36B3F"/>
    <w:pPr>
      <w:numPr>
        <w:numId w:val="21"/>
      </w:numPr>
    </w:pPr>
  </w:style>
  <w:style w:type="paragraph" w:styleId="CommentSubject">
    <w:name w:val="annotation subject"/>
    <w:basedOn w:val="CommentText"/>
    <w:next w:val="CommentText"/>
    <w:link w:val="CommentSubjectChar"/>
    <w:uiPriority w:val="99"/>
    <w:semiHidden/>
    <w:unhideWhenUsed/>
    <w:rsid w:val="00BD6A98"/>
    <w:rPr>
      <w:b/>
      <w:bCs/>
    </w:rPr>
  </w:style>
  <w:style w:type="character" w:customStyle="1" w:styleId="CommentSubjectChar">
    <w:name w:val="Comment Subject Char"/>
    <w:basedOn w:val="CommentTextChar"/>
    <w:link w:val="CommentSubject"/>
    <w:uiPriority w:val="99"/>
    <w:semiHidden/>
    <w:rsid w:val="00BD6A98"/>
    <w:rPr>
      <w:rFonts w:ascii="Arial" w:hAnsi="Arial"/>
      <w:b/>
      <w:bCs/>
      <w:color w:val="27344C"/>
      <w:sz w:val="20"/>
      <w:szCs w:val="20"/>
    </w:rPr>
  </w:style>
  <w:style w:type="character" w:customStyle="1" w:styleId="apple-converted-space">
    <w:name w:val="apple-converted-space"/>
    <w:basedOn w:val="DefaultParagraphFont"/>
    <w:rsid w:val="004C61A5"/>
  </w:style>
  <w:style w:type="paragraph" w:customStyle="1" w:styleId="p1">
    <w:name w:val="p1"/>
    <w:basedOn w:val="Normal"/>
    <w:rsid w:val="00C96FE3"/>
    <w:pPr>
      <w:spacing w:line="240" w:lineRule="auto"/>
    </w:pPr>
    <w:rPr>
      <w:rFonts w:ascii="Helvetica" w:eastAsia="Times New Roman" w:hAnsi="Helvetica" w:cs="Calibri"/>
      <w:color w:val="auto"/>
      <w:sz w:val="15"/>
      <w:szCs w:val="15"/>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945AA3"/>
    <w:pPr>
      <w:spacing w:line="240" w:lineRule="exact"/>
    </w:pPr>
    <w:rPr>
      <w:rFonts w:asciiTheme="minorHAnsi" w:hAnsiTheme="minorHAnsi"/>
      <w:color w:val="auto"/>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54B4D2-4D00-FB4B-B20F-A8E1A49533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802</TotalTime>
  <Pages>41</Pages>
  <Words>18000</Words>
  <Characters>102603</Characters>
  <Application>Microsoft Office Word</Application>
  <DocSecurity>0</DocSecurity>
  <Lines>855</Lines>
  <Paragraphs>240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120363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Bogdan Foale</cp:lastModifiedBy>
  <cp:revision>929</cp:revision>
  <cp:lastPrinted>2023-07-13T08:31:00Z</cp:lastPrinted>
  <dcterms:created xsi:type="dcterms:W3CDTF">2023-07-13T13:21:00Z</dcterms:created>
  <dcterms:modified xsi:type="dcterms:W3CDTF">2023-07-19T14:02:00Z</dcterms:modified>
</cp:coreProperties>
</file>