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D5" w:rsidRPr="000A61D5" w:rsidRDefault="000A61D5" w:rsidP="008B72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38</w:t>
      </w:r>
      <w:r w:rsidRPr="000A61D5">
        <w:rPr>
          <w:rFonts w:ascii="Arial" w:hAnsi="Arial" w:cs="Arial"/>
          <w:sz w:val="24"/>
          <w:szCs w:val="24"/>
        </w:rPr>
        <w:t xml:space="preserve"> Zakona o lokalnoj samoupravi ("Sl</w:t>
      </w:r>
      <w:r>
        <w:rPr>
          <w:rFonts w:ascii="Arial" w:hAnsi="Arial" w:cs="Arial"/>
          <w:sz w:val="24"/>
          <w:szCs w:val="24"/>
        </w:rPr>
        <w:t>užbeni list Crne Gore“ br. 02/18</w:t>
      </w:r>
      <w:r w:rsidR="008E6CE8">
        <w:rPr>
          <w:rFonts w:ascii="Arial" w:hAnsi="Arial" w:cs="Arial"/>
          <w:sz w:val="24"/>
          <w:szCs w:val="24"/>
        </w:rPr>
        <w:t>, 34/19, 38/20</w:t>
      </w:r>
      <w:r w:rsidR="008B72A5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člana 35 Statuta Opštine Tivat ("Službeni list Crne Gore</w:t>
      </w:r>
      <w:r w:rsidRPr="000A61D5">
        <w:rPr>
          <w:rFonts w:ascii="Arial" w:hAnsi="Arial" w:cs="Arial"/>
          <w:sz w:val="24"/>
          <w:szCs w:val="24"/>
        </w:rPr>
        <w:t>-opštinski propisi</w:t>
      </w:r>
      <w:r>
        <w:rPr>
          <w:rFonts w:ascii="Arial" w:hAnsi="Arial" w:cs="Arial"/>
          <w:sz w:val="24"/>
          <w:szCs w:val="24"/>
        </w:rPr>
        <w:t>“ br.24/18</w:t>
      </w:r>
      <w:r w:rsidR="00723752">
        <w:rPr>
          <w:rFonts w:ascii="Arial" w:hAnsi="Arial" w:cs="Arial"/>
          <w:sz w:val="24"/>
          <w:szCs w:val="24"/>
        </w:rPr>
        <w:t>, 09/20</w:t>
      </w:r>
      <w:r w:rsidR="00A14DD3">
        <w:rPr>
          <w:rFonts w:ascii="Arial" w:hAnsi="Arial" w:cs="Arial"/>
          <w:sz w:val="24"/>
          <w:szCs w:val="24"/>
        </w:rPr>
        <w:t>),</w:t>
      </w:r>
      <w:r w:rsidR="008B72A5">
        <w:rPr>
          <w:rFonts w:ascii="Arial" w:hAnsi="Arial" w:cs="Arial"/>
          <w:sz w:val="24"/>
          <w:szCs w:val="24"/>
        </w:rPr>
        <w:t>i člana 18 Statuta DOO „Komunalno“ Tivat („Sl.list CG-opštinski propisi“ br32/13,15/15,55/17,i 45/19)</w:t>
      </w:r>
      <w:r w:rsidR="00A14DD3">
        <w:rPr>
          <w:rFonts w:ascii="Arial" w:hAnsi="Arial" w:cs="Arial"/>
          <w:sz w:val="24"/>
          <w:szCs w:val="24"/>
        </w:rPr>
        <w:t xml:space="preserve"> Skupština Opštine Tivat</w:t>
      </w:r>
      <w:r w:rsidRPr="000A61D5">
        <w:rPr>
          <w:rFonts w:ascii="Arial" w:hAnsi="Arial" w:cs="Arial"/>
          <w:sz w:val="24"/>
          <w:szCs w:val="24"/>
        </w:rPr>
        <w:t xml:space="preserve"> na s</w:t>
      </w:r>
      <w:r>
        <w:rPr>
          <w:rFonts w:ascii="Arial" w:hAnsi="Arial" w:cs="Arial"/>
          <w:sz w:val="24"/>
          <w:szCs w:val="24"/>
        </w:rPr>
        <w:t xml:space="preserve">jednici održanoj dana </w:t>
      </w:r>
      <w:r w:rsidR="000003B3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.12.20</w:t>
      </w:r>
      <w:r w:rsidR="000003B3">
        <w:rPr>
          <w:rFonts w:ascii="Arial" w:hAnsi="Arial" w:cs="Arial"/>
          <w:sz w:val="24"/>
          <w:szCs w:val="24"/>
        </w:rPr>
        <w:t>20</w:t>
      </w:r>
      <w:r w:rsidRPr="000A61D5">
        <w:rPr>
          <w:rFonts w:ascii="Arial" w:hAnsi="Arial" w:cs="Arial"/>
          <w:sz w:val="24"/>
          <w:szCs w:val="24"/>
        </w:rPr>
        <w:t>.godine, donijela je</w:t>
      </w:r>
    </w:p>
    <w:p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280D" w:rsidRDefault="00E9280D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03B3">
        <w:rPr>
          <w:rFonts w:ascii="Arial" w:hAnsi="Arial" w:cs="Arial"/>
          <w:sz w:val="24"/>
          <w:szCs w:val="24"/>
        </w:rPr>
        <w:t>ODLUKU</w:t>
      </w:r>
    </w:p>
    <w:p w:rsidR="00723752" w:rsidRPr="000003B3" w:rsidRDefault="00723752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Pr="000003B3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03B3">
        <w:rPr>
          <w:rFonts w:ascii="Arial" w:hAnsi="Arial" w:cs="Arial"/>
          <w:sz w:val="24"/>
          <w:szCs w:val="24"/>
        </w:rPr>
        <w:t xml:space="preserve">o </w:t>
      </w:r>
      <w:r w:rsidR="00E1409F">
        <w:rPr>
          <w:rFonts w:ascii="Arial" w:hAnsi="Arial" w:cs="Arial"/>
          <w:sz w:val="24"/>
          <w:szCs w:val="24"/>
        </w:rPr>
        <w:t>davanju saglasnosti na</w:t>
      </w:r>
      <w:r w:rsidRPr="000003B3">
        <w:rPr>
          <w:rFonts w:ascii="Arial" w:hAnsi="Arial" w:cs="Arial"/>
          <w:sz w:val="24"/>
          <w:szCs w:val="24"/>
        </w:rPr>
        <w:t xml:space="preserve"> </w:t>
      </w:r>
      <w:r w:rsidR="002563D5" w:rsidRPr="000003B3">
        <w:rPr>
          <w:rFonts w:ascii="Arial" w:hAnsi="Arial" w:cs="Arial"/>
          <w:sz w:val="24"/>
          <w:szCs w:val="24"/>
        </w:rPr>
        <w:t>Plan i program rada DOO "Komunalno</w:t>
      </w:r>
      <w:r w:rsidRPr="000003B3">
        <w:rPr>
          <w:rFonts w:ascii="Arial" w:hAnsi="Arial" w:cs="Arial"/>
          <w:sz w:val="24"/>
          <w:szCs w:val="24"/>
        </w:rPr>
        <w:t>" Tivat</w:t>
      </w:r>
      <w:r w:rsidR="008B72A5">
        <w:rPr>
          <w:rFonts w:ascii="Arial" w:hAnsi="Arial" w:cs="Arial"/>
          <w:sz w:val="24"/>
          <w:szCs w:val="24"/>
        </w:rPr>
        <w:t xml:space="preserve"> sa finansijskim planom</w:t>
      </w:r>
      <w:r w:rsidRPr="000003B3">
        <w:rPr>
          <w:rFonts w:ascii="Arial" w:hAnsi="Arial" w:cs="Arial"/>
          <w:sz w:val="24"/>
          <w:szCs w:val="24"/>
        </w:rPr>
        <w:t xml:space="preserve"> za 20</w:t>
      </w:r>
      <w:r w:rsidR="000003B3">
        <w:rPr>
          <w:rFonts w:ascii="Arial" w:hAnsi="Arial" w:cs="Arial"/>
          <w:sz w:val="24"/>
          <w:szCs w:val="24"/>
        </w:rPr>
        <w:t>2</w:t>
      </w:r>
      <w:r w:rsidRPr="000003B3">
        <w:rPr>
          <w:rFonts w:ascii="Arial" w:hAnsi="Arial" w:cs="Arial"/>
          <w:sz w:val="24"/>
          <w:szCs w:val="24"/>
        </w:rPr>
        <w:t>1. godinu</w:t>
      </w:r>
    </w:p>
    <w:p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280D" w:rsidRDefault="00E9280D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61D5">
        <w:rPr>
          <w:rFonts w:ascii="Arial" w:hAnsi="Arial" w:cs="Arial"/>
          <w:sz w:val="24"/>
          <w:szCs w:val="24"/>
        </w:rPr>
        <w:t>Član 1</w:t>
      </w:r>
    </w:p>
    <w:p w:rsidR="008B72A5" w:rsidRPr="000A61D5" w:rsidRDefault="008B72A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Pr="000A61D5" w:rsidRDefault="00E1409F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Daje </w:t>
      </w:r>
      <w:r w:rsidR="000A61D5" w:rsidRPr="000A61D5">
        <w:rPr>
          <w:rFonts w:ascii="Arial" w:hAnsi="Arial" w:cs="Arial"/>
          <w:sz w:val="24"/>
          <w:szCs w:val="24"/>
        </w:rPr>
        <w:t>s</w:t>
      </w:r>
      <w:r w:rsidR="002563D5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saglasnost na </w:t>
      </w:r>
      <w:r w:rsidR="002563D5">
        <w:rPr>
          <w:rFonts w:ascii="Arial" w:hAnsi="Arial" w:cs="Arial"/>
          <w:sz w:val="24"/>
          <w:szCs w:val="24"/>
        </w:rPr>
        <w:t>Plan i program rada DOO "Komunalno</w:t>
      </w:r>
      <w:r w:rsidR="000A61D5">
        <w:rPr>
          <w:rFonts w:ascii="Arial" w:hAnsi="Arial" w:cs="Arial"/>
          <w:sz w:val="24"/>
          <w:szCs w:val="24"/>
        </w:rPr>
        <w:t>" Tivat</w:t>
      </w:r>
      <w:r w:rsidR="008B72A5">
        <w:rPr>
          <w:rFonts w:ascii="Arial" w:hAnsi="Arial" w:cs="Arial"/>
          <w:sz w:val="24"/>
          <w:szCs w:val="24"/>
        </w:rPr>
        <w:t xml:space="preserve"> sa finansijskim planom</w:t>
      </w:r>
      <w:r w:rsidR="000A61D5">
        <w:rPr>
          <w:rFonts w:ascii="Arial" w:hAnsi="Arial" w:cs="Arial"/>
          <w:sz w:val="24"/>
          <w:szCs w:val="24"/>
        </w:rPr>
        <w:t xml:space="preserve"> za 20</w:t>
      </w:r>
      <w:r w:rsidR="000003B3">
        <w:rPr>
          <w:rFonts w:ascii="Arial" w:hAnsi="Arial" w:cs="Arial"/>
          <w:sz w:val="24"/>
          <w:szCs w:val="24"/>
        </w:rPr>
        <w:t>2</w:t>
      </w:r>
      <w:r w:rsidR="000A61D5">
        <w:rPr>
          <w:rFonts w:ascii="Arial" w:hAnsi="Arial" w:cs="Arial"/>
          <w:sz w:val="24"/>
          <w:szCs w:val="24"/>
        </w:rPr>
        <w:t>1</w:t>
      </w:r>
      <w:r w:rsidR="000A61D5" w:rsidRPr="000A61D5">
        <w:rPr>
          <w:rFonts w:ascii="Arial" w:hAnsi="Arial" w:cs="Arial"/>
          <w:sz w:val="24"/>
          <w:szCs w:val="24"/>
        </w:rPr>
        <w:t>.godinu</w:t>
      </w:r>
      <w:r w:rsidR="00A14DD3">
        <w:rPr>
          <w:rFonts w:ascii="Arial" w:hAnsi="Arial" w:cs="Arial"/>
          <w:sz w:val="24"/>
          <w:szCs w:val="24"/>
        </w:rPr>
        <w:t>.</w:t>
      </w:r>
    </w:p>
    <w:p w:rsidR="000A61D5" w:rsidRP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61D5">
        <w:rPr>
          <w:rFonts w:ascii="Arial" w:hAnsi="Arial" w:cs="Arial"/>
          <w:sz w:val="24"/>
          <w:szCs w:val="24"/>
        </w:rPr>
        <w:t>Član 2</w:t>
      </w:r>
    </w:p>
    <w:p w:rsidR="008B72A5" w:rsidRPr="000A61D5" w:rsidRDefault="008B72A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1D5" w:rsidRPr="000A61D5" w:rsidRDefault="000A61D5" w:rsidP="008B72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61D5">
        <w:rPr>
          <w:rFonts w:ascii="Arial" w:hAnsi="Arial" w:cs="Arial"/>
          <w:sz w:val="24"/>
          <w:szCs w:val="24"/>
        </w:rPr>
        <w:t>Ova odluka stupa na snagu osmog dana od dana objavljivanja u "Sl. listu CG-opštinski propisi".</w:t>
      </w:r>
      <w:bookmarkStart w:id="0" w:name="_GoBack"/>
      <w:bookmarkEnd w:id="0"/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280D" w:rsidRPr="000A61D5" w:rsidRDefault="00E9280D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61D5" w:rsidRPr="000003B3" w:rsidRDefault="002563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003B3">
        <w:rPr>
          <w:rFonts w:ascii="Arial" w:hAnsi="Arial" w:cs="Arial"/>
          <w:sz w:val="24"/>
          <w:szCs w:val="24"/>
        </w:rPr>
        <w:t>Broj: 03</w:t>
      </w:r>
      <w:r w:rsidR="000003B3" w:rsidRPr="000003B3">
        <w:rPr>
          <w:rFonts w:ascii="Arial" w:hAnsi="Arial" w:cs="Arial"/>
          <w:sz w:val="24"/>
          <w:szCs w:val="24"/>
        </w:rPr>
        <w:t>-</w:t>
      </w:r>
      <w:r w:rsidRPr="000003B3">
        <w:rPr>
          <w:rFonts w:ascii="Arial" w:hAnsi="Arial" w:cs="Arial"/>
          <w:sz w:val="24"/>
          <w:szCs w:val="24"/>
        </w:rPr>
        <w:t>040</w:t>
      </w:r>
      <w:r w:rsidR="000003B3" w:rsidRPr="000003B3">
        <w:rPr>
          <w:rFonts w:ascii="Arial" w:hAnsi="Arial" w:cs="Arial"/>
          <w:sz w:val="24"/>
          <w:szCs w:val="24"/>
        </w:rPr>
        <w:t>/2</w:t>
      </w:r>
      <w:r w:rsidRPr="000003B3">
        <w:rPr>
          <w:rFonts w:ascii="Arial" w:hAnsi="Arial" w:cs="Arial"/>
          <w:sz w:val="24"/>
          <w:szCs w:val="24"/>
        </w:rPr>
        <w:t>0-</w:t>
      </w:r>
      <w:r w:rsidR="000003B3" w:rsidRPr="000003B3">
        <w:rPr>
          <w:rFonts w:ascii="Arial" w:hAnsi="Arial" w:cs="Arial"/>
          <w:sz w:val="24"/>
          <w:szCs w:val="24"/>
        </w:rPr>
        <w:t>27</w:t>
      </w:r>
      <w:r w:rsidR="00723752">
        <w:rPr>
          <w:rFonts w:ascii="Arial" w:hAnsi="Arial" w:cs="Arial"/>
          <w:sz w:val="24"/>
          <w:szCs w:val="24"/>
        </w:rPr>
        <w:t>9</w:t>
      </w:r>
    </w:p>
    <w:p w:rsidR="000A61D5" w:rsidRPr="000003B3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003B3">
        <w:rPr>
          <w:rFonts w:ascii="Arial" w:hAnsi="Arial" w:cs="Arial"/>
          <w:sz w:val="24"/>
          <w:szCs w:val="24"/>
        </w:rPr>
        <w:t xml:space="preserve">Tivat, </w:t>
      </w:r>
      <w:r w:rsidR="000003B3" w:rsidRPr="000003B3">
        <w:rPr>
          <w:rFonts w:ascii="Arial" w:hAnsi="Arial" w:cs="Arial"/>
          <w:sz w:val="24"/>
          <w:szCs w:val="24"/>
        </w:rPr>
        <w:t>16</w:t>
      </w:r>
      <w:r w:rsidRPr="000003B3">
        <w:rPr>
          <w:rFonts w:ascii="Arial" w:hAnsi="Arial" w:cs="Arial"/>
          <w:sz w:val="24"/>
          <w:szCs w:val="24"/>
        </w:rPr>
        <w:t>.12.20</w:t>
      </w:r>
      <w:r w:rsidR="000003B3" w:rsidRPr="000003B3">
        <w:rPr>
          <w:rFonts w:ascii="Arial" w:hAnsi="Arial" w:cs="Arial"/>
          <w:sz w:val="24"/>
          <w:szCs w:val="24"/>
        </w:rPr>
        <w:t>20</w:t>
      </w:r>
      <w:r w:rsidRPr="000003B3">
        <w:rPr>
          <w:rFonts w:ascii="Arial" w:hAnsi="Arial" w:cs="Arial"/>
          <w:sz w:val="24"/>
          <w:szCs w:val="24"/>
        </w:rPr>
        <w:t>.godine</w:t>
      </w:r>
    </w:p>
    <w:p w:rsidR="000A61D5" w:rsidRDefault="000A61D5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280D" w:rsidRDefault="00E9280D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280D" w:rsidRPr="000003B3" w:rsidRDefault="00E9280D" w:rsidP="000A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61D5" w:rsidRPr="000003B3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03B3">
        <w:rPr>
          <w:rFonts w:ascii="Arial" w:hAnsi="Arial" w:cs="Arial"/>
          <w:sz w:val="24"/>
          <w:szCs w:val="24"/>
        </w:rPr>
        <w:t>Skupština Opštine Tivat</w:t>
      </w:r>
    </w:p>
    <w:p w:rsidR="000A61D5" w:rsidRPr="000003B3" w:rsidRDefault="000A61D5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03B3">
        <w:rPr>
          <w:rFonts w:ascii="Arial" w:hAnsi="Arial" w:cs="Arial"/>
          <w:sz w:val="24"/>
          <w:szCs w:val="24"/>
        </w:rPr>
        <w:t>Predsjednik</w:t>
      </w:r>
    </w:p>
    <w:p w:rsidR="000A61D5" w:rsidRPr="000003B3" w:rsidRDefault="000003B3" w:rsidP="000A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03B3">
        <w:rPr>
          <w:rFonts w:ascii="Arial" w:hAnsi="Arial" w:cs="Arial"/>
          <w:sz w:val="24"/>
          <w:szCs w:val="24"/>
        </w:rPr>
        <w:t>dr Andrija Petković</w:t>
      </w:r>
    </w:p>
    <w:p w:rsidR="00FF3389" w:rsidRPr="000003B3" w:rsidRDefault="00FF3389">
      <w:pPr>
        <w:rPr>
          <w:rFonts w:ascii="Arial" w:hAnsi="Arial" w:cs="Arial"/>
          <w:sz w:val="24"/>
          <w:szCs w:val="24"/>
        </w:rPr>
      </w:pPr>
    </w:p>
    <w:sectPr w:rsidR="00FF3389" w:rsidRPr="000003B3" w:rsidSect="00871CC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D5"/>
    <w:rsid w:val="000003B3"/>
    <w:rsid w:val="000A61D5"/>
    <w:rsid w:val="002563D5"/>
    <w:rsid w:val="00723752"/>
    <w:rsid w:val="008B72A5"/>
    <w:rsid w:val="008E6CE8"/>
    <w:rsid w:val="00A14DD3"/>
    <w:rsid w:val="00E1409F"/>
    <w:rsid w:val="00E9280D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B095"/>
  <w15:chartTrackingRefBased/>
  <w15:docId w15:val="{506D3761-5A96-46A6-92A3-50D9A159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8</cp:revision>
  <dcterms:created xsi:type="dcterms:W3CDTF">2018-12-24T08:54:00Z</dcterms:created>
  <dcterms:modified xsi:type="dcterms:W3CDTF">2020-12-18T09:09:00Z</dcterms:modified>
</cp:coreProperties>
</file>