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D8A0" w14:textId="77777777" w:rsidR="00971473" w:rsidRPr="00531CF4" w:rsidRDefault="000B1325" w:rsidP="00971473">
      <w:pPr>
        <w:jc w:val="right"/>
        <w:rPr>
          <w:rFonts w:ascii="Arial" w:hAnsi="Arial" w:cs="Arial"/>
        </w:rPr>
      </w:pPr>
      <w:r w:rsidRPr="00531CF4">
        <w:rPr>
          <w:rFonts w:ascii="Arial" w:hAnsi="Arial" w:cs="Arial"/>
        </w:rPr>
        <w:t>PREDLOG</w:t>
      </w:r>
    </w:p>
    <w:p w14:paraId="1A2A81CA" w14:textId="4382F951" w:rsidR="000B1325" w:rsidRDefault="000B1325" w:rsidP="00971473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Na osnovu </w:t>
      </w:r>
      <w:r w:rsidR="00955912" w:rsidRPr="00531CF4">
        <w:rPr>
          <w:rFonts w:ascii="Arial" w:hAnsi="Arial" w:cs="Arial"/>
          <w:lang w:val="sr-Latn-ME"/>
        </w:rPr>
        <w:t xml:space="preserve">člana 35 Statuta opštine Tivat </w:t>
      </w:r>
      <w:r w:rsidR="00955912" w:rsidRPr="00531CF4">
        <w:rPr>
          <w:rFonts w:ascii="Arial" w:hAnsi="Arial" w:cs="Arial"/>
          <w:lang w:val="sr-Latn-CS"/>
        </w:rPr>
        <w:t>(„Sl.list CG-opštinski propisi“ br.24/18</w:t>
      </w:r>
      <w:r w:rsidR="00955912" w:rsidRPr="00531CF4">
        <w:rPr>
          <w:rFonts w:ascii="Tahoma" w:hAnsi="Tahoma" w:cs="Tahoma"/>
          <w:lang w:val="sr-Latn-CS"/>
        </w:rPr>
        <w:t xml:space="preserve"> i 09/20), </w:t>
      </w:r>
      <w:r w:rsidR="00955912" w:rsidRPr="00531CF4">
        <w:rPr>
          <w:rFonts w:ascii="Arial" w:hAnsi="Arial" w:cs="Arial"/>
          <w:lang w:val="sr-Latn-CS"/>
        </w:rPr>
        <w:t>člana</w:t>
      </w:r>
      <w:r w:rsidRPr="00531CF4">
        <w:rPr>
          <w:rFonts w:ascii="Arial" w:hAnsi="Arial" w:cs="Arial"/>
        </w:rPr>
        <w:t xml:space="preserve"> 43 Poslovnika o radu Skupštine opštine Tivat („Sl.list CG –opštinski propisi“, br. 37/18) i člana 19 Odluke o obrazovanju radnih tijela Skupštine („Sl.list RCG - opštinski propisi“ </w:t>
      </w:r>
      <w:r w:rsidR="00F77950" w:rsidRPr="00531CF4">
        <w:rPr>
          <w:rFonts w:ascii="Arial" w:hAnsi="Arial" w:cs="Arial"/>
        </w:rPr>
        <w:t>08/05), Skupština opštine Tivat</w:t>
      </w:r>
      <w:r w:rsidRPr="00531CF4">
        <w:rPr>
          <w:rFonts w:ascii="Arial" w:hAnsi="Arial" w:cs="Arial"/>
        </w:rPr>
        <w:t xml:space="preserve"> na sjednici održanoj dana ___.___. 2021. godine, donijela je </w:t>
      </w:r>
    </w:p>
    <w:p w14:paraId="12A36A53" w14:textId="77777777" w:rsidR="0035631A" w:rsidRPr="00531CF4" w:rsidRDefault="0035631A" w:rsidP="00971473">
      <w:pPr>
        <w:jc w:val="both"/>
        <w:rPr>
          <w:rFonts w:ascii="Arial" w:hAnsi="Arial" w:cs="Arial"/>
        </w:rPr>
      </w:pPr>
    </w:p>
    <w:p w14:paraId="0AC815F6" w14:textId="77777777" w:rsidR="000B1325" w:rsidRPr="00531CF4" w:rsidRDefault="000B1325" w:rsidP="00971473">
      <w:pPr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ODLUKU</w:t>
      </w:r>
    </w:p>
    <w:p w14:paraId="38FF3C2F" w14:textId="4769827E" w:rsidR="000B1325" w:rsidRPr="00531CF4" w:rsidRDefault="000B1325" w:rsidP="000B1325">
      <w:pPr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o obrazovanju Komisije za </w:t>
      </w:r>
      <w:r w:rsidR="00443F9A" w:rsidRPr="00531CF4">
        <w:rPr>
          <w:rFonts w:ascii="Arial" w:hAnsi="Arial" w:cs="Arial"/>
        </w:rPr>
        <w:t xml:space="preserve">izradu Nacrta Odluke o </w:t>
      </w:r>
      <w:r w:rsidRPr="00531CF4">
        <w:rPr>
          <w:rFonts w:ascii="Arial" w:hAnsi="Arial" w:cs="Arial"/>
        </w:rPr>
        <w:t>izmjen</w:t>
      </w:r>
      <w:r w:rsidR="00443F9A" w:rsidRPr="00531CF4">
        <w:rPr>
          <w:rFonts w:ascii="Arial" w:hAnsi="Arial" w:cs="Arial"/>
        </w:rPr>
        <w:t>ama</w:t>
      </w:r>
      <w:r w:rsidRPr="00531CF4">
        <w:rPr>
          <w:rFonts w:ascii="Arial" w:hAnsi="Arial" w:cs="Arial"/>
        </w:rPr>
        <w:t xml:space="preserve"> </w:t>
      </w:r>
      <w:r w:rsidR="00CD3315" w:rsidRPr="00531CF4">
        <w:rPr>
          <w:rFonts w:ascii="Arial" w:hAnsi="Arial" w:cs="Arial"/>
        </w:rPr>
        <w:t>i dopu</w:t>
      </w:r>
      <w:r w:rsidR="00443F9A" w:rsidRPr="00531CF4">
        <w:rPr>
          <w:rFonts w:ascii="Arial" w:hAnsi="Arial" w:cs="Arial"/>
        </w:rPr>
        <w:t>nama</w:t>
      </w:r>
      <w:r w:rsidR="00CD3315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Poslovnika o radu Skupštine</w:t>
      </w:r>
    </w:p>
    <w:p w14:paraId="32B4AB4B" w14:textId="77777777" w:rsidR="000B1325" w:rsidRPr="00531CF4" w:rsidRDefault="000B1325" w:rsidP="000B1325">
      <w:pPr>
        <w:jc w:val="center"/>
        <w:rPr>
          <w:rFonts w:ascii="Arial" w:hAnsi="Arial" w:cs="Arial"/>
          <w:lang w:val="hr-HR"/>
        </w:rPr>
      </w:pPr>
      <w:r w:rsidRPr="00531CF4">
        <w:rPr>
          <w:rFonts w:ascii="Arial" w:hAnsi="Arial" w:cs="Arial"/>
          <w:lang w:val="hr-HR"/>
        </w:rPr>
        <w:t>Član 1</w:t>
      </w:r>
    </w:p>
    <w:p w14:paraId="581C3C61" w14:textId="02236F03" w:rsidR="000B1325" w:rsidRPr="00531CF4" w:rsidRDefault="000B1325" w:rsidP="008C4808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Obrazuje se Komisija za </w:t>
      </w:r>
      <w:r w:rsidR="001946B0" w:rsidRPr="00531CF4">
        <w:rPr>
          <w:rFonts w:ascii="Arial" w:hAnsi="Arial" w:cs="Arial"/>
          <w:lang w:val="sr-Latn-ME"/>
        </w:rPr>
        <w:t xml:space="preserve">izradu Nacrta Odluke o </w:t>
      </w:r>
      <w:r w:rsidRPr="00531CF4">
        <w:rPr>
          <w:rFonts w:ascii="Arial" w:hAnsi="Arial" w:cs="Arial"/>
          <w:lang w:val="sr-Latn-ME"/>
        </w:rPr>
        <w:t>izmjen</w:t>
      </w:r>
      <w:r w:rsidR="001946B0" w:rsidRPr="00531CF4">
        <w:rPr>
          <w:rFonts w:ascii="Arial" w:hAnsi="Arial" w:cs="Arial"/>
          <w:lang w:val="sr-Latn-ME"/>
        </w:rPr>
        <w:t>ama i dopunama</w:t>
      </w:r>
      <w:r w:rsidRPr="00531CF4">
        <w:rPr>
          <w:rFonts w:ascii="Arial" w:hAnsi="Arial" w:cs="Arial"/>
          <w:lang w:val="sr-Latn-ME"/>
        </w:rPr>
        <w:t xml:space="preserve"> Poslovnika o radu Skupštine opštine Tivat ( u d</w:t>
      </w:r>
      <w:r w:rsidR="001F6584" w:rsidRPr="00531CF4">
        <w:rPr>
          <w:rFonts w:ascii="Arial" w:hAnsi="Arial" w:cs="Arial"/>
          <w:lang w:val="sr-Latn-ME"/>
        </w:rPr>
        <w:t>aljem tekstu: Komisija) u sljedećem sastavu:</w:t>
      </w:r>
    </w:p>
    <w:p w14:paraId="422B5D95" w14:textId="77777777" w:rsidR="00CE1320" w:rsidRDefault="00CE1320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Ivana Arandjus</w:t>
      </w:r>
    </w:p>
    <w:p w14:paraId="6ABF13F0" w14:textId="6159840A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Ivan Novosel</w:t>
      </w:r>
    </w:p>
    <w:p w14:paraId="2F6D9A06" w14:textId="1174385A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Adrijan Vuksanović</w:t>
      </w:r>
    </w:p>
    <w:p w14:paraId="32A291EA" w14:textId="28AD87B4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Aleksandar Đurović</w:t>
      </w:r>
    </w:p>
    <w:p w14:paraId="243BC701" w14:textId="0AA02D96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Marija Maja Giljača</w:t>
      </w:r>
    </w:p>
    <w:p w14:paraId="3E01785B" w14:textId="0F91DBE4" w:rsidR="001F6584" w:rsidRPr="00531CF4" w:rsidRDefault="009C6E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Savo Klakor</w:t>
      </w:r>
    </w:p>
    <w:p w14:paraId="69AD6655" w14:textId="0BB9E9EE" w:rsidR="009C6E84" w:rsidRPr="00531CF4" w:rsidRDefault="009C6E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Dejan Risančić</w:t>
      </w:r>
    </w:p>
    <w:p w14:paraId="76500362" w14:textId="150E12AB" w:rsidR="009C6E84" w:rsidRPr="00531CF4" w:rsidRDefault="00BE754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Ankica Bogdanović</w:t>
      </w:r>
    </w:p>
    <w:p w14:paraId="57EEDF05" w14:textId="3509E941" w:rsidR="00BE7544" w:rsidRPr="00531CF4" w:rsidRDefault="00CB1EAC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Igor Petković</w:t>
      </w:r>
    </w:p>
    <w:p w14:paraId="58462287" w14:textId="3606866B" w:rsidR="00CB1EAC" w:rsidRPr="00531CF4" w:rsidRDefault="007B5A4E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Valentina</w:t>
      </w:r>
      <w:r w:rsidR="00CB1EAC" w:rsidRPr="00531CF4">
        <w:rPr>
          <w:rFonts w:ascii="Arial" w:hAnsi="Arial" w:cs="Arial"/>
          <w:lang w:val="sr-Latn-ME"/>
        </w:rPr>
        <w:t xml:space="preserve"> Božović</w:t>
      </w:r>
    </w:p>
    <w:p w14:paraId="335F8360" w14:textId="0E0613C7" w:rsidR="007B5A4E" w:rsidRPr="00531CF4" w:rsidRDefault="007B5A4E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Sanja Vuković</w:t>
      </w:r>
    </w:p>
    <w:p w14:paraId="4E4530CD" w14:textId="77777777" w:rsidR="000B1325" w:rsidRPr="00531CF4" w:rsidRDefault="000B1325" w:rsidP="008C4808">
      <w:pPr>
        <w:jc w:val="both"/>
        <w:rPr>
          <w:rFonts w:ascii="Times New Roman" w:hAnsi="Times New Roman" w:cs="Times New Roman"/>
          <w:lang w:val="sr-Latn-ME"/>
        </w:rPr>
      </w:pPr>
    </w:p>
    <w:p w14:paraId="4F6E00F6" w14:textId="77777777" w:rsidR="000B1325" w:rsidRPr="00531CF4" w:rsidRDefault="000B1325" w:rsidP="00531CF4">
      <w:pPr>
        <w:jc w:val="center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Član 2</w:t>
      </w:r>
    </w:p>
    <w:p w14:paraId="4A27CB10" w14:textId="3ABC0B72" w:rsidR="000B1325" w:rsidRPr="00531CF4" w:rsidRDefault="001F6584" w:rsidP="000B1325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Zadatak </w:t>
      </w:r>
      <w:r w:rsidR="00ED6B5C" w:rsidRPr="00531CF4">
        <w:rPr>
          <w:rFonts w:ascii="Arial" w:hAnsi="Arial" w:cs="Arial"/>
          <w:lang w:val="sr-Latn-ME"/>
        </w:rPr>
        <w:t>K</w:t>
      </w:r>
      <w:r w:rsidRPr="00531CF4">
        <w:rPr>
          <w:rFonts w:ascii="Arial" w:hAnsi="Arial" w:cs="Arial"/>
          <w:lang w:val="sr-Latn-ME"/>
        </w:rPr>
        <w:t xml:space="preserve">omisije je </w:t>
      </w:r>
      <w:r w:rsidR="008732EE" w:rsidRPr="00531CF4">
        <w:rPr>
          <w:rFonts w:ascii="Arial" w:hAnsi="Arial" w:cs="Arial"/>
          <w:lang w:val="sr-Latn-ME"/>
        </w:rPr>
        <w:t xml:space="preserve">da u roku od </w:t>
      </w:r>
      <w:r w:rsidR="00BE7544" w:rsidRPr="00531CF4">
        <w:rPr>
          <w:rFonts w:ascii="Arial" w:hAnsi="Arial" w:cs="Arial"/>
          <w:lang w:val="sr-Latn-ME"/>
        </w:rPr>
        <w:t>30</w:t>
      </w:r>
      <w:r w:rsidR="008732EE" w:rsidRPr="00531CF4">
        <w:rPr>
          <w:rFonts w:ascii="Arial" w:hAnsi="Arial" w:cs="Arial"/>
          <w:lang w:val="sr-Latn-ME"/>
        </w:rPr>
        <w:t xml:space="preserve"> dana </w:t>
      </w:r>
      <w:r w:rsidR="00A76D19" w:rsidRPr="00531CF4">
        <w:rPr>
          <w:rFonts w:ascii="Arial" w:hAnsi="Arial" w:cs="Arial"/>
          <w:lang w:val="sr-Latn-ME"/>
        </w:rPr>
        <w:t xml:space="preserve">od dana stupanja na snagu ove Odluke pripremi </w:t>
      </w:r>
      <w:r w:rsidR="001B2A7C" w:rsidRPr="00531CF4">
        <w:rPr>
          <w:rFonts w:ascii="Arial" w:hAnsi="Arial" w:cs="Arial"/>
          <w:lang w:val="sr-Latn-ME"/>
        </w:rPr>
        <w:t>Nacrt Odluke o izmjenama i dopunama Poslovnika</w:t>
      </w:r>
      <w:r w:rsidR="00B00123" w:rsidRPr="00531CF4">
        <w:rPr>
          <w:rFonts w:ascii="Arial" w:hAnsi="Arial" w:cs="Arial"/>
          <w:lang w:val="sr-Latn-ME"/>
        </w:rPr>
        <w:t xml:space="preserve"> </w:t>
      </w:r>
      <w:r w:rsidR="00697F75" w:rsidRPr="00531CF4">
        <w:rPr>
          <w:rFonts w:ascii="Arial" w:hAnsi="Arial" w:cs="Arial"/>
          <w:lang w:val="sr-Latn-ME"/>
        </w:rPr>
        <w:t>i ist</w:t>
      </w:r>
      <w:r w:rsidR="001946B0" w:rsidRPr="00531CF4">
        <w:rPr>
          <w:rFonts w:ascii="Arial" w:hAnsi="Arial" w:cs="Arial"/>
          <w:lang w:val="sr-Latn-ME"/>
        </w:rPr>
        <w:t>i</w:t>
      </w:r>
      <w:r w:rsidR="00697F75" w:rsidRPr="00531CF4">
        <w:rPr>
          <w:rFonts w:ascii="Arial" w:hAnsi="Arial" w:cs="Arial"/>
          <w:lang w:val="sr-Latn-ME"/>
        </w:rPr>
        <w:t xml:space="preserve"> dostavi na dalji rad Skupštini.</w:t>
      </w:r>
    </w:p>
    <w:p w14:paraId="36C33D85" w14:textId="1027E1A0" w:rsidR="000B1325" w:rsidRPr="00531CF4" w:rsidRDefault="000B1325" w:rsidP="0083528F">
      <w:pPr>
        <w:jc w:val="center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Član 3</w:t>
      </w:r>
    </w:p>
    <w:p w14:paraId="7B1BE47D" w14:textId="77777777" w:rsidR="000B1325" w:rsidRPr="00531CF4" w:rsidRDefault="000B1325" w:rsidP="000B1325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Ova odluka stupa na snagu osmog dana od dana objavljivanja u „Sl.listu CG - opštinski propisi“.</w:t>
      </w:r>
    </w:p>
    <w:p w14:paraId="7819930E" w14:textId="77777777" w:rsidR="000B1325" w:rsidRPr="00531CF4" w:rsidRDefault="000B1325" w:rsidP="000B1325">
      <w:pPr>
        <w:pStyle w:val="ListParagraph"/>
        <w:jc w:val="both"/>
        <w:rPr>
          <w:rFonts w:ascii="Arial" w:hAnsi="Arial" w:cs="Arial"/>
          <w:lang w:val="sr-Latn-ME"/>
        </w:rPr>
      </w:pPr>
    </w:p>
    <w:p w14:paraId="082B85D6" w14:textId="77777777" w:rsidR="000B1325" w:rsidRPr="00531CF4" w:rsidRDefault="000B1325" w:rsidP="000B1325">
      <w:pPr>
        <w:pStyle w:val="ListParagraph"/>
        <w:ind w:left="0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Broj: 03-</w:t>
      </w:r>
    </w:p>
    <w:p w14:paraId="08BA1F10" w14:textId="77777777" w:rsidR="000B1325" w:rsidRPr="00531CF4" w:rsidRDefault="000B1325" w:rsidP="000B1325">
      <w:pPr>
        <w:pStyle w:val="ListParagraph"/>
        <w:ind w:left="0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Tivat, ______ 2021.godine</w:t>
      </w:r>
    </w:p>
    <w:p w14:paraId="674664C1" w14:textId="77777777" w:rsidR="00856710" w:rsidRPr="00531CF4" w:rsidRDefault="00856710" w:rsidP="000B1325">
      <w:pPr>
        <w:pStyle w:val="ListParagraph"/>
        <w:ind w:left="0"/>
        <w:rPr>
          <w:rFonts w:ascii="Arial" w:hAnsi="Arial" w:cs="Arial"/>
          <w:lang w:val="sr-Latn-ME"/>
        </w:rPr>
      </w:pPr>
    </w:p>
    <w:p w14:paraId="129425F2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SKUPŠTINA OPŠTINE TIVAT</w:t>
      </w:r>
    </w:p>
    <w:p w14:paraId="5880629F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Predsjednik</w:t>
      </w:r>
    </w:p>
    <w:p w14:paraId="50543FF5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dr Andrija Petković</w:t>
      </w:r>
    </w:p>
    <w:p w14:paraId="4B267DCF" w14:textId="77777777" w:rsidR="000B1325" w:rsidRPr="00531CF4" w:rsidRDefault="000B1325" w:rsidP="000B1325">
      <w:pPr>
        <w:spacing w:line="240" w:lineRule="auto"/>
        <w:rPr>
          <w:rFonts w:ascii="Arial" w:hAnsi="Arial" w:cs="Arial"/>
        </w:rPr>
      </w:pPr>
    </w:p>
    <w:p w14:paraId="0BE4AE1F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Obrazloženje</w:t>
      </w:r>
    </w:p>
    <w:p w14:paraId="5EF89687" w14:textId="10D5317C" w:rsidR="00A4740D" w:rsidRPr="00531CF4" w:rsidRDefault="00A4740D" w:rsidP="00A4740D">
      <w:pPr>
        <w:spacing w:line="240" w:lineRule="auto"/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Pravni osnov za donošenje ove Odluke sadržan je u članu 35 Statuta opštine Tivat kojim je propisano da Skupština donosi propise i druge opšte akte.</w:t>
      </w:r>
    </w:p>
    <w:p w14:paraId="01B3ACE3" w14:textId="728F11D7" w:rsidR="000B1325" w:rsidRPr="00531CF4" w:rsidRDefault="000B1325" w:rsidP="007F39AB">
      <w:pPr>
        <w:spacing w:line="240" w:lineRule="auto"/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Članom 43 Poslovnika o radu Skupštine opštine Tivat propisano je,</w:t>
      </w:r>
      <w:r w:rsidR="00ED6B5C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 xml:space="preserve">između ostalog, da za razmatranje pitanja iz nadležnosti Skupštine, predlaganja akata i vršenje drugih poslova iz nadležnosti Skupštine, Skupština obrazuje Komisije kao povremena radna tijela, u skladu sa Statutom i Odlukom o obrazovanju radnih tijela. </w:t>
      </w:r>
    </w:p>
    <w:p w14:paraId="64FC2CE5" w14:textId="77777777" w:rsidR="000B1325" w:rsidRPr="00531CF4" w:rsidRDefault="000B1325" w:rsidP="004F484C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Članom 19 Odluke o obrazovanju  radnih tijela Skupštine je propisano da se Komisije,kao povremena radna tijela obrazuju za izvršenje određenih poslova za potrebe Skupštine i da njihov mandat prestaje izvršenjem posla, odnosno zadatka za koji su obrazovane</w:t>
      </w:r>
      <w:r w:rsidR="001F0E03" w:rsidRPr="00531CF4">
        <w:rPr>
          <w:rFonts w:ascii="Arial" w:hAnsi="Arial" w:cs="Arial"/>
        </w:rPr>
        <w:t>. U istom članu dalje se navodi da se Odlukom o obrazovanju Komisije utvrđuje sastav, zadaci i rok za izvršenje zadatka za koji je obrazovana.</w:t>
      </w:r>
    </w:p>
    <w:p w14:paraId="7B6D045A" w14:textId="24617EC3" w:rsidR="00A1669C" w:rsidRPr="00531CF4" w:rsidRDefault="00A1669C" w:rsidP="004F484C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O</w:t>
      </w:r>
      <w:r w:rsidR="00CD3315" w:rsidRPr="00531CF4">
        <w:rPr>
          <w:rFonts w:ascii="Arial" w:hAnsi="Arial" w:cs="Arial"/>
        </w:rPr>
        <w:t xml:space="preserve">d strane OO SDP Tivat dostavljena </w:t>
      </w:r>
      <w:r w:rsidRPr="00531CF4">
        <w:rPr>
          <w:rFonts w:ascii="Arial" w:hAnsi="Arial" w:cs="Arial"/>
        </w:rPr>
        <w:t xml:space="preserve">je </w:t>
      </w:r>
      <w:r w:rsidR="00CD3315" w:rsidRPr="00531CF4">
        <w:rPr>
          <w:rFonts w:ascii="Arial" w:hAnsi="Arial" w:cs="Arial"/>
        </w:rPr>
        <w:t xml:space="preserve">inicijativa za pokretanje postupka izmjene i dopuna Poslovnika o radu Skupštine opštine Tivat, a </w:t>
      </w:r>
      <w:r w:rsidR="007F39AB" w:rsidRPr="00531CF4">
        <w:rPr>
          <w:rFonts w:ascii="Arial" w:hAnsi="Arial" w:cs="Arial"/>
        </w:rPr>
        <w:t xml:space="preserve">ista </w:t>
      </w:r>
      <w:r w:rsidRPr="00531CF4">
        <w:rPr>
          <w:rFonts w:ascii="Arial" w:hAnsi="Arial" w:cs="Arial"/>
        </w:rPr>
        <w:t xml:space="preserve">je </w:t>
      </w:r>
      <w:r w:rsidR="007F39AB" w:rsidRPr="00531CF4">
        <w:rPr>
          <w:rFonts w:ascii="Arial" w:hAnsi="Arial" w:cs="Arial"/>
        </w:rPr>
        <w:t xml:space="preserve">predviđena </w:t>
      </w:r>
      <w:r w:rsidRPr="00531CF4">
        <w:rPr>
          <w:rFonts w:ascii="Arial" w:hAnsi="Arial" w:cs="Arial"/>
        </w:rPr>
        <w:t xml:space="preserve">i </w:t>
      </w:r>
      <w:r w:rsidR="007F39AB" w:rsidRPr="00531CF4">
        <w:rPr>
          <w:rFonts w:ascii="Arial" w:hAnsi="Arial" w:cs="Arial"/>
        </w:rPr>
        <w:t>u</w:t>
      </w:r>
      <w:r w:rsidR="00CD3315" w:rsidRPr="00531CF4">
        <w:rPr>
          <w:rFonts w:ascii="Arial" w:hAnsi="Arial" w:cs="Arial"/>
        </w:rPr>
        <w:t xml:space="preserve"> Programu rada Skupštine opštine Tivat za 2021.godinu</w:t>
      </w:r>
      <w:r w:rsidRPr="00531CF4">
        <w:rPr>
          <w:rFonts w:ascii="Arial" w:hAnsi="Arial" w:cs="Arial"/>
        </w:rPr>
        <w:t xml:space="preserve"> pa su upućeni pozivi političkim partijama da predlože</w:t>
      </w:r>
      <w:r w:rsidR="00733B02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svoje  predstavnike</w:t>
      </w:r>
      <w:r w:rsidR="00CD3315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 xml:space="preserve">u Komisiji. U skladu sa članom 174 Zakona o lokalnoj samoupravi upućen je poziv i nevladinim organizacijama za učešće u radu Komisije ali nije bilo </w:t>
      </w:r>
      <w:r w:rsidR="00733B02" w:rsidRPr="00531CF4">
        <w:rPr>
          <w:rFonts w:ascii="Arial" w:hAnsi="Arial" w:cs="Arial"/>
        </w:rPr>
        <w:t xml:space="preserve">zainteresovanih </w:t>
      </w:r>
      <w:r w:rsidR="00BE7544" w:rsidRPr="00531CF4">
        <w:rPr>
          <w:rFonts w:ascii="Arial" w:hAnsi="Arial" w:cs="Arial"/>
        </w:rPr>
        <w:t>kandidata.</w:t>
      </w:r>
    </w:p>
    <w:p w14:paraId="39534262" w14:textId="1AC10F19" w:rsidR="000B1325" w:rsidRPr="00531CF4" w:rsidRDefault="00A1669C" w:rsidP="004F484C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Na osnovu svega navedenog </w:t>
      </w:r>
      <w:r w:rsidR="00CD3315" w:rsidRPr="00531CF4">
        <w:rPr>
          <w:rFonts w:ascii="Arial" w:hAnsi="Arial" w:cs="Arial"/>
        </w:rPr>
        <w:t xml:space="preserve">pristupilo se izradi ove </w:t>
      </w:r>
      <w:r w:rsidR="000B1325" w:rsidRPr="00531CF4">
        <w:rPr>
          <w:rFonts w:ascii="Arial" w:hAnsi="Arial" w:cs="Arial"/>
        </w:rPr>
        <w:t>Odluke</w:t>
      </w:r>
      <w:r w:rsidR="00CD3315" w:rsidRPr="00531CF4">
        <w:rPr>
          <w:rFonts w:ascii="Arial" w:hAnsi="Arial" w:cs="Arial"/>
        </w:rPr>
        <w:t xml:space="preserve"> i predlaže se njeno usvajanje</w:t>
      </w:r>
      <w:r w:rsidR="000B1325" w:rsidRPr="00531CF4">
        <w:rPr>
          <w:rFonts w:ascii="Arial" w:hAnsi="Arial" w:cs="Arial"/>
        </w:rPr>
        <w:t>.</w:t>
      </w:r>
    </w:p>
    <w:p w14:paraId="4A267760" w14:textId="77777777" w:rsidR="000B1325" w:rsidRPr="00531CF4" w:rsidRDefault="000B1325" w:rsidP="000B1325">
      <w:pPr>
        <w:jc w:val="right"/>
        <w:rPr>
          <w:rFonts w:ascii="Arial" w:hAnsi="Arial" w:cs="Arial"/>
        </w:rPr>
      </w:pPr>
    </w:p>
    <w:p w14:paraId="40BE8C8B" w14:textId="77777777" w:rsidR="000B1325" w:rsidRPr="00531CF4" w:rsidRDefault="000B1325" w:rsidP="000B1325">
      <w:pPr>
        <w:jc w:val="right"/>
        <w:rPr>
          <w:rFonts w:ascii="Arial" w:hAnsi="Arial" w:cs="Arial"/>
        </w:rPr>
      </w:pPr>
      <w:r w:rsidRPr="00531CF4">
        <w:rPr>
          <w:rFonts w:ascii="Arial" w:hAnsi="Arial" w:cs="Arial"/>
        </w:rPr>
        <w:t>Obrađivač</w:t>
      </w:r>
    </w:p>
    <w:p w14:paraId="69229533" w14:textId="77777777" w:rsidR="000B1325" w:rsidRPr="00531CF4" w:rsidRDefault="000B1325" w:rsidP="000B1325">
      <w:pPr>
        <w:jc w:val="right"/>
        <w:rPr>
          <w:rFonts w:ascii="Arial" w:hAnsi="Arial" w:cs="Arial"/>
        </w:rPr>
      </w:pPr>
      <w:r w:rsidRPr="00531CF4">
        <w:rPr>
          <w:rFonts w:ascii="Arial" w:hAnsi="Arial" w:cs="Arial"/>
        </w:rPr>
        <w:t>Služba Skupštine</w:t>
      </w:r>
    </w:p>
    <w:p w14:paraId="6EC2A429" w14:textId="77777777" w:rsidR="000B1325" w:rsidRPr="00531CF4" w:rsidRDefault="000B1325" w:rsidP="000B1325"/>
    <w:p w14:paraId="3C20A28B" w14:textId="77777777" w:rsidR="000B1325" w:rsidRPr="00531CF4" w:rsidRDefault="000B1325" w:rsidP="000B1325"/>
    <w:p w14:paraId="4B088CD5" w14:textId="77777777" w:rsidR="00625B84" w:rsidRPr="00531CF4" w:rsidRDefault="00625B84"/>
    <w:sectPr w:rsidR="00625B84" w:rsidRPr="0053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3203"/>
    <w:multiLevelType w:val="hybridMultilevel"/>
    <w:tmpl w:val="AC8055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25"/>
    <w:rsid w:val="000B1325"/>
    <w:rsid w:val="001946B0"/>
    <w:rsid w:val="001B2A7C"/>
    <w:rsid w:val="001F0E03"/>
    <w:rsid w:val="001F6584"/>
    <w:rsid w:val="0035631A"/>
    <w:rsid w:val="003E10D3"/>
    <w:rsid w:val="00443F9A"/>
    <w:rsid w:val="004F484C"/>
    <w:rsid w:val="00531CF4"/>
    <w:rsid w:val="0055693D"/>
    <w:rsid w:val="00625B84"/>
    <w:rsid w:val="00697F75"/>
    <w:rsid w:val="00733B02"/>
    <w:rsid w:val="007B5A4E"/>
    <w:rsid w:val="007F39AB"/>
    <w:rsid w:val="0083528F"/>
    <w:rsid w:val="00856710"/>
    <w:rsid w:val="008732EE"/>
    <w:rsid w:val="008C4808"/>
    <w:rsid w:val="00955912"/>
    <w:rsid w:val="00971473"/>
    <w:rsid w:val="009C6E84"/>
    <w:rsid w:val="00A1669C"/>
    <w:rsid w:val="00A4740D"/>
    <w:rsid w:val="00A76D19"/>
    <w:rsid w:val="00B00123"/>
    <w:rsid w:val="00BE7544"/>
    <w:rsid w:val="00CB1EAC"/>
    <w:rsid w:val="00CD3315"/>
    <w:rsid w:val="00CE1320"/>
    <w:rsid w:val="00ED6B5C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E7D6"/>
  <w15:chartTrackingRefBased/>
  <w15:docId w15:val="{F76D1007-EBDF-4281-8045-C6DA787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25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32</cp:revision>
  <cp:lastPrinted>2021-05-07T11:16:00Z</cp:lastPrinted>
  <dcterms:created xsi:type="dcterms:W3CDTF">2021-04-30T08:38:00Z</dcterms:created>
  <dcterms:modified xsi:type="dcterms:W3CDTF">2021-05-07T13:43:00Z</dcterms:modified>
</cp:coreProperties>
</file>