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EA" w:rsidRDefault="002A60EA" w:rsidP="00FD3EB1">
      <w:pPr>
        <w:ind w:left="-240"/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2C3994" w:rsidRDefault="00E7019F" w:rsidP="008F1426">
      <w:pPr>
        <w:jc w:val="both"/>
        <w:rPr>
          <w:lang w:val="sl-SI"/>
        </w:rPr>
      </w:pPr>
      <w:r>
        <w:rPr>
          <w:lang w:val="sl-SI"/>
        </w:rPr>
        <w:t xml:space="preserve">          </w:t>
      </w:r>
    </w:p>
    <w:p w:rsidR="002C3994" w:rsidRPr="00145A77" w:rsidRDefault="002C3994" w:rsidP="002C3994">
      <w:pPr>
        <w:jc w:val="center"/>
        <w:rPr>
          <w:rFonts w:ascii="Cambria" w:hAnsi="Cambria"/>
          <w:b/>
          <w:noProof/>
          <w:sz w:val="52"/>
          <w:szCs w:val="32"/>
          <w:lang w:eastAsia="it-IT"/>
        </w:rPr>
      </w:pPr>
      <w:r w:rsidRPr="00145A77">
        <w:rPr>
          <w:rFonts w:ascii="Cambria" w:hAnsi="Cambria"/>
          <w:b/>
          <w:noProof/>
          <w:sz w:val="52"/>
          <w:szCs w:val="32"/>
          <w:lang w:eastAsia="it-IT"/>
        </w:rPr>
        <w:t>CRNA GORA</w:t>
      </w:r>
    </w:p>
    <w:p w:rsidR="002C3994" w:rsidRPr="00145A77" w:rsidRDefault="002C3994" w:rsidP="002C3994">
      <w:pPr>
        <w:jc w:val="center"/>
        <w:rPr>
          <w:rFonts w:ascii="Cambria" w:hAnsi="Cambria"/>
          <w:b/>
          <w:noProof/>
          <w:sz w:val="52"/>
          <w:szCs w:val="32"/>
          <w:lang w:eastAsia="it-IT"/>
        </w:rPr>
      </w:pPr>
      <w:r w:rsidRPr="00145A77">
        <w:rPr>
          <w:rFonts w:ascii="Cambria" w:hAnsi="Cambria"/>
          <w:b/>
          <w:noProof/>
          <w:sz w:val="52"/>
          <w:szCs w:val="32"/>
          <w:lang w:eastAsia="it-IT"/>
        </w:rPr>
        <w:t>OPŠTINA TIVAT</w:t>
      </w:r>
    </w:p>
    <w:p w:rsidR="002C3994" w:rsidRPr="00145A77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eastAsia="it-IT"/>
        </w:rPr>
      </w:pPr>
    </w:p>
    <w:p w:rsidR="002C3994" w:rsidRPr="00145A77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eastAsia="it-IT"/>
        </w:rPr>
      </w:pPr>
    </w:p>
    <w:p w:rsidR="002C3994" w:rsidRPr="00145A77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eastAsia="it-IT"/>
        </w:rPr>
      </w:pPr>
    </w:p>
    <w:p w:rsidR="002C3994" w:rsidRPr="00145A77" w:rsidRDefault="006A0DA4" w:rsidP="002C3994">
      <w:pPr>
        <w:jc w:val="center"/>
        <w:rPr>
          <w:rFonts w:ascii="Cambria" w:hAnsi="Cambria"/>
          <w:b/>
          <w:noProof/>
          <w:sz w:val="32"/>
          <w:szCs w:val="32"/>
          <w:lang w:eastAsia="it-IT"/>
        </w:rPr>
      </w:pPr>
      <w:r w:rsidRPr="002C3994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1819275" cy="2133600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994">
        <w:rPr>
          <w:rFonts w:ascii="Cambria" w:hAnsi="Cambria"/>
          <w:b/>
          <w:noProof/>
          <w:sz w:val="32"/>
          <w:szCs w:val="32"/>
          <w:lang w:eastAsia="it-IT"/>
        </w:rPr>
        <w:t xml:space="preserve">            </w:t>
      </w:r>
      <w:r w:rsidRPr="002C3994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2543175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95" w:rsidRPr="00145A77" w:rsidRDefault="00955095" w:rsidP="002C3994">
      <w:pPr>
        <w:jc w:val="center"/>
        <w:rPr>
          <w:rFonts w:ascii="Cambria" w:hAnsi="Cambria"/>
          <w:b/>
          <w:noProof/>
          <w:sz w:val="32"/>
          <w:szCs w:val="32"/>
          <w:lang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  <w:r w:rsidRPr="006A0DA4">
        <w:rPr>
          <w:rFonts w:ascii="Cambria" w:hAnsi="Cambria"/>
          <w:b/>
          <w:noProof/>
          <w:sz w:val="32"/>
          <w:szCs w:val="32"/>
          <w:lang w:val="it-IT" w:eastAsia="it-IT"/>
        </w:rPr>
        <w:t xml:space="preserve">LISTA </w:t>
      </w: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  <w:r w:rsidRPr="006A0DA4">
        <w:rPr>
          <w:rFonts w:ascii="Cambria" w:hAnsi="Cambria"/>
          <w:b/>
          <w:noProof/>
          <w:sz w:val="32"/>
          <w:szCs w:val="32"/>
          <w:lang w:val="it-IT" w:eastAsia="it-IT"/>
        </w:rPr>
        <w:t>kategorija registraturske građe organa i službi Skupštine i organa lokalne uprave Opštine Tivat</w:t>
      </w: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noProof/>
          <w:sz w:val="32"/>
          <w:szCs w:val="32"/>
          <w:lang w:val="it-IT" w:eastAsia="it-IT"/>
        </w:rPr>
      </w:pPr>
    </w:p>
    <w:p w:rsidR="002C3994" w:rsidRPr="006A0DA4" w:rsidRDefault="002C3994" w:rsidP="002C3994">
      <w:pPr>
        <w:jc w:val="center"/>
        <w:rPr>
          <w:rFonts w:ascii="Cambria" w:hAnsi="Cambria"/>
          <w:b/>
          <w:sz w:val="28"/>
          <w:szCs w:val="32"/>
          <w:lang w:val="it-IT"/>
        </w:rPr>
      </w:pPr>
      <w:r w:rsidRPr="006A0DA4">
        <w:rPr>
          <w:rFonts w:ascii="Cambria" w:hAnsi="Cambria"/>
          <w:b/>
          <w:noProof/>
          <w:sz w:val="28"/>
          <w:szCs w:val="32"/>
          <w:lang w:val="it-IT" w:eastAsia="it-IT"/>
        </w:rPr>
        <w:t>Tivat, decembar 2021. god.</w:t>
      </w:r>
    </w:p>
    <w:p w:rsidR="002C3994" w:rsidRDefault="002C3994" w:rsidP="008F1426">
      <w:pPr>
        <w:jc w:val="both"/>
        <w:rPr>
          <w:lang w:val="sl-SI"/>
        </w:rPr>
      </w:pPr>
    </w:p>
    <w:p w:rsidR="002645AC" w:rsidRPr="006A0DA4" w:rsidRDefault="00E7019F" w:rsidP="008F1426">
      <w:pPr>
        <w:jc w:val="both"/>
        <w:rPr>
          <w:lang w:val="it-IT"/>
        </w:rPr>
      </w:pPr>
      <w:r>
        <w:rPr>
          <w:lang w:val="sl-SI"/>
        </w:rPr>
        <w:lastRenderedPageBreak/>
        <w:t xml:space="preserve"> Na osnovu člana 58 </w:t>
      </w:r>
      <w:r w:rsidR="008F1426">
        <w:rPr>
          <w:lang w:val="sl-SI"/>
        </w:rPr>
        <w:t>Zakona o lokalnoj samoupravi (</w:t>
      </w:r>
      <w:r w:rsidR="008F1426" w:rsidRPr="006A0DA4">
        <w:rPr>
          <w:lang w:val="it-IT"/>
        </w:rPr>
        <w:t>”</w:t>
      </w:r>
      <w:r w:rsidR="008F1426">
        <w:rPr>
          <w:lang w:val="sl-SI"/>
        </w:rPr>
        <w:t>Sl. list CG</w:t>
      </w:r>
      <w:r w:rsidR="008F1426" w:rsidRPr="006A0DA4">
        <w:rPr>
          <w:lang w:val="it-IT"/>
        </w:rPr>
        <w:t>”</w:t>
      </w:r>
      <w:r w:rsidR="002645AC" w:rsidRPr="00BE113D">
        <w:rPr>
          <w:lang w:val="sl-SI"/>
        </w:rPr>
        <w:t>,</w:t>
      </w:r>
      <w:r w:rsidR="008F1426">
        <w:rPr>
          <w:lang w:val="sl-SI"/>
        </w:rPr>
        <w:t xml:space="preserve"> br.</w:t>
      </w:r>
      <w:r w:rsidR="002645AC" w:rsidRPr="00BE113D">
        <w:rPr>
          <w:lang w:val="sl-SI"/>
        </w:rPr>
        <w:t xml:space="preserve"> </w:t>
      </w:r>
      <w:r w:rsidR="008F1426">
        <w:rPr>
          <w:lang w:val="sl-SI"/>
        </w:rPr>
        <w:t>0</w:t>
      </w:r>
      <w:r w:rsidR="002645AC" w:rsidRPr="00BE113D">
        <w:rPr>
          <w:lang w:val="sl-SI"/>
        </w:rPr>
        <w:t>2/18</w:t>
      </w:r>
      <w:r w:rsidR="00445899">
        <w:rPr>
          <w:lang w:val="sl-SI"/>
        </w:rPr>
        <w:t xml:space="preserve">, </w:t>
      </w:r>
      <w:r w:rsidR="009A34A7">
        <w:rPr>
          <w:lang w:val="sl-SI"/>
        </w:rPr>
        <w:t>34/19</w:t>
      </w:r>
      <w:r w:rsidR="00445899">
        <w:rPr>
          <w:lang w:val="sl-SI"/>
        </w:rPr>
        <w:t xml:space="preserve"> i 38/20</w:t>
      </w:r>
      <w:r w:rsidR="00473C04">
        <w:rPr>
          <w:lang w:val="sl-SI"/>
        </w:rPr>
        <w:t>), člana 27 tačka 7</w:t>
      </w:r>
      <w:r w:rsidR="002645AC" w:rsidRPr="00BE113D">
        <w:rPr>
          <w:lang w:val="sl-SI"/>
        </w:rPr>
        <w:t xml:space="preserve"> Z</w:t>
      </w:r>
      <w:r w:rsidR="008F1426">
        <w:rPr>
          <w:lang w:val="sl-SI"/>
        </w:rPr>
        <w:t>akona o arhivskoj djelatnosti (</w:t>
      </w:r>
      <w:r w:rsidR="008F1426" w:rsidRPr="006A0DA4">
        <w:rPr>
          <w:lang w:val="it-IT"/>
        </w:rPr>
        <w:t>”</w:t>
      </w:r>
      <w:r w:rsidR="008F1426">
        <w:rPr>
          <w:lang w:val="sl-SI"/>
        </w:rPr>
        <w:t>Sl.list CG</w:t>
      </w:r>
      <w:r w:rsidR="008F1426" w:rsidRPr="006A0DA4">
        <w:rPr>
          <w:lang w:val="it-IT"/>
        </w:rPr>
        <w:t>”</w:t>
      </w:r>
      <w:r w:rsidR="002645AC" w:rsidRPr="00BE113D">
        <w:rPr>
          <w:lang w:val="sl-SI"/>
        </w:rPr>
        <w:t>, br.</w:t>
      </w:r>
      <w:r w:rsidR="008F1426">
        <w:rPr>
          <w:lang w:val="sl-SI"/>
        </w:rPr>
        <w:t xml:space="preserve"> </w:t>
      </w:r>
      <w:r w:rsidR="002645AC" w:rsidRPr="00BE113D">
        <w:rPr>
          <w:lang w:val="sl-SI"/>
        </w:rPr>
        <w:t>49/10 i 40/11),</w:t>
      </w:r>
      <w:r w:rsidR="00473C04">
        <w:rPr>
          <w:lang w:val="sl-SI"/>
        </w:rPr>
        <w:t xml:space="preserve"> </w:t>
      </w:r>
      <w:r w:rsidR="00445899">
        <w:rPr>
          <w:lang w:val="sl-SI"/>
        </w:rPr>
        <w:t>člana 18 Uredbe o kancelarijskom poslovanju organa državne uprave (</w:t>
      </w:r>
      <w:r w:rsidR="00445899" w:rsidRPr="006A0DA4">
        <w:rPr>
          <w:lang w:val="it-IT"/>
        </w:rPr>
        <w:t xml:space="preserve">”Sl.list CG”, br. 47/19), </w:t>
      </w:r>
      <w:r w:rsidR="00473C04">
        <w:rPr>
          <w:lang w:val="sl-SI"/>
        </w:rPr>
        <w:t>člana 3 i 4 Pravilnika o sadržaju i načinu izrade Liste kategorija registraturske građe i načinu odabiranja i predaje arhivske građe Državnom arhivu</w:t>
      </w:r>
      <w:r w:rsidR="00614C62">
        <w:rPr>
          <w:lang w:val="sl-SI"/>
        </w:rPr>
        <w:t xml:space="preserve"> </w:t>
      </w:r>
      <w:r w:rsidR="008F1426">
        <w:rPr>
          <w:lang w:val="sl-SI"/>
        </w:rPr>
        <w:t>(</w:t>
      </w:r>
      <w:r w:rsidR="008F1426" w:rsidRPr="006A0DA4">
        <w:rPr>
          <w:lang w:val="it-IT"/>
        </w:rPr>
        <w:t>”</w:t>
      </w:r>
      <w:r w:rsidR="008F1426">
        <w:rPr>
          <w:lang w:val="sl-SI"/>
        </w:rPr>
        <w:t>Sl. list CG</w:t>
      </w:r>
      <w:r w:rsidR="008F1426" w:rsidRPr="006A0DA4">
        <w:rPr>
          <w:lang w:val="it-IT"/>
        </w:rPr>
        <w:t>”</w:t>
      </w:r>
      <w:r w:rsidR="00614C62">
        <w:rPr>
          <w:lang w:val="sl-SI"/>
        </w:rPr>
        <w:t>,</w:t>
      </w:r>
      <w:r w:rsidR="008F1426">
        <w:rPr>
          <w:lang w:val="sl-SI"/>
        </w:rPr>
        <w:t xml:space="preserve"> </w:t>
      </w:r>
      <w:r w:rsidR="00614C62">
        <w:rPr>
          <w:lang w:val="sl-SI"/>
        </w:rPr>
        <w:t>br.58/11)</w:t>
      </w:r>
      <w:r w:rsidR="00614C62" w:rsidRPr="00614C62">
        <w:rPr>
          <w:lang w:val="sl-SI"/>
        </w:rPr>
        <w:t xml:space="preserve"> </w:t>
      </w:r>
      <w:r w:rsidR="00445899">
        <w:rPr>
          <w:lang w:val="sl-SI"/>
        </w:rPr>
        <w:t>i člana</w:t>
      </w:r>
      <w:r>
        <w:rPr>
          <w:lang w:val="sl-SI"/>
        </w:rPr>
        <w:t xml:space="preserve"> 72 </w:t>
      </w:r>
      <w:r w:rsidRPr="006A0DA4">
        <w:rPr>
          <w:lang w:val="it-IT"/>
        </w:rPr>
        <w:t>Statuta Opštine Tivat ("Sl. list Crne Gore - opštinski propisi", br. 24/18 i 09/20</w:t>
      </w:r>
      <w:r w:rsidR="00FC5FA3" w:rsidRPr="006A0DA4">
        <w:rPr>
          <w:lang w:val="it-IT"/>
        </w:rPr>
        <w:t>)</w:t>
      </w:r>
      <w:r w:rsidR="00445899">
        <w:rPr>
          <w:lang w:val="sl-SI"/>
        </w:rPr>
        <w:t xml:space="preserve">, predsjednik opštine </w:t>
      </w:r>
      <w:r w:rsidR="002645AC" w:rsidRPr="00BE113D">
        <w:rPr>
          <w:lang w:val="sl-SI"/>
        </w:rPr>
        <w:t>utvrđuje</w:t>
      </w:r>
    </w:p>
    <w:p w:rsidR="002645AC" w:rsidRPr="00BE113D" w:rsidRDefault="002645AC" w:rsidP="002645AC">
      <w:pPr>
        <w:rPr>
          <w:lang w:val="sl-SI"/>
        </w:rPr>
      </w:pPr>
    </w:p>
    <w:p w:rsidR="002645AC" w:rsidRPr="00BE113D" w:rsidRDefault="002645AC" w:rsidP="002645AC">
      <w:pPr>
        <w:jc w:val="center"/>
        <w:rPr>
          <w:b/>
          <w:lang w:val="sl-SI"/>
        </w:rPr>
      </w:pPr>
      <w:r w:rsidRPr="00BE113D">
        <w:rPr>
          <w:b/>
          <w:lang w:val="sl-SI"/>
        </w:rPr>
        <w:t>L I S T U</w:t>
      </w:r>
    </w:p>
    <w:p w:rsidR="002645AC" w:rsidRPr="00473C04" w:rsidRDefault="002645AC" w:rsidP="002645AC">
      <w:pPr>
        <w:jc w:val="center"/>
        <w:rPr>
          <w:b/>
          <w:lang w:val="sl-SI"/>
        </w:rPr>
      </w:pPr>
      <w:r w:rsidRPr="00473C04">
        <w:rPr>
          <w:b/>
          <w:lang w:val="sl-SI"/>
        </w:rPr>
        <w:t>kategorija registraturske građe</w:t>
      </w:r>
    </w:p>
    <w:p w:rsidR="002645AC" w:rsidRPr="00473C04" w:rsidRDefault="002645AC" w:rsidP="002645AC">
      <w:pPr>
        <w:jc w:val="center"/>
        <w:rPr>
          <w:b/>
          <w:lang w:val="sl-SI"/>
        </w:rPr>
      </w:pPr>
      <w:r w:rsidRPr="00473C04">
        <w:rPr>
          <w:b/>
          <w:lang w:val="sl-SI"/>
        </w:rPr>
        <w:t>org</w:t>
      </w:r>
      <w:r w:rsidR="00393F12">
        <w:rPr>
          <w:b/>
          <w:lang w:val="sl-SI"/>
        </w:rPr>
        <w:t>ana i službi Skupštine i organa</w:t>
      </w:r>
      <w:r w:rsidRPr="00473C04">
        <w:rPr>
          <w:b/>
          <w:lang w:val="sl-SI"/>
        </w:rPr>
        <w:t xml:space="preserve"> lokalne uprave Opštine Tivat</w:t>
      </w:r>
    </w:p>
    <w:p w:rsidR="002645AC" w:rsidRPr="00473C04" w:rsidRDefault="002645AC" w:rsidP="00FD3EB1">
      <w:pPr>
        <w:jc w:val="center"/>
        <w:rPr>
          <w:b/>
          <w:sz w:val="22"/>
          <w:szCs w:val="22"/>
          <w:lang w:val="sl-SI"/>
        </w:rPr>
      </w:pPr>
    </w:p>
    <w:p w:rsidR="00FD3EB1" w:rsidRPr="00121136" w:rsidRDefault="002645AC" w:rsidP="00FD3EB1">
      <w:pPr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</w:p>
    <w:p w:rsidR="00FD3EB1" w:rsidRPr="00121136" w:rsidRDefault="00FD3EB1" w:rsidP="00FD3EB1">
      <w:pPr>
        <w:jc w:val="both"/>
        <w:rPr>
          <w:sz w:val="22"/>
          <w:szCs w:val="22"/>
          <w:lang w:val="sl-SI"/>
        </w:rPr>
      </w:pPr>
    </w:p>
    <w:p w:rsidR="002645AC" w:rsidRDefault="00473C04" w:rsidP="002645AC">
      <w:pPr>
        <w:rPr>
          <w:b/>
          <w:lang w:val="sl-SI"/>
        </w:rPr>
      </w:pPr>
      <w:r>
        <w:rPr>
          <w:b/>
          <w:lang w:val="sl-SI"/>
        </w:rPr>
        <w:t>I</w:t>
      </w:r>
      <w:r w:rsidR="002645AC" w:rsidRPr="00365EC6">
        <w:rPr>
          <w:b/>
          <w:lang w:val="sl-SI"/>
        </w:rPr>
        <w:t xml:space="preserve"> Istorijat držaoca</w:t>
      </w:r>
    </w:p>
    <w:p w:rsidR="008F1426" w:rsidRPr="00365EC6" w:rsidRDefault="008F1426" w:rsidP="002645AC">
      <w:pPr>
        <w:rPr>
          <w:b/>
          <w:lang w:val="sl-SI"/>
        </w:rPr>
      </w:pPr>
    </w:p>
    <w:p w:rsidR="002645AC" w:rsidRDefault="00B62387" w:rsidP="008F1426">
      <w:pPr>
        <w:jc w:val="both"/>
        <w:rPr>
          <w:lang w:val="sl-SI"/>
        </w:rPr>
      </w:pPr>
      <w:r>
        <w:rPr>
          <w:lang w:val="sl-SI"/>
        </w:rPr>
        <w:tab/>
      </w:r>
      <w:r w:rsidR="002645AC">
        <w:rPr>
          <w:lang w:val="sl-SI"/>
        </w:rPr>
        <w:t>Držalac i stvaralac javne registraturske i arhivske građe u ime k</w:t>
      </w:r>
      <w:r w:rsidR="008F1426">
        <w:rPr>
          <w:lang w:val="sl-SI"/>
        </w:rPr>
        <w:t xml:space="preserve">ojih </w:t>
      </w:r>
      <w:r w:rsidR="00393F12">
        <w:rPr>
          <w:lang w:val="sl-SI"/>
        </w:rPr>
        <w:t>predsjednik o</w:t>
      </w:r>
      <w:r w:rsidR="008F1426">
        <w:rPr>
          <w:lang w:val="sl-SI"/>
        </w:rPr>
        <w:t xml:space="preserve">pštine Tivat </w:t>
      </w:r>
      <w:r w:rsidR="002645AC">
        <w:rPr>
          <w:lang w:val="sl-SI"/>
        </w:rPr>
        <w:t>utvrđuje ovu listu su organi i služb</w:t>
      </w:r>
      <w:r w:rsidR="00393F12">
        <w:rPr>
          <w:lang w:val="sl-SI"/>
        </w:rPr>
        <w:t>e Skupštine o</w:t>
      </w:r>
      <w:r w:rsidR="00E54C95">
        <w:rPr>
          <w:lang w:val="sl-SI"/>
        </w:rPr>
        <w:t>pštine</w:t>
      </w:r>
      <w:r w:rsidR="008F1426">
        <w:rPr>
          <w:lang w:val="sl-SI"/>
        </w:rPr>
        <w:t xml:space="preserve"> i organi </w:t>
      </w:r>
      <w:r w:rsidR="002645AC">
        <w:rPr>
          <w:lang w:val="sl-SI"/>
        </w:rPr>
        <w:t>lokalne u</w:t>
      </w:r>
      <w:r w:rsidR="008F1426">
        <w:rPr>
          <w:lang w:val="sl-SI"/>
        </w:rPr>
        <w:t xml:space="preserve">prave. Za ove organe i službe predsjednik opštine za svaku narednu </w:t>
      </w:r>
      <w:r w:rsidR="002645AC">
        <w:rPr>
          <w:lang w:val="sl-SI"/>
        </w:rPr>
        <w:t xml:space="preserve">godinu donosi  Rješenje odnosno  plan </w:t>
      </w:r>
      <w:r w:rsidR="008F1426">
        <w:rPr>
          <w:lang w:val="sl-SI"/>
        </w:rPr>
        <w:t>arhivskih znakova</w:t>
      </w:r>
      <w:r w:rsidR="00393F12">
        <w:rPr>
          <w:lang w:val="sl-SI"/>
        </w:rPr>
        <w:t>,</w:t>
      </w:r>
      <w:r w:rsidR="008F1426">
        <w:rPr>
          <w:lang w:val="sl-SI"/>
        </w:rPr>
        <w:t xml:space="preserve"> odnosno plan </w:t>
      </w:r>
      <w:r w:rsidR="002645AC">
        <w:rPr>
          <w:lang w:val="sl-SI"/>
        </w:rPr>
        <w:t>organizacionih jedinica, koji vrše kancelari</w:t>
      </w:r>
      <w:r w:rsidR="00D80CA5">
        <w:rPr>
          <w:lang w:val="sl-SI"/>
        </w:rPr>
        <w:t>j</w:t>
      </w:r>
      <w:r w:rsidR="002645AC">
        <w:rPr>
          <w:lang w:val="sl-SI"/>
        </w:rPr>
        <w:t>sko poslovanje preko jedne zajedničke pisarnice.</w:t>
      </w:r>
    </w:p>
    <w:p w:rsidR="00361AC9" w:rsidRDefault="00DB6F67" w:rsidP="008F1426">
      <w:pPr>
        <w:jc w:val="both"/>
        <w:rPr>
          <w:lang w:val="sl-SI"/>
        </w:rPr>
      </w:pPr>
      <w:r>
        <w:rPr>
          <w:lang w:val="sl-SI"/>
        </w:rPr>
        <w:t xml:space="preserve">            </w:t>
      </w:r>
      <w:r w:rsidR="004E1D98">
        <w:rPr>
          <w:lang w:val="sl-SI"/>
        </w:rPr>
        <w:t>Prva lista kategorije donešena je 22.04.2005. godine, kada je Državni arhiv CG na istu dao saglasnost. Zbog krupnih promjena u sadržaju kategorisane građe, bilo je potrebno utvrd</w:t>
      </w:r>
      <w:r w:rsidR="00111DB5">
        <w:rPr>
          <w:lang w:val="sl-SI"/>
        </w:rPr>
        <w:t>iti</w:t>
      </w:r>
      <w:r w:rsidR="008F1426">
        <w:rPr>
          <w:lang w:val="sl-SI"/>
        </w:rPr>
        <w:t xml:space="preserve"> novu Listu kategorija, na koju</w:t>
      </w:r>
      <w:r w:rsidR="00111DB5">
        <w:rPr>
          <w:lang w:val="sl-SI"/>
        </w:rPr>
        <w:t xml:space="preserve"> je 18.11.2013. godine Državni arhiv CG dao saglasnost. </w:t>
      </w:r>
      <w:r w:rsidR="00FB7A6D">
        <w:rPr>
          <w:lang w:val="sl-SI"/>
        </w:rPr>
        <w:t xml:space="preserve"> </w:t>
      </w:r>
      <w:r w:rsidR="00111DB5">
        <w:rPr>
          <w:lang w:val="sl-SI"/>
        </w:rPr>
        <w:t>Ova Lista je dosledno insistirala na primjeni propisanih</w:t>
      </w:r>
      <w:r w:rsidR="00393F12">
        <w:rPr>
          <w:lang w:val="sl-SI"/>
        </w:rPr>
        <w:t xml:space="preserve"> klasifikacionih oznaka </w:t>
      </w:r>
      <w:r w:rsidR="00FB7A6D">
        <w:rPr>
          <w:lang w:val="sl-SI"/>
        </w:rPr>
        <w:t>Upustva</w:t>
      </w:r>
      <w:r w:rsidR="00111DB5">
        <w:rPr>
          <w:lang w:val="sl-SI"/>
        </w:rPr>
        <w:t xml:space="preserve"> za izvršavanje Ure</w:t>
      </w:r>
      <w:r w:rsidR="008F1426">
        <w:rPr>
          <w:lang w:val="sl-SI"/>
        </w:rPr>
        <w:t>dbe o kancelari</w:t>
      </w:r>
      <w:r w:rsidR="00FB7A6D">
        <w:rPr>
          <w:lang w:val="sl-SI"/>
        </w:rPr>
        <w:t>j</w:t>
      </w:r>
      <w:r w:rsidR="008F1426">
        <w:rPr>
          <w:lang w:val="sl-SI"/>
        </w:rPr>
        <w:t xml:space="preserve">skom poslovanju </w:t>
      </w:r>
      <w:r w:rsidR="00393F12">
        <w:rPr>
          <w:lang w:val="sl-SI"/>
        </w:rPr>
        <w:t>organa d</w:t>
      </w:r>
      <w:r w:rsidR="00111DB5">
        <w:rPr>
          <w:lang w:val="sl-SI"/>
        </w:rPr>
        <w:t>ržavne uprave  (</w:t>
      </w:r>
      <w:r w:rsidR="008F1426" w:rsidRPr="006A0DA4">
        <w:rPr>
          <w:lang w:val="sl-SI"/>
        </w:rPr>
        <w:t>”</w:t>
      </w:r>
      <w:r w:rsidR="00E54C95">
        <w:rPr>
          <w:lang w:val="sl-SI"/>
        </w:rPr>
        <w:t>Sl.l</w:t>
      </w:r>
      <w:r w:rsidR="00111DB5">
        <w:rPr>
          <w:lang w:val="sl-SI"/>
        </w:rPr>
        <w:t>ist</w:t>
      </w:r>
      <w:r w:rsidR="00361AC9">
        <w:rPr>
          <w:lang w:val="sl-SI"/>
        </w:rPr>
        <w:t xml:space="preserve"> RCG</w:t>
      </w:r>
      <w:r w:rsidR="008F1426" w:rsidRPr="006A0DA4">
        <w:rPr>
          <w:lang w:val="sl-SI"/>
        </w:rPr>
        <w:t>”</w:t>
      </w:r>
      <w:r w:rsidR="00361AC9">
        <w:rPr>
          <w:lang w:val="sl-SI"/>
        </w:rPr>
        <w:t xml:space="preserve">, br. </w:t>
      </w:r>
      <w:r w:rsidR="008F1426">
        <w:rPr>
          <w:lang w:val="sl-SI"/>
        </w:rPr>
        <w:t>0</w:t>
      </w:r>
      <w:r w:rsidR="00361AC9">
        <w:rPr>
          <w:lang w:val="sl-SI"/>
        </w:rPr>
        <w:t>1/93).</w:t>
      </w:r>
    </w:p>
    <w:p w:rsidR="004E1D98" w:rsidRDefault="00B62387" w:rsidP="008F1426">
      <w:pPr>
        <w:jc w:val="both"/>
        <w:rPr>
          <w:lang w:val="sl-SI"/>
        </w:rPr>
      </w:pPr>
      <w:r>
        <w:rPr>
          <w:lang w:val="sl-SI"/>
        </w:rPr>
        <w:tab/>
      </w:r>
      <w:r w:rsidR="006621D1">
        <w:rPr>
          <w:lang w:val="sl-SI"/>
        </w:rPr>
        <w:t>Nova</w:t>
      </w:r>
      <w:r w:rsidR="00361AC9">
        <w:rPr>
          <w:lang w:val="sl-SI"/>
        </w:rPr>
        <w:t xml:space="preserve"> Uredba o kancelari</w:t>
      </w:r>
      <w:r w:rsidR="008F1426">
        <w:rPr>
          <w:lang w:val="sl-SI"/>
        </w:rPr>
        <w:t xml:space="preserve">jskom poslovanju </w:t>
      </w:r>
      <w:r w:rsidR="00FB7A6D">
        <w:rPr>
          <w:lang w:val="sl-SI"/>
        </w:rPr>
        <w:t>organa d</w:t>
      </w:r>
      <w:r w:rsidR="00361AC9">
        <w:rPr>
          <w:lang w:val="sl-SI"/>
        </w:rPr>
        <w:t>ržavne uprave (</w:t>
      </w:r>
      <w:r w:rsidR="008F1426" w:rsidRPr="006A0DA4">
        <w:rPr>
          <w:lang w:val="sl-SI"/>
        </w:rPr>
        <w:t>”</w:t>
      </w:r>
      <w:r w:rsidR="00361AC9">
        <w:rPr>
          <w:lang w:val="sl-SI"/>
        </w:rPr>
        <w:t>Sl.list CG</w:t>
      </w:r>
      <w:r w:rsidR="008F1426" w:rsidRPr="006A0DA4">
        <w:rPr>
          <w:lang w:val="sl-SI"/>
        </w:rPr>
        <w:t xml:space="preserve">”, </w:t>
      </w:r>
      <w:r w:rsidR="008F1426">
        <w:rPr>
          <w:lang w:val="sl-SI"/>
        </w:rPr>
        <w:t xml:space="preserve"> br.</w:t>
      </w:r>
      <w:r w:rsidR="00361AC9">
        <w:rPr>
          <w:lang w:val="sl-SI"/>
        </w:rPr>
        <w:t xml:space="preserve"> 47/19) i Upustvo o načinu vršenja kancelari</w:t>
      </w:r>
      <w:r w:rsidR="00FB7A6D">
        <w:rPr>
          <w:lang w:val="sl-SI"/>
        </w:rPr>
        <w:t>j</w:t>
      </w:r>
      <w:r w:rsidR="00361AC9">
        <w:rPr>
          <w:lang w:val="sl-SI"/>
        </w:rPr>
        <w:t>skog poslovanja (</w:t>
      </w:r>
      <w:r w:rsidR="008F1426" w:rsidRPr="006A0DA4">
        <w:rPr>
          <w:lang w:val="sl-SI"/>
        </w:rPr>
        <w:t>”</w:t>
      </w:r>
      <w:r w:rsidR="00361AC9">
        <w:rPr>
          <w:lang w:val="sl-SI"/>
        </w:rPr>
        <w:t>Sl.list CG</w:t>
      </w:r>
      <w:r w:rsidR="008F1426" w:rsidRPr="006A0DA4">
        <w:rPr>
          <w:lang w:val="sl-SI"/>
        </w:rPr>
        <w:t>”</w:t>
      </w:r>
      <w:r w:rsidR="008F1426">
        <w:rPr>
          <w:lang w:val="sl-SI"/>
        </w:rPr>
        <w:t>, br.</w:t>
      </w:r>
      <w:r w:rsidR="00393F12">
        <w:rPr>
          <w:lang w:val="sl-SI"/>
        </w:rPr>
        <w:t xml:space="preserve"> 59/19), uslovili su</w:t>
      </w:r>
      <w:r w:rsidR="00361AC9">
        <w:rPr>
          <w:lang w:val="sl-SI"/>
        </w:rPr>
        <w:t xml:space="preserve"> potrebu</w:t>
      </w:r>
      <w:r w:rsidR="008F1426">
        <w:rPr>
          <w:lang w:val="sl-SI"/>
        </w:rPr>
        <w:t xml:space="preserve"> utvrđivanja nove </w:t>
      </w:r>
      <w:r w:rsidR="006A7881">
        <w:rPr>
          <w:lang w:val="sl-SI"/>
        </w:rPr>
        <w:t xml:space="preserve">Liste kategorija. Sastavni dio ovog </w:t>
      </w:r>
      <w:r w:rsidR="000B2ECF">
        <w:rPr>
          <w:lang w:val="sl-SI"/>
        </w:rPr>
        <w:t>navedenog Upustva</w:t>
      </w:r>
      <w:r w:rsidR="006A7881">
        <w:rPr>
          <w:lang w:val="sl-SI"/>
        </w:rPr>
        <w:t xml:space="preserve"> </w:t>
      </w:r>
      <w:r w:rsidR="00610658">
        <w:rPr>
          <w:lang w:val="sl-SI"/>
        </w:rPr>
        <w:t xml:space="preserve">su </w:t>
      </w:r>
      <w:r w:rsidR="006A7881">
        <w:rPr>
          <w:lang w:val="sl-SI"/>
        </w:rPr>
        <w:t>potpuno nove Klasifikacione oznake.</w:t>
      </w:r>
    </w:p>
    <w:p w:rsidR="00DD7808" w:rsidRDefault="00FB7A6D" w:rsidP="008F1426">
      <w:pPr>
        <w:jc w:val="both"/>
        <w:rPr>
          <w:lang w:val="sl-SI"/>
        </w:rPr>
      </w:pPr>
      <w:r>
        <w:rPr>
          <w:lang w:val="sl-SI"/>
        </w:rPr>
        <w:t xml:space="preserve">            Od 01.01.</w:t>
      </w:r>
      <w:r w:rsidR="00393F12">
        <w:rPr>
          <w:lang w:val="sl-SI"/>
        </w:rPr>
        <w:t>2014. godine, u Depou pisarnice o</w:t>
      </w:r>
      <w:r w:rsidR="006A7881">
        <w:rPr>
          <w:lang w:val="sl-SI"/>
        </w:rPr>
        <w:t xml:space="preserve">pštine Tivat </w:t>
      </w:r>
      <w:r w:rsidR="006832B5">
        <w:rPr>
          <w:lang w:val="sl-SI"/>
        </w:rPr>
        <w:t>sva registraturska građa vodi se u</w:t>
      </w:r>
      <w:r>
        <w:rPr>
          <w:lang w:val="sl-SI"/>
        </w:rPr>
        <w:t xml:space="preserve"> osnovnim evidencijama i slaže </w:t>
      </w:r>
      <w:r w:rsidR="006832B5">
        <w:rPr>
          <w:lang w:val="sl-SI"/>
        </w:rPr>
        <w:t>po klasifikacionim oznakama, pa će od 2020</w:t>
      </w:r>
      <w:r w:rsidR="008F1426">
        <w:rPr>
          <w:lang w:val="sl-SI"/>
        </w:rPr>
        <w:t>.</w:t>
      </w:r>
      <w:r w:rsidR="006832B5">
        <w:rPr>
          <w:lang w:val="sl-SI"/>
        </w:rPr>
        <w:t xml:space="preserve"> godine novo stvorena registraturska građa biti popisivana po novim klasifikacionim oznakam</w:t>
      </w:r>
      <w:r w:rsidR="00DD7808">
        <w:rPr>
          <w:lang w:val="sl-SI"/>
        </w:rPr>
        <w:t>a.</w:t>
      </w:r>
    </w:p>
    <w:p w:rsidR="00FD3EB1" w:rsidRDefault="008F1426" w:rsidP="008F1426">
      <w:pPr>
        <w:jc w:val="both"/>
        <w:rPr>
          <w:lang w:val="sl-SI"/>
        </w:rPr>
      </w:pPr>
      <w:r>
        <w:rPr>
          <w:lang w:val="sl-SI"/>
        </w:rPr>
        <w:t xml:space="preserve">            </w:t>
      </w:r>
      <w:r w:rsidR="00FB611C">
        <w:rPr>
          <w:lang w:val="sl-SI"/>
        </w:rPr>
        <w:t>Ovo praktično z</w:t>
      </w:r>
      <w:r w:rsidR="00E03697">
        <w:rPr>
          <w:lang w:val="sl-SI"/>
        </w:rPr>
        <w:t>n</w:t>
      </w:r>
      <w:r w:rsidR="000D2BBA">
        <w:rPr>
          <w:lang w:val="sl-SI"/>
        </w:rPr>
        <w:t>a</w:t>
      </w:r>
      <w:r w:rsidR="00FB611C">
        <w:rPr>
          <w:lang w:val="sl-SI"/>
        </w:rPr>
        <w:t>či da</w:t>
      </w:r>
      <w:r w:rsidR="000846F7">
        <w:rPr>
          <w:lang w:val="sl-SI"/>
        </w:rPr>
        <w:t xml:space="preserve"> je </w:t>
      </w:r>
      <w:r>
        <w:rPr>
          <w:lang w:val="sl-SI"/>
        </w:rPr>
        <w:t>registraturska građa</w:t>
      </w:r>
      <w:r w:rsidR="006832B5">
        <w:rPr>
          <w:lang w:val="sl-SI"/>
        </w:rPr>
        <w:t xml:space="preserve"> </w:t>
      </w:r>
      <w:r w:rsidR="00E27562">
        <w:rPr>
          <w:lang w:val="sl-SI"/>
        </w:rPr>
        <w:t>o</w:t>
      </w:r>
      <w:r w:rsidR="000846F7">
        <w:rPr>
          <w:lang w:val="sl-SI"/>
        </w:rPr>
        <w:t>d 2014. godine do 2020</w:t>
      </w:r>
      <w:r>
        <w:rPr>
          <w:lang w:val="sl-SI"/>
        </w:rPr>
        <w:t>.</w:t>
      </w:r>
      <w:r w:rsidR="000846F7">
        <w:rPr>
          <w:lang w:val="sl-SI"/>
        </w:rPr>
        <w:t xml:space="preserve"> godine   složena </w:t>
      </w:r>
      <w:r w:rsidR="00B62387">
        <w:rPr>
          <w:lang w:val="sl-SI"/>
        </w:rPr>
        <w:t xml:space="preserve">po </w:t>
      </w:r>
      <w:r w:rsidR="00B62387" w:rsidRPr="008F1426">
        <w:rPr>
          <w:lang w:val="sl-SI"/>
        </w:rPr>
        <w:t>j</w:t>
      </w:r>
      <w:r w:rsidR="00E03697" w:rsidRPr="008F1426">
        <w:rPr>
          <w:lang w:val="sl-SI"/>
        </w:rPr>
        <w:t>ednim klasifikacionim oznak</w:t>
      </w:r>
      <w:r w:rsidR="000846F7" w:rsidRPr="008F1426">
        <w:rPr>
          <w:lang w:val="sl-SI"/>
        </w:rPr>
        <w:t>ama</w:t>
      </w:r>
      <w:r w:rsidR="00E27562" w:rsidRPr="008F1426">
        <w:rPr>
          <w:lang w:val="sl-SI"/>
        </w:rPr>
        <w:t xml:space="preserve"> sadržine</w:t>
      </w:r>
      <w:r w:rsidR="00E27562">
        <w:rPr>
          <w:sz w:val="22"/>
          <w:szCs w:val="22"/>
          <w:lang w:val="sl-SI"/>
        </w:rPr>
        <w:t>,</w:t>
      </w:r>
      <w:r w:rsidR="000846F7">
        <w:rPr>
          <w:sz w:val="22"/>
          <w:szCs w:val="22"/>
          <w:lang w:val="sl-SI"/>
        </w:rPr>
        <w:t xml:space="preserve"> </w:t>
      </w:r>
      <w:r w:rsidR="006F44DE">
        <w:rPr>
          <w:lang w:val="sl-SI"/>
        </w:rPr>
        <w:t>a</w:t>
      </w:r>
      <w:r w:rsidR="000846F7" w:rsidRPr="00E03697">
        <w:rPr>
          <w:lang w:val="sl-SI"/>
        </w:rPr>
        <w:t xml:space="preserve"> od 2020. godine po drugim, ovo važi i za vođenje osnovnih evidencija i arhivske knjige. </w:t>
      </w:r>
    </w:p>
    <w:p w:rsidR="00FB7A6D" w:rsidRPr="006A0DA4" w:rsidRDefault="00FB7A6D" w:rsidP="008F1426">
      <w:pPr>
        <w:jc w:val="both"/>
        <w:rPr>
          <w:lang w:val="sl-SI"/>
        </w:rPr>
      </w:pPr>
      <w:r>
        <w:rPr>
          <w:lang w:val="sl-SI"/>
        </w:rPr>
        <w:t xml:space="preserve">           Na os</w:t>
      </w:r>
      <w:r w:rsidR="009A2E69">
        <w:rPr>
          <w:lang w:val="sl-SI"/>
        </w:rPr>
        <w:t>no</w:t>
      </w:r>
      <w:r>
        <w:rPr>
          <w:lang w:val="sl-SI"/>
        </w:rPr>
        <w:t>vu</w:t>
      </w:r>
      <w:r w:rsidR="009A2E69">
        <w:rPr>
          <w:lang w:val="sl-SI"/>
        </w:rPr>
        <w:t xml:space="preserve"> člana 2 stav 4 Uredbe o kancelarijskom poslovanju organa državne uprave (</w:t>
      </w:r>
      <w:r w:rsidR="009A2E69" w:rsidRPr="009A2E69">
        <w:rPr>
          <w:lang w:val="sl-SI"/>
        </w:rPr>
        <w:t>”Sl.list CG”, br. 47/19</w:t>
      </w:r>
      <w:r w:rsidR="009A2E69">
        <w:rPr>
          <w:lang w:val="sl-SI"/>
        </w:rPr>
        <w:t xml:space="preserve">), članu </w:t>
      </w:r>
      <w:r w:rsidR="00FC5FA3" w:rsidRPr="00FC5FA3">
        <w:rPr>
          <w:lang w:val="sl-SI"/>
        </w:rPr>
        <w:t>58 Zakona o lokalnoj samoupravi (</w:t>
      </w:r>
      <w:r w:rsidR="00FC5FA3" w:rsidRPr="006A0DA4">
        <w:rPr>
          <w:lang w:val="sl-SI"/>
        </w:rPr>
        <w:t>”</w:t>
      </w:r>
      <w:r w:rsidR="00FC5FA3" w:rsidRPr="00FC5FA3">
        <w:rPr>
          <w:lang w:val="sl-SI"/>
        </w:rPr>
        <w:t>Sl. list CG</w:t>
      </w:r>
      <w:r w:rsidR="00FC5FA3" w:rsidRPr="006A0DA4">
        <w:rPr>
          <w:lang w:val="sl-SI"/>
        </w:rPr>
        <w:t>”</w:t>
      </w:r>
      <w:r w:rsidR="00FC5FA3" w:rsidRPr="00FC5FA3">
        <w:rPr>
          <w:lang w:val="sl-SI"/>
        </w:rPr>
        <w:t xml:space="preserve">, br. 02/18, 34/19 i 38/20) </w:t>
      </w:r>
      <w:r w:rsidR="00FC5FA3">
        <w:rPr>
          <w:lang w:val="sl-SI"/>
        </w:rPr>
        <w:t>i članova</w:t>
      </w:r>
      <w:r w:rsidR="00FC5FA3" w:rsidRPr="00FC5FA3">
        <w:rPr>
          <w:lang w:val="sl-SI"/>
        </w:rPr>
        <w:t xml:space="preserve"> 72</w:t>
      </w:r>
      <w:r w:rsidR="00FC5FA3">
        <w:rPr>
          <w:lang w:val="sl-SI"/>
        </w:rPr>
        <w:t xml:space="preserve"> i 76</w:t>
      </w:r>
      <w:r w:rsidR="00FC5FA3" w:rsidRPr="00FC5FA3">
        <w:rPr>
          <w:lang w:val="sl-SI"/>
        </w:rPr>
        <w:t xml:space="preserve"> </w:t>
      </w:r>
      <w:r w:rsidR="00FC5FA3" w:rsidRPr="006A0DA4">
        <w:rPr>
          <w:lang w:val="sl-SI"/>
        </w:rPr>
        <w:t>Statuta Opštine Tivat ("Sl. list Crne Gore - opštinski propisi", br. 24/18 i 09/20)</w:t>
      </w:r>
      <w:r w:rsidR="007C1A0E" w:rsidRPr="006A0DA4">
        <w:rPr>
          <w:lang w:val="sl-SI"/>
        </w:rPr>
        <w:t xml:space="preserve"> predsjednik opštine Tivat je utvrdio plan arhivskih znakova:</w:t>
      </w:r>
    </w:p>
    <w:p w:rsidR="007C1A0E" w:rsidRPr="006A0DA4" w:rsidRDefault="007C1A0E" w:rsidP="008F1426">
      <w:pPr>
        <w:jc w:val="both"/>
        <w:rPr>
          <w:lang w:val="sl-SI"/>
        </w:rPr>
      </w:pPr>
    </w:p>
    <w:p w:rsidR="007C1A0E" w:rsidRPr="006A0DA4" w:rsidRDefault="007C1A0E" w:rsidP="008F1426">
      <w:pPr>
        <w:jc w:val="both"/>
        <w:rPr>
          <w:lang w:val="sl-SI"/>
        </w:rPr>
      </w:pPr>
      <w:r w:rsidRPr="006A0DA4">
        <w:rPr>
          <w:b/>
          <w:lang w:val="sl-SI"/>
        </w:rPr>
        <w:t>01</w:t>
      </w:r>
      <w:r w:rsidRPr="006A0DA4">
        <w:rPr>
          <w:lang w:val="sl-SI"/>
        </w:rPr>
        <w:t xml:space="preserve"> Predsjednik opštine, Potpredsjednik opštine, Služba predsjednika opštine</w:t>
      </w:r>
    </w:p>
    <w:p w:rsidR="007C1A0E" w:rsidRPr="006A0DA4" w:rsidRDefault="007C1A0E" w:rsidP="008F1426">
      <w:pPr>
        <w:jc w:val="both"/>
        <w:rPr>
          <w:lang w:val="sl-SI"/>
        </w:rPr>
      </w:pPr>
      <w:r w:rsidRPr="006A0DA4">
        <w:rPr>
          <w:b/>
          <w:lang w:val="sl-SI"/>
        </w:rPr>
        <w:t>02</w:t>
      </w:r>
      <w:r w:rsidRPr="006A0DA4">
        <w:rPr>
          <w:lang w:val="sl-SI"/>
        </w:rPr>
        <w:t xml:space="preserve"> Glavni administrator, Služba glavnog administrator</w:t>
      </w:r>
      <w:r w:rsidR="00E76427" w:rsidRPr="006A0DA4">
        <w:rPr>
          <w:lang w:val="sl-SI"/>
        </w:rPr>
        <w:t>a</w:t>
      </w:r>
    </w:p>
    <w:p w:rsidR="007C1A0E" w:rsidRPr="006A0DA4" w:rsidRDefault="007C1A0E" w:rsidP="008F1426">
      <w:pPr>
        <w:jc w:val="both"/>
        <w:rPr>
          <w:lang w:val="sl-SI"/>
        </w:rPr>
      </w:pPr>
      <w:r w:rsidRPr="006A0DA4">
        <w:rPr>
          <w:b/>
          <w:lang w:val="sl-SI"/>
        </w:rPr>
        <w:t>03</w:t>
      </w:r>
      <w:r w:rsidRPr="006A0DA4">
        <w:rPr>
          <w:lang w:val="sl-SI"/>
        </w:rPr>
        <w:t xml:space="preserve"> Predsjednik Skupštine opštine, Služba Skupštine opštine</w:t>
      </w:r>
    </w:p>
    <w:p w:rsidR="007C1A0E" w:rsidRPr="006A0DA4" w:rsidRDefault="007C1A0E" w:rsidP="008F1426">
      <w:pPr>
        <w:jc w:val="both"/>
        <w:rPr>
          <w:lang w:val="sl-SI"/>
        </w:rPr>
      </w:pPr>
      <w:r w:rsidRPr="006A0DA4">
        <w:rPr>
          <w:b/>
          <w:lang w:val="sl-SI"/>
        </w:rPr>
        <w:t>04</w:t>
      </w:r>
      <w:r w:rsidRPr="006A0DA4">
        <w:rPr>
          <w:lang w:val="sl-SI"/>
        </w:rPr>
        <w:t xml:space="preserve"> Sekretarijat za društvenu djelatnost</w:t>
      </w:r>
    </w:p>
    <w:p w:rsidR="007C1A0E" w:rsidRPr="006A0DA4" w:rsidRDefault="007C1A0E" w:rsidP="008F1426">
      <w:pPr>
        <w:jc w:val="both"/>
        <w:rPr>
          <w:lang w:val="sl-SI"/>
        </w:rPr>
      </w:pPr>
      <w:r w:rsidRPr="006A0DA4">
        <w:rPr>
          <w:b/>
          <w:lang w:val="sl-SI"/>
        </w:rPr>
        <w:t>05</w:t>
      </w:r>
      <w:r w:rsidRPr="006A0DA4">
        <w:rPr>
          <w:lang w:val="sl-SI"/>
        </w:rPr>
        <w:t xml:space="preserve"> Sekretarijat za inspekcijski i komunalni nadzor</w:t>
      </w:r>
    </w:p>
    <w:p w:rsidR="007C1A0E" w:rsidRPr="006A0DA4" w:rsidRDefault="007C1A0E" w:rsidP="008F1426">
      <w:pPr>
        <w:jc w:val="both"/>
        <w:rPr>
          <w:lang w:val="it-IT"/>
        </w:rPr>
      </w:pPr>
      <w:r w:rsidRPr="006A0DA4">
        <w:rPr>
          <w:b/>
          <w:lang w:val="it-IT"/>
        </w:rPr>
        <w:t>06</w:t>
      </w:r>
      <w:r w:rsidRPr="006A0DA4">
        <w:rPr>
          <w:lang w:val="it-IT"/>
        </w:rPr>
        <w:t xml:space="preserve"> Direkcija za imovinsko-pravne poslove</w:t>
      </w:r>
    </w:p>
    <w:p w:rsidR="007C1A0E" w:rsidRPr="006A0DA4" w:rsidRDefault="007C1A0E" w:rsidP="008F1426">
      <w:pPr>
        <w:jc w:val="both"/>
        <w:rPr>
          <w:lang w:val="it-IT"/>
        </w:rPr>
      </w:pPr>
      <w:r w:rsidRPr="006A0DA4">
        <w:rPr>
          <w:b/>
          <w:lang w:val="it-IT"/>
        </w:rPr>
        <w:t>07</w:t>
      </w:r>
      <w:r w:rsidRPr="006A0DA4">
        <w:rPr>
          <w:lang w:val="it-IT"/>
        </w:rPr>
        <w:t xml:space="preserve"> Direkcija za investicije</w:t>
      </w:r>
    </w:p>
    <w:p w:rsidR="007C1A0E" w:rsidRPr="006A0DA4" w:rsidRDefault="007C1A0E" w:rsidP="008F1426">
      <w:pPr>
        <w:jc w:val="both"/>
        <w:rPr>
          <w:lang w:val="it-IT"/>
        </w:rPr>
      </w:pPr>
      <w:r w:rsidRPr="006A0DA4">
        <w:rPr>
          <w:b/>
          <w:lang w:val="it-IT"/>
        </w:rPr>
        <w:t>08</w:t>
      </w:r>
      <w:r w:rsidRPr="006A0DA4">
        <w:rPr>
          <w:lang w:val="it-IT"/>
        </w:rPr>
        <w:t xml:space="preserve"> Sekretarijat za finansije</w:t>
      </w:r>
    </w:p>
    <w:p w:rsidR="007C1A0E" w:rsidRPr="006A0DA4" w:rsidRDefault="007C1A0E" w:rsidP="008F1426">
      <w:pPr>
        <w:jc w:val="both"/>
        <w:rPr>
          <w:lang w:val="it-IT"/>
        </w:rPr>
      </w:pPr>
      <w:r w:rsidRPr="006A0DA4">
        <w:rPr>
          <w:b/>
          <w:lang w:val="it-IT"/>
        </w:rPr>
        <w:t>09</w:t>
      </w:r>
      <w:r w:rsidRPr="006A0DA4">
        <w:rPr>
          <w:lang w:val="it-IT"/>
        </w:rPr>
        <w:t xml:space="preserve"> Sekretarijat za ure</w:t>
      </w:r>
      <w:r w:rsidR="00291C97" w:rsidRPr="006A0DA4">
        <w:rPr>
          <w:lang w:val="it-IT"/>
        </w:rPr>
        <w:t>đenje prostora</w:t>
      </w:r>
    </w:p>
    <w:p w:rsidR="00291C97" w:rsidRPr="006A0DA4" w:rsidRDefault="00291C97" w:rsidP="008F1426">
      <w:pPr>
        <w:jc w:val="both"/>
        <w:rPr>
          <w:lang w:val="it-IT"/>
        </w:rPr>
      </w:pPr>
      <w:r w:rsidRPr="006A0DA4">
        <w:rPr>
          <w:b/>
          <w:lang w:val="it-IT"/>
        </w:rPr>
        <w:t>10</w:t>
      </w:r>
      <w:r w:rsidRPr="006A0DA4">
        <w:rPr>
          <w:lang w:val="it-IT"/>
        </w:rPr>
        <w:t xml:space="preserve"> Sekretarijat za privredu</w:t>
      </w:r>
    </w:p>
    <w:p w:rsidR="00291C97" w:rsidRPr="006A0DA4" w:rsidRDefault="00291C97" w:rsidP="008F1426">
      <w:pPr>
        <w:jc w:val="both"/>
        <w:rPr>
          <w:lang w:val="it-IT"/>
        </w:rPr>
      </w:pPr>
      <w:r w:rsidRPr="006A0DA4">
        <w:rPr>
          <w:b/>
          <w:lang w:val="it-IT"/>
        </w:rPr>
        <w:lastRenderedPageBreak/>
        <w:t>11</w:t>
      </w:r>
      <w:r w:rsidRPr="006A0DA4">
        <w:rPr>
          <w:lang w:val="it-IT"/>
        </w:rPr>
        <w:t xml:space="preserve"> Sekretarijat za lokalnu upravu</w:t>
      </w:r>
    </w:p>
    <w:p w:rsidR="00291C97" w:rsidRPr="006A0DA4" w:rsidRDefault="00291C97" w:rsidP="008F1426">
      <w:pPr>
        <w:jc w:val="both"/>
        <w:rPr>
          <w:lang w:val="it-IT"/>
        </w:rPr>
      </w:pPr>
      <w:r w:rsidRPr="006A0DA4">
        <w:rPr>
          <w:b/>
          <w:lang w:val="it-IT"/>
        </w:rPr>
        <w:t>12</w:t>
      </w:r>
      <w:r w:rsidRPr="006A0DA4">
        <w:rPr>
          <w:lang w:val="it-IT"/>
        </w:rPr>
        <w:t xml:space="preserve"> Služba za unutrašnju reviziju</w:t>
      </w:r>
    </w:p>
    <w:p w:rsidR="00291C97" w:rsidRPr="006A0DA4" w:rsidRDefault="00291C97" w:rsidP="008F1426">
      <w:pPr>
        <w:jc w:val="both"/>
        <w:rPr>
          <w:lang w:val="it-IT"/>
        </w:rPr>
      </w:pPr>
      <w:r w:rsidRPr="006A0DA4">
        <w:rPr>
          <w:b/>
          <w:lang w:val="it-IT"/>
        </w:rPr>
        <w:t>13</w:t>
      </w:r>
      <w:r w:rsidRPr="006A0DA4">
        <w:rPr>
          <w:lang w:val="it-IT"/>
        </w:rPr>
        <w:t xml:space="preserve"> Služba zaštite.</w:t>
      </w:r>
    </w:p>
    <w:p w:rsidR="00291C97" w:rsidRPr="006A0DA4" w:rsidRDefault="00291C97" w:rsidP="008F1426">
      <w:pPr>
        <w:jc w:val="both"/>
        <w:rPr>
          <w:lang w:val="it-IT"/>
        </w:rPr>
      </w:pPr>
    </w:p>
    <w:p w:rsidR="00291C97" w:rsidRDefault="00291C97" w:rsidP="00393F12">
      <w:pPr>
        <w:jc w:val="both"/>
        <w:rPr>
          <w:lang w:val="sl-SI"/>
        </w:rPr>
      </w:pPr>
      <w:r w:rsidRPr="006A0DA4">
        <w:rPr>
          <w:lang w:val="it-IT"/>
        </w:rPr>
        <w:t>Po ovim arhivskim znakovima složeni su i popisani svi naslijeđeni regustraturski fondovi organa i službi lokalne uprave.</w:t>
      </w:r>
    </w:p>
    <w:p w:rsidR="00427FC4" w:rsidRPr="00E03697" w:rsidRDefault="00427FC4" w:rsidP="008F1426">
      <w:pPr>
        <w:jc w:val="both"/>
        <w:rPr>
          <w:lang w:val="sl-SI"/>
        </w:rPr>
      </w:pPr>
      <w:r>
        <w:rPr>
          <w:lang w:val="sl-SI"/>
        </w:rPr>
        <w:t xml:space="preserve">           </w:t>
      </w:r>
    </w:p>
    <w:p w:rsidR="00FD3EB1" w:rsidRDefault="00FD3EB1" w:rsidP="002C3994">
      <w:pPr>
        <w:ind w:left="720"/>
        <w:jc w:val="right"/>
        <w:rPr>
          <w:sz w:val="22"/>
          <w:lang w:val="sl-SI"/>
        </w:rPr>
      </w:pPr>
    </w:p>
    <w:p w:rsidR="002C3994" w:rsidRDefault="002C3994" w:rsidP="002C3994">
      <w:pPr>
        <w:ind w:left="720"/>
        <w:jc w:val="right"/>
        <w:rPr>
          <w:sz w:val="22"/>
          <w:lang w:val="sl-SI"/>
        </w:rPr>
      </w:pPr>
    </w:p>
    <w:p w:rsidR="002C3994" w:rsidRDefault="002C3994" w:rsidP="002C3994">
      <w:pPr>
        <w:ind w:left="720"/>
        <w:jc w:val="right"/>
        <w:rPr>
          <w:sz w:val="22"/>
          <w:lang w:val="sl-SI"/>
        </w:rPr>
      </w:pPr>
    </w:p>
    <w:p w:rsidR="002C3994" w:rsidRDefault="002C3994" w:rsidP="002C3994">
      <w:pPr>
        <w:ind w:left="720"/>
        <w:jc w:val="right"/>
        <w:rPr>
          <w:sz w:val="22"/>
          <w:lang w:val="sl-SI"/>
        </w:rPr>
      </w:pPr>
      <w:r>
        <w:rPr>
          <w:sz w:val="22"/>
          <w:lang w:val="sl-SI"/>
        </w:rPr>
        <w:t>PREDSJEDNIK OPŠTINE</w:t>
      </w:r>
    </w:p>
    <w:p w:rsidR="002C3994" w:rsidRPr="00A77471" w:rsidRDefault="002C3994" w:rsidP="002C3994">
      <w:pPr>
        <w:ind w:left="720"/>
        <w:jc w:val="right"/>
        <w:rPr>
          <w:sz w:val="22"/>
          <w:lang w:val="sl-SI"/>
        </w:rPr>
      </w:pPr>
      <w:r>
        <w:rPr>
          <w:sz w:val="22"/>
          <w:lang w:val="sl-SI"/>
        </w:rPr>
        <w:t>Željko Komnenović</w:t>
      </w:r>
    </w:p>
    <w:p w:rsidR="00FD3EB1" w:rsidRDefault="00FD3EB1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2C3994" w:rsidRDefault="002C3994" w:rsidP="00FD3EB1">
      <w:pPr>
        <w:ind w:left="720"/>
        <w:jc w:val="both"/>
        <w:rPr>
          <w:sz w:val="22"/>
          <w:lang w:val="sl-SI"/>
        </w:rPr>
      </w:pPr>
    </w:p>
    <w:p w:rsidR="00FD3EB1" w:rsidRPr="00C32C4B" w:rsidRDefault="00473C04" w:rsidP="00365EC6">
      <w:pPr>
        <w:rPr>
          <w:b/>
          <w:lang w:val="sl-SI"/>
        </w:rPr>
      </w:pPr>
      <w:r>
        <w:rPr>
          <w:b/>
          <w:lang w:val="sl-SI"/>
        </w:rPr>
        <w:lastRenderedPageBreak/>
        <w:t>II</w:t>
      </w:r>
      <w:r w:rsidR="00A77471" w:rsidRPr="00C32C4B">
        <w:rPr>
          <w:b/>
          <w:lang w:val="sl-SI"/>
        </w:rPr>
        <w:t xml:space="preserve"> Popis kategorisane građe</w:t>
      </w:r>
    </w:p>
    <w:p w:rsidR="00FD3EB1" w:rsidRDefault="00FD3EB1" w:rsidP="00365EC6">
      <w:pPr>
        <w:rPr>
          <w:lang w:val="sl-SI"/>
        </w:rPr>
      </w:pPr>
      <w:r>
        <w:rPr>
          <w:lang w:val="sl-SI"/>
        </w:rPr>
        <w:t xml:space="preserve">   </w:t>
      </w:r>
    </w:p>
    <w:tbl>
      <w:tblPr>
        <w:tblW w:w="1016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09"/>
        <w:gridCol w:w="683"/>
        <w:gridCol w:w="6604"/>
        <w:gridCol w:w="860"/>
        <w:gridCol w:w="1109"/>
      </w:tblGrid>
      <w:tr w:rsidR="00FD3EB1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</w:p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Red</w:t>
            </w:r>
          </w:p>
          <w:p w:rsidR="00FD3EB1" w:rsidRPr="00B922BF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broj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</w:p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Klas.</w:t>
            </w:r>
          </w:p>
          <w:p w:rsidR="00FD3EB1" w:rsidRPr="00B922BF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znak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lang w:val="sl-SI"/>
              </w:rPr>
            </w:pPr>
          </w:p>
          <w:p w:rsidR="00FD3EB1" w:rsidRPr="003828A7" w:rsidRDefault="00FD3EB1" w:rsidP="00365EC6">
            <w:pPr>
              <w:rPr>
                <w:lang w:val="sl-SI"/>
              </w:rPr>
            </w:pPr>
            <w:r w:rsidRPr="003828A7">
              <w:rPr>
                <w:lang w:val="sl-SI"/>
              </w:rPr>
              <w:t>Vrsta i naziv predmeta-aka</w:t>
            </w:r>
            <w:r>
              <w:rPr>
                <w:lang w:val="sl-SI"/>
              </w:rPr>
              <w:t>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Pr="00B922BF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Kategorija materijala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</w:p>
          <w:p w:rsidR="00FD3EB1" w:rsidRDefault="00FD3EB1" w:rsidP="00365EC6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Rok </w:t>
            </w:r>
          </w:p>
          <w:p w:rsidR="00FD3EB1" w:rsidRPr="000A79E5" w:rsidRDefault="00FD3EB1" w:rsidP="00365EC6">
            <w:pPr>
              <w:rPr>
                <w:sz w:val="18"/>
                <w:szCs w:val="18"/>
                <w:lang w:val="sl-SI"/>
              </w:rPr>
            </w:pPr>
            <w:r w:rsidRPr="000A79E5">
              <w:rPr>
                <w:sz w:val="18"/>
                <w:szCs w:val="18"/>
                <w:lang w:val="sl-SI"/>
              </w:rPr>
              <w:t>čuvanja</w:t>
            </w:r>
          </w:p>
        </w:tc>
      </w:tr>
      <w:tr w:rsidR="00FD3EB1" w:rsidRPr="006A0DA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Pr="00D80CA5" w:rsidRDefault="00FD3EB1" w:rsidP="00365EC6">
            <w:pPr>
              <w:rPr>
                <w:b/>
                <w:lang w:val="sl-SI"/>
              </w:rPr>
            </w:pPr>
            <w:r w:rsidRPr="00D80CA5">
              <w:rPr>
                <w:b/>
                <w:lang w:val="sl-SI"/>
              </w:rPr>
              <w:t>O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Pr="00D80CA5" w:rsidRDefault="00FD3EB1" w:rsidP="00284D39">
            <w:pPr>
              <w:jc w:val="both"/>
              <w:rPr>
                <w:b/>
                <w:lang w:val="sl-SI"/>
              </w:rPr>
            </w:pPr>
            <w:r w:rsidRPr="00D80CA5">
              <w:rPr>
                <w:b/>
                <w:lang w:val="sl-SI"/>
              </w:rPr>
              <w:t>Ljudska prava</w:t>
            </w:r>
            <w:r w:rsidR="00D80CA5" w:rsidRPr="00D80CA5">
              <w:rPr>
                <w:b/>
                <w:lang w:val="sl-SI"/>
              </w:rPr>
              <w:t xml:space="preserve"> </w:t>
            </w:r>
            <w:r w:rsidRPr="00D80CA5">
              <w:rPr>
                <w:b/>
                <w:lang w:val="sl-SI"/>
              </w:rPr>
              <w:t>i slobode, podjela vlasti, državna uprava,</w:t>
            </w:r>
            <w:r w:rsidR="00284D39">
              <w:rPr>
                <w:b/>
                <w:lang w:val="sl-SI"/>
              </w:rPr>
              <w:t xml:space="preserve"> </w:t>
            </w:r>
            <w:r w:rsidRPr="00D80CA5">
              <w:rPr>
                <w:b/>
                <w:lang w:val="sl-SI"/>
              </w:rPr>
              <w:t>lokalna samouprava, organizacija pravosuđa, državna revizorska institucija, prekršaji, krivično zakonodavs</w:t>
            </w:r>
            <w:r w:rsidR="00D80CA5" w:rsidRPr="00D80CA5">
              <w:rPr>
                <w:b/>
                <w:lang w:val="sl-SI"/>
              </w:rPr>
              <w:t>v</w:t>
            </w:r>
            <w:r w:rsidRPr="00D80CA5">
              <w:rPr>
                <w:b/>
                <w:lang w:val="sl-SI"/>
              </w:rPr>
              <w:t>o, zaštita ličnih podataka, slobodan pr</w:t>
            </w:r>
            <w:r w:rsidR="000D2BBA">
              <w:rPr>
                <w:b/>
                <w:lang w:val="sl-SI"/>
              </w:rPr>
              <w:t>i</w:t>
            </w:r>
            <w:r w:rsidRPr="00D80CA5">
              <w:rPr>
                <w:b/>
                <w:lang w:val="sl-SI"/>
              </w:rPr>
              <w:t>stup informacijama i tajnost podataka, unutrašnja i vanjska politika i normativna djelatnost, upravno postupanje, informaciono društvo, međunarodna saradnja, političke i nevladine organizacije, privredna društva, statistika, evidencija, naknade, vjerska pitanja, ostalo iz ove o</w:t>
            </w:r>
            <w:r w:rsidR="002C177B">
              <w:rPr>
                <w:b/>
                <w:lang w:val="sl-SI"/>
              </w:rPr>
              <w:t>b</w:t>
            </w:r>
            <w:r w:rsidRPr="00D80CA5">
              <w:rPr>
                <w:b/>
                <w:lang w:val="sl-SI"/>
              </w:rPr>
              <w:t>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Pr="00771BC8" w:rsidRDefault="00FD3EB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1" w:rsidRDefault="00FD3EB1" w:rsidP="00365EC6">
            <w:pPr>
              <w:rPr>
                <w:sz w:val="16"/>
                <w:lang w:val="sl-SI"/>
              </w:rPr>
            </w:pPr>
          </w:p>
        </w:tc>
      </w:tr>
      <w:tr w:rsidR="00DB6F67" w:rsidRPr="006A0DA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67" w:rsidRDefault="00DB6F67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67" w:rsidRPr="00D80CA5" w:rsidRDefault="00DB6F67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67" w:rsidRPr="00D80CA5" w:rsidRDefault="00DB6F67" w:rsidP="00365EC6">
            <w:pPr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67" w:rsidRPr="00771BC8" w:rsidRDefault="00DB6F67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67" w:rsidRDefault="00DB6F67" w:rsidP="00365EC6">
            <w:pPr>
              <w:rPr>
                <w:sz w:val="16"/>
                <w:lang w:val="sl-SI"/>
              </w:rPr>
            </w:pPr>
          </w:p>
        </w:tc>
      </w:tr>
      <w:tr w:rsidR="00E04F83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C32C4B" w:rsidRDefault="00E04F83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003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C32C4B" w:rsidRDefault="00E04F83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Ljudska prava i slobode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771BC8" w:rsidRDefault="00E04F83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sz w:val="16"/>
                <w:lang w:val="sl-SI"/>
              </w:rPr>
            </w:pPr>
          </w:p>
        </w:tc>
      </w:tr>
      <w:tr w:rsidR="00E04F83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E04F83" w:rsidRDefault="00E04F83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F75439" w:rsidRDefault="00E04F83" w:rsidP="00365EC6">
            <w:pPr>
              <w:rPr>
                <w:lang w:val="sl-SI"/>
              </w:rPr>
            </w:pPr>
            <w:r w:rsidRPr="00F75439">
              <w:rPr>
                <w:lang w:val="sl-SI"/>
              </w:rPr>
              <w:t>Odluka, Vodič o učešću lokalnog stanovništva u vršenju javnih poslova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DA3851" w:rsidRDefault="00DA3851" w:rsidP="00365EC6">
            <w:pPr>
              <w:rPr>
                <w:lang w:val="sl-SI"/>
              </w:rPr>
            </w:pPr>
            <w:r w:rsidRPr="00DA3851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sz w:val="16"/>
                <w:lang w:val="sl-SI"/>
              </w:rPr>
            </w:pPr>
          </w:p>
        </w:tc>
      </w:tr>
      <w:tr w:rsidR="00E04F83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E04F83" w:rsidRDefault="00E04F83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Pr="00DA3851" w:rsidRDefault="00E04F83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3" w:rsidRDefault="00E04F83" w:rsidP="00365EC6">
            <w:pPr>
              <w:rPr>
                <w:sz w:val="16"/>
                <w:lang w:val="sl-SI"/>
              </w:rPr>
            </w:pPr>
          </w:p>
        </w:tc>
      </w:tr>
      <w:tr w:rsidR="00DA3851" w:rsidRPr="006A0DA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C32C4B" w:rsidRDefault="00DA385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004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C32C4B" w:rsidRDefault="00DA385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Prava pripadnika manjinskih naroda i drugih manjinskih nacionalnih zajednica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DA3851" w:rsidRDefault="00DA385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sz w:val="16"/>
                <w:lang w:val="sl-SI"/>
              </w:rPr>
            </w:pPr>
          </w:p>
          <w:p w:rsidR="00DA3851" w:rsidRDefault="00DA3851" w:rsidP="00365EC6">
            <w:pPr>
              <w:rPr>
                <w:sz w:val="16"/>
                <w:lang w:val="sl-SI"/>
              </w:rPr>
            </w:pPr>
          </w:p>
          <w:p w:rsidR="00DA3851" w:rsidRDefault="00DA3851" w:rsidP="00365EC6">
            <w:pPr>
              <w:rPr>
                <w:sz w:val="16"/>
                <w:lang w:val="sl-SI"/>
              </w:rPr>
            </w:pPr>
          </w:p>
        </w:tc>
      </w:tr>
      <w:tr w:rsidR="00E35D3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E35D34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Pr="00E35D34" w:rsidRDefault="00E35D34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Položaj nacionalnih manjina </w:t>
            </w:r>
            <w:r w:rsidR="00D80CA5">
              <w:rPr>
                <w:lang w:val="sl-SI"/>
              </w:rPr>
              <w:t xml:space="preserve"> (</w:t>
            </w:r>
            <w:r>
              <w:rPr>
                <w:lang w:val="sl-SI"/>
              </w:rPr>
              <w:t>planovi, fin</w:t>
            </w:r>
            <w:r w:rsidR="00EA3187">
              <w:rPr>
                <w:lang w:val="sl-SI"/>
              </w:rPr>
              <w:t>an</w:t>
            </w:r>
            <w:r>
              <w:rPr>
                <w:lang w:val="sl-SI"/>
              </w:rPr>
              <w:t>siranje, ostalo</w:t>
            </w:r>
            <w:r w:rsidR="00D80CA5">
              <w:rPr>
                <w:lang w:val="sl-SI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Pr="00DA3851" w:rsidRDefault="00E03697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E35D34" w:rsidP="00365EC6">
            <w:pPr>
              <w:rPr>
                <w:sz w:val="16"/>
                <w:lang w:val="sl-SI"/>
              </w:rPr>
            </w:pPr>
          </w:p>
        </w:tc>
      </w:tr>
      <w:tr w:rsidR="00DA3851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  <w:r w:rsidRPr="00FA1539">
              <w:rPr>
                <w:lang w:val="sl-SI"/>
              </w:rPr>
              <w:t>Lokalni plan RAE populacije (inkluzija)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DA3851" w:rsidRDefault="00DA385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sz w:val="16"/>
                <w:lang w:val="sl-SI"/>
              </w:rPr>
            </w:pPr>
          </w:p>
        </w:tc>
      </w:tr>
      <w:tr w:rsidR="00A762A6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6" w:rsidRDefault="00A762A6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6" w:rsidRDefault="00A762A6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6" w:rsidRPr="00FA1539" w:rsidRDefault="00A762A6" w:rsidP="00365EC6">
            <w:pPr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6" w:rsidRDefault="00A762A6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6" w:rsidRDefault="00A762A6" w:rsidP="00365EC6">
            <w:pPr>
              <w:rPr>
                <w:sz w:val="16"/>
                <w:lang w:val="sl-SI"/>
              </w:rPr>
            </w:pPr>
          </w:p>
        </w:tc>
      </w:tr>
      <w:tr w:rsidR="00DA3851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C32C4B" w:rsidRDefault="00DA385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005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C32C4B" w:rsidRDefault="00DA385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Zaštita prava i sloboda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sz w:val="16"/>
                <w:lang w:val="sl-SI"/>
              </w:rPr>
            </w:pPr>
          </w:p>
        </w:tc>
      </w:tr>
      <w:tr w:rsidR="00E35D3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E35D34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Pr="00E35D34" w:rsidRDefault="00E35D34" w:rsidP="00365EC6">
            <w:pPr>
              <w:rPr>
                <w:lang w:val="sl-SI"/>
              </w:rPr>
            </w:pPr>
            <w:r>
              <w:rPr>
                <w:lang w:val="sl-SI"/>
              </w:rPr>
              <w:t>Zaštitnik ljudskih prava i sloboda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166792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4" w:rsidRDefault="00E35D34" w:rsidP="00365EC6">
            <w:pPr>
              <w:rPr>
                <w:sz w:val="16"/>
                <w:lang w:val="sl-SI"/>
              </w:rPr>
            </w:pPr>
          </w:p>
        </w:tc>
      </w:tr>
      <w:tr w:rsidR="00DA3851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Pr="006A7C4A" w:rsidRDefault="005B6CA7" w:rsidP="00365EC6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1" w:rsidRDefault="00DA3851" w:rsidP="00365EC6">
            <w:pPr>
              <w:rPr>
                <w:sz w:val="16"/>
                <w:lang w:val="sl-SI"/>
              </w:rPr>
            </w:pPr>
          </w:p>
        </w:tc>
      </w:tr>
      <w:tr w:rsidR="00F1511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8" w:rsidRDefault="00F1511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8" w:rsidRPr="00C32C4B" w:rsidRDefault="00F1511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016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8" w:rsidRPr="00C32C4B" w:rsidRDefault="00F1511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Skupština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8" w:rsidRDefault="00F1511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8" w:rsidRDefault="00F15118" w:rsidP="00365EC6">
            <w:pPr>
              <w:rPr>
                <w:sz w:val="16"/>
                <w:lang w:val="sl-SI"/>
              </w:rPr>
            </w:pPr>
          </w:p>
        </w:tc>
      </w:tr>
      <w:tr w:rsidR="00522B1D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771BC8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Program rada SO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sz w:val="16"/>
                <w:lang w:val="sl-SI"/>
              </w:rPr>
            </w:pPr>
          </w:p>
        </w:tc>
      </w:tr>
      <w:tr w:rsidR="00522B1D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771BC8" w:rsidRDefault="00522B1D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Poslovnik o radu skup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>tine i drugih kolegijalnih organa (radna tijela i komisije)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sz w:val="16"/>
                <w:lang w:val="sl-SI"/>
              </w:rPr>
            </w:pPr>
          </w:p>
        </w:tc>
      </w:tr>
      <w:tr w:rsidR="00522B1D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771BC8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Sazivi, </w:t>
            </w:r>
            <w:r w:rsidR="006621D1">
              <w:rPr>
                <w:lang w:val="sl-SI"/>
              </w:rPr>
              <w:t>z</w:t>
            </w:r>
            <w:r w:rsidRPr="00771BC8">
              <w:rPr>
                <w:lang w:val="sl-SI"/>
              </w:rPr>
              <w:t>apisnici  sa sjednica s</w:t>
            </w:r>
            <w:r>
              <w:rPr>
                <w:lang w:val="sl-SI"/>
              </w:rPr>
              <w:t>k</w:t>
            </w:r>
            <w:r w:rsidRPr="00771BC8">
              <w:rPr>
                <w:lang w:val="sl-SI"/>
              </w:rPr>
              <w:t xml:space="preserve">upštine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00154A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522B1D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771BC8" w:rsidRDefault="00522B1D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Izbor i razr</w:t>
            </w:r>
            <w:r w:rsidR="00E03697">
              <w:rPr>
                <w:lang w:val="sl-SI"/>
              </w:rPr>
              <w:t>ij</w:t>
            </w:r>
            <w:r w:rsidRPr="00771BC8">
              <w:rPr>
                <w:lang w:val="sl-SI"/>
              </w:rPr>
              <w:t>ešenje predsjedn</w:t>
            </w:r>
            <w:r w:rsidR="006621D1">
              <w:rPr>
                <w:lang w:val="sl-SI"/>
              </w:rPr>
              <w:t>i</w:t>
            </w:r>
            <w:r w:rsidRPr="00771BC8">
              <w:rPr>
                <w:lang w:val="sl-SI"/>
              </w:rPr>
              <w:t>ka skupštine i imenovanje sek</w:t>
            </w:r>
            <w:r w:rsidR="00E03697">
              <w:rPr>
                <w:lang w:val="sl-SI"/>
              </w:rPr>
              <w:t>retara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E02299" w:rsidRDefault="00522B1D" w:rsidP="00365EC6">
            <w:pPr>
              <w:rPr>
                <w:lang w:val="sl-SI"/>
              </w:rPr>
            </w:pPr>
          </w:p>
        </w:tc>
      </w:tr>
      <w:tr w:rsidR="00522B1D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771BC8" w:rsidRDefault="00522B1D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Verifikacij</w:t>
            </w:r>
            <w:r>
              <w:rPr>
                <w:lang w:val="sl-SI"/>
              </w:rPr>
              <w:t>e</w:t>
            </w:r>
            <w:r w:rsidRPr="00771BC8">
              <w:rPr>
                <w:lang w:val="sl-SI"/>
              </w:rPr>
              <w:t xml:space="preserve"> mandata</w:t>
            </w:r>
            <w:r w:rsidR="006621D1">
              <w:rPr>
                <w:lang w:val="sl-SI"/>
              </w:rPr>
              <w:t xml:space="preserve"> </w:t>
            </w:r>
            <w:r>
              <w:rPr>
                <w:lang w:val="sl-SI"/>
              </w:rPr>
              <w:t>-</w:t>
            </w:r>
            <w:r w:rsidR="006621D1">
              <w:rPr>
                <w:lang w:val="sl-SI"/>
              </w:rPr>
              <w:t xml:space="preserve"> </w:t>
            </w:r>
            <w:r>
              <w:rPr>
                <w:lang w:val="sl-SI"/>
              </w:rPr>
              <w:t>saglasnost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Default="00522B1D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D" w:rsidRPr="00E02299" w:rsidRDefault="00522B1D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E76427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1C6E83">
              <w:rPr>
                <w:lang w:val="sl-SI"/>
              </w:rPr>
              <w:t>rateći</w:t>
            </w:r>
            <w:r w:rsidR="00B952E0">
              <w:rPr>
                <w:lang w:val="sl-SI"/>
              </w:rPr>
              <w:t xml:space="preserve"> m</w:t>
            </w:r>
            <w:r w:rsidR="00EA3187">
              <w:rPr>
                <w:lang w:val="sl-SI"/>
              </w:rPr>
              <w:t>a</w:t>
            </w:r>
            <w:r w:rsidR="000D2BBA">
              <w:rPr>
                <w:lang w:val="sl-SI"/>
              </w:rPr>
              <w:t>te</w:t>
            </w:r>
            <w:r w:rsidR="00B952E0">
              <w:rPr>
                <w:lang w:val="sl-SI"/>
              </w:rPr>
              <w:t>rijali</w:t>
            </w:r>
            <w:r w:rsidR="00B952E0" w:rsidRPr="00771BC8">
              <w:rPr>
                <w:lang w:val="sl-SI"/>
              </w:rPr>
              <w:t xml:space="preserve"> radnih tijela</w:t>
            </w:r>
            <w:r w:rsidR="00B952E0">
              <w:rPr>
                <w:lang w:val="sl-SI"/>
              </w:rPr>
              <w:t>, savjeta i komisija</w:t>
            </w:r>
            <w:r w:rsidR="00B952E0" w:rsidRPr="00771BC8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1C6E83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Imenovanje, zapisnici, odluke, programi i planovi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Default="001C6E83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0F120A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Pozivi i ostali materijal u vezi sa sazivom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C27C6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0F120A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547361" w:rsidRDefault="00B952E0" w:rsidP="00393F12">
            <w:pPr>
              <w:jc w:val="both"/>
              <w:rPr>
                <w:lang w:val="sl-SI"/>
              </w:rPr>
            </w:pPr>
            <w:r w:rsidRPr="00547361">
              <w:rPr>
                <w:lang w:val="sl-SI"/>
              </w:rPr>
              <w:t>Odbornička pitanja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C27C6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835215" w:rsidRDefault="00B952E0" w:rsidP="00365EC6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C32C4B" w:rsidRDefault="00B952E0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C32C4B" w:rsidRDefault="00B952E0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Statut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469B6" w:rsidRDefault="00B952E0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0F120A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E60BB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828A7" w:rsidRDefault="00B952E0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Statut opštine (donošenje, izmjene i dopune)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469B6" w:rsidRDefault="00B952E0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0F120A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E60BB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828A7" w:rsidRDefault="00B952E0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Pokretanje postupka za izmjenu statuta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469B6" w:rsidRDefault="00B952E0" w:rsidP="00365EC6">
            <w:pPr>
              <w:rPr>
                <w:lang w:val="sl-SI"/>
              </w:rPr>
            </w:pPr>
          </w:p>
        </w:tc>
      </w:tr>
      <w:tr w:rsidR="00166792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C4597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7E60BB" w:rsidRDefault="00166792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3828A7" w:rsidRDefault="00166792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Tumačenje statuta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166792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3469B6" w:rsidRDefault="00166792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E60BB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828A7" w:rsidRDefault="00B952E0" w:rsidP="00365EC6">
            <w:pPr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469B6" w:rsidRDefault="00B952E0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C32C4B" w:rsidRDefault="00B952E0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018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C32C4B" w:rsidRDefault="00B952E0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Predsjednik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3469B6" w:rsidRDefault="00B952E0" w:rsidP="00365EC6">
            <w:pPr>
              <w:rPr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C4597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BA78F0" w:rsidRDefault="00B952E0" w:rsidP="00393F12">
            <w:pPr>
              <w:jc w:val="both"/>
              <w:rPr>
                <w:lang w:val="sl-SI"/>
              </w:rPr>
            </w:pPr>
            <w:r w:rsidRPr="00BA78F0">
              <w:rPr>
                <w:lang w:val="sl-SI"/>
              </w:rPr>
              <w:t>Poslovnik o radu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B952E0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C4597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991E01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</w:t>
            </w:r>
            <w:r>
              <w:rPr>
                <w:lang w:val="sl-SI"/>
              </w:rPr>
              <w:t xml:space="preserve"> o </w:t>
            </w:r>
            <w:r w:rsidRPr="00771BC8">
              <w:rPr>
                <w:lang w:val="sl-SI"/>
              </w:rPr>
              <w:t>sazivu konstitutivne sjednice Skupštine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B952E0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5C4597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991E01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Akte iz nadležnosti skupštine kada se ona ne</w:t>
            </w:r>
            <w:r w:rsidR="006621D1"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može sazvati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5C4597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Pr="00771BC8">
              <w:rPr>
                <w:lang w:val="sl-SI"/>
              </w:rPr>
              <w:t>dluk</w:t>
            </w:r>
            <w:r w:rsidR="002B0273">
              <w:rPr>
                <w:lang w:val="sl-SI"/>
              </w:rPr>
              <w:t>e,</w:t>
            </w:r>
            <w:r w:rsidRPr="00771BC8">
              <w:rPr>
                <w:lang w:val="sl-SI"/>
              </w:rPr>
              <w:t xml:space="preserve"> </w:t>
            </w:r>
            <w:r w:rsidR="002B0273">
              <w:rPr>
                <w:lang w:val="sl-SI"/>
              </w:rPr>
              <w:t>poslovnici</w:t>
            </w:r>
            <w:r w:rsidR="00166792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24394E" w:rsidRDefault="00B952E0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B952E0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raspisivanju lokalnih izbora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B952E0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B952E0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5C4597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22</w:t>
            </w:r>
            <w:r w:rsidR="00B952E0">
              <w:rPr>
                <w:lang w:val="sl-SI"/>
              </w:rPr>
              <w:br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771BC8" w:rsidRDefault="000B2ECF" w:rsidP="00393F12">
            <w:pPr>
              <w:jc w:val="both"/>
              <w:rPr>
                <w:lang w:val="sl-SI"/>
              </w:rPr>
            </w:pPr>
            <w:r w:rsidRPr="00183493">
              <w:rPr>
                <w:lang w:val="sl-SI"/>
              </w:rPr>
              <w:t xml:space="preserve">Odluke </w:t>
            </w:r>
            <w:r w:rsidR="00B952E0" w:rsidRPr="00183493">
              <w:rPr>
                <w:lang w:val="sl-SI"/>
              </w:rPr>
              <w:t>i akti u vezi sa ostvarivanjem fun</w:t>
            </w:r>
            <w:r w:rsidRPr="00183493">
              <w:rPr>
                <w:lang w:val="sl-SI"/>
              </w:rPr>
              <w:t>k</w:t>
            </w:r>
            <w:r w:rsidR="00B952E0" w:rsidRPr="00183493">
              <w:rPr>
                <w:lang w:val="sl-SI"/>
              </w:rPr>
              <w:t>cija o</w:t>
            </w:r>
            <w:r w:rsidR="00301747" w:rsidRPr="00183493">
              <w:rPr>
                <w:lang w:val="sl-SI"/>
              </w:rPr>
              <w:t>rgana i organizacija i ustanova</w:t>
            </w:r>
            <w:r w:rsidR="00B952E0" w:rsidRPr="00183493">
              <w:rPr>
                <w:lang w:val="sl-SI"/>
              </w:rPr>
              <w:t xml:space="preserve"> čiji je osnivač</w:t>
            </w:r>
            <w:r w:rsidR="009E0E3D">
              <w:rPr>
                <w:lang w:val="sl-SI"/>
              </w:rPr>
              <w:t xml:space="preserve"> </w:t>
            </w:r>
            <w:r w:rsidR="00183493">
              <w:rPr>
                <w:lang w:val="sl-SI"/>
              </w:rPr>
              <w:t>opština Tivat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Pr="00E02299" w:rsidRDefault="00B952E0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0" w:rsidRDefault="00B952E0" w:rsidP="00365EC6">
            <w:pPr>
              <w:rPr>
                <w:sz w:val="16"/>
                <w:lang w:val="sl-SI"/>
              </w:rPr>
            </w:pPr>
          </w:p>
        </w:tc>
      </w:tr>
      <w:tr w:rsidR="00166792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166792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771BC8" w:rsidRDefault="00166792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Kabinet</w:t>
            </w:r>
            <w:r w:rsidR="00183493">
              <w:rPr>
                <w:lang w:val="sl-SI"/>
              </w:rPr>
              <w:t>-Služba</w:t>
            </w:r>
            <w:r>
              <w:rPr>
                <w:lang w:val="sl-SI"/>
              </w:rPr>
              <w:t xml:space="preserve"> predsjednika, protokolarni poslovi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Pr="00E02299" w:rsidRDefault="00166792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2" w:rsidRDefault="00166792" w:rsidP="00365EC6">
            <w:pPr>
              <w:rPr>
                <w:sz w:val="16"/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Odluke i druga akta u vezi sa usklađivanjem rada organa i službi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E02299" w:rsidRDefault="00420828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10</w:t>
            </w: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521D6" w:rsidRDefault="00393F12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Rješenja</w:t>
            </w:r>
            <w:r w:rsidR="00301747">
              <w:rPr>
                <w:color w:val="000000"/>
                <w:lang w:val="sl-SI"/>
              </w:rPr>
              <w:t xml:space="preserve">, </w:t>
            </w:r>
            <w:r w:rsidR="00420828" w:rsidRPr="00C521D6">
              <w:rPr>
                <w:color w:val="000000"/>
                <w:lang w:val="sl-SI"/>
              </w:rPr>
              <w:t xml:space="preserve">naredbe i odluke u vezi sa nadzorom nad </w:t>
            </w:r>
            <w:r w:rsidR="00C521D6" w:rsidRPr="00C521D6">
              <w:rPr>
                <w:color w:val="000000"/>
                <w:lang w:val="sl-SI"/>
              </w:rPr>
              <w:t xml:space="preserve">cjelishodnošću </w:t>
            </w:r>
            <w:r w:rsidR="00420828" w:rsidRPr="00C521D6">
              <w:rPr>
                <w:color w:val="000000"/>
                <w:lang w:val="sl-SI"/>
              </w:rPr>
              <w:t>rad</w:t>
            </w:r>
            <w:r w:rsidR="00C521D6" w:rsidRPr="00C521D6">
              <w:rPr>
                <w:color w:val="000000"/>
                <w:lang w:val="sl-SI"/>
              </w:rPr>
              <w:t>a</w:t>
            </w:r>
            <w:r w:rsidR="00420828" w:rsidRPr="00C521D6">
              <w:rPr>
                <w:color w:val="000000"/>
                <w:lang w:val="sl-SI"/>
              </w:rPr>
              <w:t xml:space="preserve"> organa i službi lokalne 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495E41" w:rsidRDefault="006621D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420828" w:rsidP="00365EC6">
            <w:pPr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sz w:val="16"/>
                <w:lang w:val="sl-SI"/>
              </w:rPr>
            </w:pPr>
          </w:p>
        </w:tc>
      </w:tr>
      <w:tr w:rsidR="00420828" w:rsidRPr="006A0DA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019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Organi lokalne uprave, posebne i stručne službe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sz w:val="16"/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Pravilnik o </w:t>
            </w:r>
            <w:r>
              <w:rPr>
                <w:lang w:val="sl-SI"/>
              </w:rPr>
              <w:t>organizaciji i radu</w:t>
            </w:r>
            <w:r w:rsidRPr="00771BC8">
              <w:rPr>
                <w:lang w:val="sl-SI"/>
              </w:rPr>
              <w:t xml:space="preserve"> i sistematizaciji radnih mjesta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E02299" w:rsidRDefault="00420828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sz w:val="16"/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991E01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Programi i planovi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E02299" w:rsidRDefault="00420828" w:rsidP="00365EC6">
            <w:pPr>
              <w:rPr>
                <w:lang w:val="sl-SI"/>
              </w:rPr>
            </w:pPr>
            <w:r w:rsidRPr="00E02299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sz w:val="16"/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521D6" w:rsidRDefault="00C521D6" w:rsidP="00393F12">
            <w:pPr>
              <w:jc w:val="both"/>
              <w:rPr>
                <w:color w:val="000000"/>
                <w:lang w:val="sl-SI"/>
              </w:rPr>
            </w:pPr>
            <w:r w:rsidRPr="00C521D6">
              <w:rPr>
                <w:color w:val="000000"/>
                <w:lang w:val="sl-SI"/>
              </w:rPr>
              <w:t>Interna  pravila i upustva</w:t>
            </w:r>
            <w:r w:rsidR="007461F1" w:rsidRPr="00C521D6">
              <w:rPr>
                <w:color w:val="00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C521D6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C521D6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6" w:rsidRDefault="00C521D6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6" w:rsidRDefault="00C521D6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6" w:rsidRPr="00C521D6" w:rsidRDefault="00C521D6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6" w:rsidRDefault="00C521D6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D6" w:rsidRDefault="00C521D6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020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Lokalne javne službe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C4597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E03697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Elaborat o opravdan</w:t>
            </w:r>
            <w:r w:rsidR="00D92FEF">
              <w:rPr>
                <w:lang w:val="sl-SI"/>
              </w:rPr>
              <w:t>osti osnivanja</w:t>
            </w:r>
            <w:r w:rsidR="00C521D6">
              <w:rPr>
                <w:lang w:val="sl-SI"/>
              </w:rPr>
              <w:t xml:space="preserve"> i Odluke o osnivanju organizacija, ust</w:t>
            </w:r>
            <w:r w:rsidR="006621D1">
              <w:rPr>
                <w:lang w:val="sl-SI"/>
              </w:rPr>
              <w:t>anova i službi čiji je osnivač o</w:t>
            </w:r>
            <w:r w:rsidR="00C521D6">
              <w:rPr>
                <w:lang w:val="sl-SI"/>
              </w:rPr>
              <w:t>pština</w:t>
            </w:r>
            <w:r w:rsidR="00420828">
              <w:rPr>
                <w:lang w:val="sl-SI"/>
              </w:rPr>
              <w:t xml:space="preserve"> </w:t>
            </w:r>
            <w:r w:rsidR="00D92FEF">
              <w:rPr>
                <w:lang w:val="sl-SI"/>
              </w:rPr>
              <w:t xml:space="preserve"> </w:t>
            </w:r>
            <w:r w:rsidR="00420828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5C4597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Organi upravljanja, izbor i imenovanja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7461F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Koncesioni akt o povjeravanju obavljanja djelatnosti 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7461F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301747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Saglasnost na akte javnih služ</w:t>
            </w:r>
            <w:r w:rsidR="00420828" w:rsidRPr="00771BC8">
              <w:rPr>
                <w:lang w:val="sl-SI"/>
              </w:rPr>
              <w:t>bi JP u vezi sa ostvarivanjem javnog interesa</w:t>
            </w:r>
            <w:r w:rsidR="00420828">
              <w:rPr>
                <w:lang w:val="sl-SI"/>
              </w:rPr>
              <w:t xml:space="preserve"> (izvještaji i analize)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7461F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EB624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Planovi i programi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EB624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EB6241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41" w:rsidRDefault="00EB624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41" w:rsidRDefault="00EB624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41" w:rsidRDefault="00EB624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41" w:rsidRDefault="00EB624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41" w:rsidRDefault="00EB6241" w:rsidP="00365EC6">
            <w:pPr>
              <w:rPr>
                <w:lang w:val="sl-SI"/>
              </w:rPr>
            </w:pPr>
          </w:p>
        </w:tc>
      </w:tr>
      <w:tr w:rsidR="00420828" w:rsidRPr="006A0DA4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021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Teritorijalna organizacija Crne Gore, utvrđivanje naziva naselja, ulica, trgova i zgrada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420828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 xml:space="preserve">Zahtjevi za teritorijalna razgraničenja mjesnih </w:t>
            </w:r>
            <w:r>
              <w:rPr>
                <w:lang w:val="sl-SI"/>
              </w:rPr>
              <w:t>zajednica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420828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 xml:space="preserve">Akta o utvrđivanju naziva </w:t>
            </w:r>
            <w:r w:rsidR="000F143F">
              <w:rPr>
                <w:lang w:val="sl-SI"/>
              </w:rPr>
              <w:t>naselja,</w:t>
            </w:r>
            <w:r w:rsidR="006621D1">
              <w:rPr>
                <w:lang w:val="sl-SI"/>
              </w:rPr>
              <w:t xml:space="preserve"> </w:t>
            </w:r>
            <w:r w:rsidRPr="003828A7">
              <w:rPr>
                <w:lang w:val="sl-SI"/>
              </w:rPr>
              <w:t>ulica i trgova</w:t>
            </w:r>
            <w:r w:rsidR="000F143F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0F143F" w:rsidTr="003173E1">
        <w:trPr>
          <w:trHeight w:val="2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3828A7" w:rsidRDefault="000F143F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Kućni brojevi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</w:tr>
      <w:tr w:rsidR="00E54616" w:rsidTr="003173E1">
        <w:trPr>
          <w:trHeight w:val="2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E54616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Pr="003828A7" w:rsidRDefault="00E54616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Registar mjesnih zajednica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Pr="00771BC8" w:rsidRDefault="00E54616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E54616" w:rsidP="00365EC6">
            <w:pPr>
              <w:rPr>
                <w:lang w:val="sl-SI"/>
              </w:rPr>
            </w:pPr>
          </w:p>
        </w:tc>
      </w:tr>
      <w:tr w:rsidR="000F143F" w:rsidTr="003173E1">
        <w:trPr>
          <w:trHeight w:val="27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365EC6">
            <w:pPr>
              <w:rPr>
                <w:lang w:val="sl-SI"/>
              </w:rPr>
            </w:pPr>
          </w:p>
        </w:tc>
      </w:tr>
      <w:tr w:rsidR="00420828" w:rsidRPr="006A0DA4" w:rsidTr="003173E1">
        <w:trPr>
          <w:trHeight w:val="49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022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Refer</w:t>
            </w:r>
            <w:r w:rsidR="00DB6F67">
              <w:rPr>
                <w:b/>
                <w:lang w:val="sl-SI"/>
              </w:rPr>
              <w:t>en</w:t>
            </w:r>
            <w:r w:rsidRPr="00C32C4B">
              <w:rPr>
                <w:b/>
                <w:lang w:val="sl-SI"/>
              </w:rPr>
              <w:t>dum, izbori i drugi oblici ličnog izjašnjavanja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EA3187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Odluke i izvješ</w:t>
            </w:r>
            <w:r w:rsidR="00852C8C">
              <w:rPr>
                <w:lang w:val="sl-SI"/>
              </w:rPr>
              <w:t>t</w:t>
            </w:r>
            <w:r w:rsidR="00E03697">
              <w:rPr>
                <w:lang w:val="sl-SI"/>
              </w:rPr>
              <w:t>aji</w:t>
            </w:r>
            <w:r w:rsidR="00852C8C">
              <w:rPr>
                <w:lang w:val="sl-SI"/>
              </w:rPr>
              <w:t xml:space="preserve"> u vezi sa raspisivanjem </w:t>
            </w:r>
            <w:r w:rsidR="00852C8C" w:rsidRPr="000B2ECF">
              <w:rPr>
                <w:lang w:val="sl-SI"/>
              </w:rPr>
              <w:t>i sprovođenjem</w:t>
            </w:r>
            <w:r w:rsidR="00852C8C">
              <w:rPr>
                <w:lang w:val="sl-SI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49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BF015C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5C4597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852C8C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Zahtjevi, u</w:t>
            </w:r>
            <w:r w:rsidR="00420828" w:rsidRPr="003828A7">
              <w:rPr>
                <w:lang w:val="sl-SI"/>
              </w:rPr>
              <w:t xml:space="preserve">putstva i ostali prateći materijali </w:t>
            </w:r>
            <w:r w:rsidR="006621D1">
              <w:rPr>
                <w:lang w:val="sl-SI"/>
              </w:rPr>
              <w:t>u vezi sa  o</w:t>
            </w:r>
            <w:r w:rsidR="00423BF6">
              <w:rPr>
                <w:lang w:val="sl-SI"/>
              </w:rPr>
              <w:t xml:space="preserve">dlukama o </w:t>
            </w:r>
            <w:r w:rsidR="006621D1">
              <w:rPr>
                <w:lang w:val="sl-SI"/>
              </w:rPr>
              <w:t>sprovođenju</w:t>
            </w:r>
            <w:r w:rsidR="00420828" w:rsidRPr="003828A7">
              <w:rPr>
                <w:lang w:val="sl-SI"/>
              </w:rPr>
              <w:t xml:space="preserve"> referenduma</w:t>
            </w:r>
            <w:r w:rsidR="00423BF6">
              <w:rPr>
                <w:lang w:val="sl-SI"/>
              </w:rPr>
              <w:t xml:space="preserve">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6621D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42082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3828A7" w:rsidRDefault="00420828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42082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023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C32C4B" w:rsidRDefault="0042082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 xml:space="preserve">Izbor poslanika i odbornika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Pr="00771BC8" w:rsidRDefault="0042082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8" w:rsidRDefault="00420828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5C4597" w:rsidP="00365EC6">
            <w:pPr>
              <w:rPr>
                <w:lang w:val="sl-SI"/>
              </w:rPr>
            </w:pPr>
            <w:r>
              <w:rPr>
                <w:lang w:val="sl-SI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E03697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</w:t>
            </w:r>
            <w:r w:rsidR="00CF6071" w:rsidRPr="00CF6071">
              <w:rPr>
                <w:color w:val="000000"/>
                <w:lang w:val="sl-SI"/>
              </w:rPr>
              <w:t>opisi Skupštine opštine u vezi sa izborima</w:t>
            </w:r>
            <w:r w:rsidR="00661A29">
              <w:rPr>
                <w:color w:val="00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5C4597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301747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Izvještaji o </w:t>
            </w:r>
            <w:r w:rsidR="00CF6071" w:rsidRPr="00CF6071">
              <w:rPr>
                <w:color w:val="000000"/>
                <w:lang w:val="sl-SI"/>
              </w:rPr>
              <w:t>rezultatima izbora, izborne komisije, o izboru odbornika i poslanika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5C4597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CF6071" w:rsidP="00393F12">
            <w:pPr>
              <w:jc w:val="both"/>
              <w:rPr>
                <w:color w:val="000000"/>
                <w:lang w:val="sl-SI"/>
              </w:rPr>
            </w:pPr>
            <w:r w:rsidRPr="00CF6071">
              <w:rPr>
                <w:color w:val="000000"/>
                <w:lang w:val="sl-SI"/>
              </w:rPr>
              <w:t>Zapisnici opštinske izborne komisije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5C4597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CF6071" w:rsidP="00E76427">
            <w:pPr>
              <w:jc w:val="both"/>
              <w:rPr>
                <w:color w:val="000000"/>
                <w:lang w:val="sl-SI"/>
              </w:rPr>
            </w:pPr>
            <w:r w:rsidRPr="00CF6071">
              <w:rPr>
                <w:color w:val="000000"/>
                <w:lang w:val="sl-SI"/>
              </w:rPr>
              <w:t>Izborni materijal,</w:t>
            </w:r>
            <w:r w:rsidR="00E03697">
              <w:rPr>
                <w:color w:val="000000"/>
                <w:lang w:val="sl-SI"/>
              </w:rPr>
              <w:t xml:space="preserve"> </w:t>
            </w:r>
            <w:r w:rsidRPr="00CF6071">
              <w:rPr>
                <w:color w:val="000000"/>
                <w:lang w:val="sl-SI"/>
              </w:rPr>
              <w:t>glasački listi</w:t>
            </w:r>
            <w:r w:rsidR="00E03697">
              <w:rPr>
                <w:color w:val="000000"/>
                <w:lang w:val="sl-SI"/>
              </w:rPr>
              <w:t>ći, kontrolni kuponi,</w:t>
            </w:r>
            <w:r w:rsidR="00301747">
              <w:rPr>
                <w:color w:val="000000"/>
                <w:lang w:val="sl-SI"/>
              </w:rPr>
              <w:t xml:space="preserve"> </w:t>
            </w:r>
            <w:r w:rsidRPr="00CF6071">
              <w:rPr>
                <w:color w:val="000000"/>
                <w:lang w:val="sl-SI"/>
              </w:rPr>
              <w:t>oglasi</w:t>
            </w:r>
            <w:r w:rsidR="00E03697">
              <w:rPr>
                <w:color w:val="000000"/>
                <w:lang w:val="sl-SI"/>
              </w:rPr>
              <w:t>, dopisi</w:t>
            </w:r>
            <w:r w:rsidR="00E76427">
              <w:rPr>
                <w:color w:val="000000"/>
                <w:lang w:val="sl-SI"/>
              </w:rPr>
              <w:t xml:space="preserve"> </w:t>
            </w:r>
            <w:r w:rsidRPr="00CF6071">
              <w:rPr>
                <w:color w:val="000000"/>
                <w:lang w:val="sl-SI"/>
              </w:rPr>
              <w:t>i dr.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3B4DA9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9167B9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CF6071" w:rsidP="00393F12">
            <w:pPr>
              <w:jc w:val="both"/>
              <w:rPr>
                <w:color w:val="000000"/>
                <w:lang w:val="sl-SI"/>
              </w:rPr>
            </w:pPr>
            <w:r w:rsidRPr="00CF6071">
              <w:rPr>
                <w:color w:val="000000"/>
                <w:lang w:val="sl-SI"/>
              </w:rPr>
              <w:t>Opšta upustva za sprovođenje i organizaciju izbora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9167B9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F6071" w:rsidRDefault="00CF6071" w:rsidP="00393F12">
            <w:pPr>
              <w:jc w:val="both"/>
              <w:rPr>
                <w:color w:val="000000"/>
                <w:lang w:val="sl-SI"/>
              </w:rPr>
            </w:pPr>
            <w:r w:rsidRPr="00CF6071">
              <w:rPr>
                <w:color w:val="000000"/>
                <w:lang w:val="sl-SI"/>
              </w:rPr>
              <w:t>Zapisnici o radu biračkog odbora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E76427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472E4" w:rsidP="00365EC6">
            <w:pPr>
              <w:rPr>
                <w:lang w:val="sl-SI"/>
              </w:rPr>
            </w:pPr>
            <w:r>
              <w:rPr>
                <w:lang w:val="sl-SI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3828A7" w:rsidRDefault="00C472E4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Knjiga birača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472E4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527F4E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E" w:rsidRDefault="00527F4E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E" w:rsidRDefault="00527F4E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E" w:rsidRDefault="00527F4E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E" w:rsidRDefault="00527F4E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E" w:rsidRDefault="00527F4E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32C4B" w:rsidRDefault="00CF607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027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C32C4B" w:rsidRDefault="00CF607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Prekršaji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CF607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3828A7" w:rsidRDefault="00CF6071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Upisnik JP, kao osnovna evidencija akata i predmeta  Opštinskog javnog pravobranilaštva i javnog pravobranioca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Pr="00771BC8" w:rsidRDefault="00CF607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1" w:rsidRDefault="00CF6071" w:rsidP="00365EC6">
            <w:pPr>
              <w:rPr>
                <w:lang w:val="sl-SI"/>
              </w:rPr>
            </w:pPr>
          </w:p>
        </w:tc>
      </w:tr>
      <w:tr w:rsidR="001E726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955095" w:rsidP="00C27C61">
            <w:pPr>
              <w:rPr>
                <w:lang w:val="sl-SI"/>
              </w:rPr>
            </w:pPr>
            <w:r>
              <w:rPr>
                <w:lang w:val="sl-SI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3828A7" w:rsidRDefault="001E7268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Upisnik P, kao osnovna evidencija akat</w:t>
            </w:r>
            <w:r w:rsidR="006621D1">
              <w:rPr>
                <w:lang w:val="sl-SI"/>
              </w:rPr>
              <w:t>a i predmeta organa za prekršaje</w:t>
            </w:r>
            <w:r w:rsidRPr="003828A7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771BC8" w:rsidRDefault="001E726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</w:tr>
      <w:tr w:rsidR="005F2560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60" w:rsidRDefault="005F256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60" w:rsidRDefault="005F256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60" w:rsidRDefault="005F2560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60" w:rsidRDefault="005F256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60" w:rsidRDefault="005F2560" w:rsidP="00365EC6">
            <w:pPr>
              <w:rPr>
                <w:lang w:val="sl-SI"/>
              </w:rPr>
            </w:pPr>
          </w:p>
        </w:tc>
      </w:tr>
      <w:tr w:rsidR="00BB0137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BB0137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Pr="006C7CFC" w:rsidRDefault="00BB0137" w:rsidP="00365EC6">
            <w:pPr>
              <w:rPr>
                <w:b/>
                <w:lang w:val="sl-SI"/>
              </w:rPr>
            </w:pPr>
            <w:r w:rsidRPr="006C7CFC">
              <w:rPr>
                <w:b/>
                <w:lang w:val="sl-SI"/>
              </w:rPr>
              <w:t>034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Pr="006C7CFC" w:rsidRDefault="00BB0137" w:rsidP="00393F12">
            <w:pPr>
              <w:jc w:val="both"/>
              <w:rPr>
                <w:b/>
                <w:lang w:val="sl-SI"/>
              </w:rPr>
            </w:pPr>
            <w:r w:rsidRPr="006C7CFC">
              <w:rPr>
                <w:b/>
                <w:lang w:val="sl-SI"/>
              </w:rPr>
              <w:t xml:space="preserve">Pravna pomoć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BB0137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BB0137" w:rsidP="00365EC6">
            <w:pPr>
              <w:rPr>
                <w:lang w:val="sl-SI"/>
              </w:rPr>
            </w:pPr>
          </w:p>
        </w:tc>
      </w:tr>
      <w:tr w:rsidR="00BB0137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6C7CFC" w:rsidP="00C27C61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955095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BB0137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6C7CFC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Akti i predmeti službe pravne pomoći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7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6C7CFC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C" w:rsidRDefault="00782ECF" w:rsidP="00365EC6">
            <w:pPr>
              <w:rPr>
                <w:lang w:val="sl-SI"/>
              </w:rPr>
            </w:pPr>
            <w:r>
              <w:rPr>
                <w:lang w:val="sl-SI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C" w:rsidRDefault="006C7CFC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C" w:rsidRDefault="00E11ABD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Evidencija predmeta o pruženoj pravnoj pomoći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C" w:rsidRDefault="00E11ABD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C" w:rsidRDefault="006C7CFC" w:rsidP="00365EC6">
            <w:pPr>
              <w:rPr>
                <w:lang w:val="sl-SI"/>
              </w:rPr>
            </w:pPr>
          </w:p>
        </w:tc>
      </w:tr>
      <w:tr w:rsidR="0066236B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B" w:rsidRDefault="0066236B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B" w:rsidRDefault="0066236B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B" w:rsidRDefault="0066236B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B" w:rsidRDefault="0066236B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B" w:rsidRDefault="0066236B" w:rsidP="00365EC6">
            <w:pPr>
              <w:rPr>
                <w:lang w:val="sl-SI"/>
              </w:rPr>
            </w:pPr>
          </w:p>
        </w:tc>
      </w:tr>
      <w:tr w:rsidR="001E7268" w:rsidRPr="006A0DA4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C32C4B" w:rsidRDefault="001E726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037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C32C4B" w:rsidRDefault="001E726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Zaštita ličnih podataka i slobodan pristup informacijama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771BC8" w:rsidRDefault="001E726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</w:tr>
      <w:tr w:rsidR="001E726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Upu</w:t>
            </w:r>
            <w:r w:rsidR="006621D1">
              <w:rPr>
                <w:lang w:val="sl-SI"/>
              </w:rPr>
              <w:t>t</w:t>
            </w:r>
            <w:r>
              <w:rPr>
                <w:lang w:val="sl-SI"/>
              </w:rPr>
              <w:t>stva, interni vodiči i drugo u vezi sa primjenom zakona o slobodnom p</w:t>
            </w:r>
            <w:r w:rsidR="00E03697">
              <w:rPr>
                <w:lang w:val="sl-SI"/>
              </w:rPr>
              <w:t>ri</w:t>
            </w:r>
            <w:r>
              <w:rPr>
                <w:lang w:val="sl-SI"/>
              </w:rPr>
              <w:t>stupu informacijama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Pr="00771BC8" w:rsidRDefault="001D7A55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8" w:rsidRDefault="001E7268" w:rsidP="00365EC6">
            <w:pPr>
              <w:rPr>
                <w:lang w:val="sl-SI"/>
              </w:rPr>
            </w:pPr>
          </w:p>
        </w:tc>
      </w:tr>
      <w:tr w:rsidR="001D7A55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55" w:rsidRDefault="009167B9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55" w:rsidRDefault="001D7A55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55" w:rsidRPr="00C21808" w:rsidRDefault="00C21808" w:rsidP="00393F12">
            <w:pPr>
              <w:jc w:val="both"/>
              <w:rPr>
                <w:color w:val="000000"/>
                <w:lang w:val="sl-SI"/>
              </w:rPr>
            </w:pPr>
            <w:r w:rsidRPr="00C21808">
              <w:rPr>
                <w:color w:val="000000"/>
                <w:lang w:val="sl-SI"/>
              </w:rPr>
              <w:t xml:space="preserve">Pravila obrade </w:t>
            </w:r>
            <w:r w:rsidR="00EA3187">
              <w:rPr>
                <w:color w:val="000000"/>
                <w:lang w:val="sl-SI"/>
              </w:rPr>
              <w:t>i zastite podataka o lič</w:t>
            </w:r>
            <w:r w:rsidRPr="00C21808">
              <w:rPr>
                <w:color w:val="000000"/>
                <w:lang w:val="sl-SI"/>
              </w:rPr>
              <w:t>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55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55" w:rsidRDefault="001D7A55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Akti i predmeti u vezi sa slobodnim pristupom informacijama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C32C4B" w:rsidRDefault="00C2180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 xml:space="preserve">038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C32C4B" w:rsidRDefault="00C2180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Tajnost podataka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Pravilnik o zaštiti tajnih podataka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RPr="006A0DA4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C32C4B" w:rsidRDefault="00C21808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040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C32C4B" w:rsidRDefault="00C21808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Normativna djelatnost (izrada teksta nacrta i predloga zakona, izrada i predlaganje propisa, donošenje i obj</w:t>
            </w:r>
            <w:r w:rsidR="00E03697">
              <w:rPr>
                <w:b/>
                <w:lang w:val="sl-SI"/>
              </w:rPr>
              <w:t>a</w:t>
            </w:r>
            <w:r w:rsidRPr="00C32C4B">
              <w:rPr>
                <w:b/>
                <w:lang w:val="sl-SI"/>
              </w:rPr>
              <w:t>vljivanje propisa, usklađivanje propisa i davanje mišljenja na propise drugih organa)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E54616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E54616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Pr="00817CA0" w:rsidRDefault="00E54616" w:rsidP="00393F12">
            <w:pPr>
              <w:jc w:val="both"/>
              <w:rPr>
                <w:color w:val="000000"/>
                <w:lang w:val="sl-SI"/>
              </w:rPr>
            </w:pPr>
            <w:r w:rsidRPr="00817CA0">
              <w:rPr>
                <w:color w:val="000000"/>
                <w:lang w:val="sl-SI"/>
              </w:rPr>
              <w:t xml:space="preserve">Predlozi </w:t>
            </w:r>
            <w:r w:rsidR="00817CA0" w:rsidRPr="00817CA0">
              <w:rPr>
                <w:color w:val="000000"/>
                <w:lang w:val="sl-SI"/>
              </w:rPr>
              <w:t xml:space="preserve">odluka i propisa </w:t>
            </w:r>
            <w:r w:rsidRPr="00817CA0">
              <w:rPr>
                <w:color w:val="000000"/>
                <w:lang w:val="sl-SI"/>
              </w:rPr>
              <w:t xml:space="preserve"> koji se predlažu SO na usvajanje, sa autentičnim obrazloženjima </w:t>
            </w:r>
            <w:r w:rsidR="005464B8">
              <w:rPr>
                <w:color w:val="000000"/>
                <w:lang w:val="sl-SI"/>
              </w:rPr>
              <w:t>i usaglašene i donošene o</w:t>
            </w:r>
            <w:r w:rsidR="00817CA0" w:rsidRPr="00817CA0">
              <w:rPr>
                <w:color w:val="000000"/>
                <w:lang w:val="sl-SI"/>
              </w:rPr>
              <w:t xml:space="preserve">dluke i propisi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Pr="00771BC8" w:rsidRDefault="004829BB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6" w:rsidRDefault="00E54616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Akti u vezi prenosa nadležnosti na skupštin</w:t>
            </w:r>
            <w:r w:rsidR="00E03697">
              <w:rPr>
                <w:lang w:val="sl-SI"/>
              </w:rPr>
              <w:t>u</w:t>
            </w:r>
            <w:r>
              <w:rPr>
                <w:lang w:val="sl-SI"/>
              </w:rPr>
              <w:t xml:space="preserve"> opštine i organe lokalne uprave i samouprave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Akti u vezi sa ustavnopravnim položajem organa lokalne uprave i samouprave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C21808" w:rsidTr="003173E1">
        <w:trPr>
          <w:trHeight w:val="30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6C7CFC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Autentična mišljenja i tumačenja zakona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Pr="00771BC8" w:rsidRDefault="00C21808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8" w:rsidRDefault="00C21808" w:rsidP="00365EC6">
            <w:pPr>
              <w:rPr>
                <w:lang w:val="sl-SI"/>
              </w:rPr>
            </w:pPr>
          </w:p>
        </w:tc>
      </w:tr>
      <w:tr w:rsidR="00817CA0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C27C6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782ECF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Usta</w:t>
            </w:r>
            <w:r w:rsidR="00393F12">
              <w:rPr>
                <w:lang w:val="sl-SI"/>
              </w:rPr>
              <w:t xml:space="preserve">vne promjene </w:t>
            </w:r>
            <w:r>
              <w:rPr>
                <w:lang w:val="sl-SI"/>
              </w:rPr>
              <w:t>(predlozi, primjedbe i mišljenje)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771BC8" w:rsidRDefault="00E11ABD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</w:tr>
      <w:tr w:rsidR="00817CA0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782ECF" w:rsidP="00365EC6">
            <w:pPr>
              <w:rPr>
                <w:lang w:val="sl-SI"/>
              </w:rPr>
            </w:pPr>
            <w:r>
              <w:rPr>
                <w:lang w:val="sl-SI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Objavljivanje propisa SO i njenih organa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771BC8" w:rsidRDefault="00817CA0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E11ABD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817CA0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771BC8" w:rsidRDefault="00817CA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</w:tr>
      <w:tr w:rsidR="00817CA0" w:rsidRPr="006A0DA4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C32C4B" w:rsidRDefault="00817CA0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041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C32C4B" w:rsidRDefault="00817CA0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Izvršavanje zakona i drugih pro</w:t>
            </w:r>
            <w:r w:rsidR="00301747">
              <w:rPr>
                <w:b/>
                <w:lang w:val="sl-SI"/>
              </w:rPr>
              <w:t xml:space="preserve">pisa (donošenje upravnih akata, zaključivanje upravnog ugovora, </w:t>
            </w:r>
            <w:r w:rsidRPr="00C32C4B">
              <w:rPr>
                <w:b/>
                <w:lang w:val="sl-SI"/>
              </w:rPr>
              <w:t>izdavanje uvjerenja, zaštita korisnika usluga od opšte</w:t>
            </w:r>
            <w:r w:rsidR="00301747">
              <w:rPr>
                <w:b/>
                <w:lang w:val="sl-SI"/>
              </w:rPr>
              <w:t xml:space="preserve">g interesa, preduzimanje drugih </w:t>
            </w:r>
            <w:r w:rsidRPr="00C32C4B">
              <w:rPr>
                <w:b/>
                <w:lang w:val="sl-SI"/>
              </w:rPr>
              <w:t>upravnih aktivnosti, izvršenje rješenja i drugih pojedinačnih akata, davanje objašnjenja,</w:t>
            </w:r>
            <w:r w:rsidR="00301747">
              <w:rPr>
                <w:b/>
                <w:lang w:val="sl-SI"/>
              </w:rPr>
              <w:t xml:space="preserve"> izdavanje stručnih uputstava i </w:t>
            </w:r>
            <w:r w:rsidRPr="00C32C4B">
              <w:rPr>
                <w:b/>
                <w:lang w:val="sl-SI"/>
              </w:rPr>
              <w:t>instrukcija za rad i ukazivanje stručne pomoći)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771BC8" w:rsidRDefault="00817CA0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</w:tr>
      <w:tr w:rsidR="00817CA0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Predmeti o zaštiti ustavnosti i zakonitosti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Pr="00771BC8" w:rsidRDefault="00817CA0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0" w:rsidRDefault="00817CA0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817CA0">
              <w:rPr>
                <w:color w:val="000000"/>
                <w:lang w:val="sl-SI"/>
              </w:rPr>
              <w:t xml:space="preserve">Izvještaj o postupanju u upravnim stvarima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817CA0">
              <w:rPr>
                <w:color w:val="000000"/>
                <w:lang w:val="sl-SI"/>
              </w:rPr>
              <w:t xml:space="preserve">Prvostepeni </w:t>
            </w:r>
            <w:r>
              <w:rPr>
                <w:color w:val="000000"/>
                <w:lang w:val="sl-SI"/>
              </w:rPr>
              <w:t xml:space="preserve">i drugostepeni upravni postupak koji se vode po zahtjevu stranke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5D335F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817CA0">
              <w:rPr>
                <w:color w:val="000000"/>
                <w:lang w:val="sl-SI"/>
              </w:rPr>
              <w:t>Nadzor  nad upravnim poslovanjem</w:t>
            </w:r>
            <w:r>
              <w:rPr>
                <w:color w:val="000000"/>
                <w:lang w:val="sl-SI"/>
              </w:rPr>
              <w:t xml:space="preserve"> (izvještaji, zapisnici i dr.)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Zapisnici o nalazima administrativne, odnosno upravne inspekcije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9A34A7">
              <w:rPr>
                <w:b/>
                <w:lang w:val="sl-SI"/>
              </w:rPr>
              <w:t>042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65EC6">
            <w:pPr>
              <w:rPr>
                <w:color w:val="000000"/>
                <w:lang w:val="sl-SI"/>
              </w:rPr>
            </w:pPr>
            <w:r w:rsidRPr="009A34A7">
              <w:rPr>
                <w:b/>
                <w:color w:val="000000"/>
                <w:lang w:val="sl-SI"/>
              </w:rPr>
              <w:t>Upravni spor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A34A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A34A7" w:rsidRDefault="003173E1" w:rsidP="00365EC6">
            <w:pPr>
              <w:rPr>
                <w:b/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Sporovi pred Vrhovnim i Upravnim sudom Crne Gore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047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Informatička oprema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 xml:space="preserve">Licence </w:t>
            </w:r>
            <w:r w:rsidRPr="000B2ECF">
              <w:rPr>
                <w:lang w:val="sl-SI"/>
              </w:rPr>
              <w:t>softvera: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OS,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office, anti</w:t>
            </w:r>
            <w:r>
              <w:rPr>
                <w:lang w:val="sl-SI"/>
              </w:rPr>
              <w:t>virus program, registri propisa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6</w:t>
            </w:r>
            <w:r w:rsidR="00782ECF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7CA0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Serverska softverska rješ</w:t>
            </w:r>
            <w:r w:rsidRPr="00771BC8">
              <w:rPr>
                <w:lang w:val="sl-SI"/>
              </w:rPr>
              <w:t>enja (h</w:t>
            </w:r>
            <w:r>
              <w:rPr>
                <w:lang w:val="sl-SI"/>
              </w:rPr>
              <w:t>ermes, trezot, tera PN, tera TT)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782ECF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color w:val="000000"/>
                <w:lang w:val="sl-SI"/>
              </w:rPr>
            </w:pPr>
            <w:r w:rsidRPr="00771BC8">
              <w:rPr>
                <w:lang w:val="sl-SI"/>
              </w:rPr>
              <w:t>Hard</w:t>
            </w:r>
            <w:r>
              <w:rPr>
                <w:lang w:val="sl-SI"/>
              </w:rPr>
              <w:t>ver</w:t>
            </w:r>
            <w:r w:rsidRPr="00771BC8">
              <w:rPr>
                <w:lang w:val="sl-SI"/>
              </w:rPr>
              <w:t>ska oprema i popravka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(garancije, ra</w:t>
            </w:r>
            <w:r>
              <w:rPr>
                <w:lang w:val="sl-SI"/>
              </w:rPr>
              <w:t>čuni</w:t>
            </w:r>
            <w:r w:rsidRPr="00771BC8">
              <w:rPr>
                <w:lang w:val="sl-SI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048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Elektronsko poslovanje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782ECF" w:rsidP="00365EC6">
            <w:pPr>
              <w:rPr>
                <w:lang w:val="sl-SI"/>
              </w:rPr>
            </w:pPr>
            <w:r>
              <w:rPr>
                <w:lang w:val="sl-SI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Unutrašnja pravila i upustva u vezi sa primjenom zakona o elektronskom dokumentu i elektronskom potpisu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782ECF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Informacioni posrednik (</w:t>
            </w:r>
            <w:r w:rsidRPr="000B2ECF">
              <w:rPr>
                <w:lang w:val="sl-SI"/>
              </w:rPr>
              <w:t>akti o odabiru posrednika  i povjeravanju posla)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RPr="006A0DA4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049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Elektronski servisi i elektronska uprava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01747">
            <w:pPr>
              <w:jc w:val="both"/>
              <w:rPr>
                <w:lang w:val="sl-SI"/>
              </w:rPr>
            </w:pPr>
            <w:r w:rsidRPr="006A66D2">
              <w:rPr>
                <w:lang w:val="sl-SI"/>
              </w:rPr>
              <w:t xml:space="preserve">Odluke </w:t>
            </w:r>
            <w:r>
              <w:rPr>
                <w:lang w:val="sl-SI"/>
              </w:rPr>
              <w:t xml:space="preserve">i upustva </w:t>
            </w:r>
            <w:r w:rsidRPr="006A66D2">
              <w:rPr>
                <w:lang w:val="sl-SI"/>
              </w:rPr>
              <w:t xml:space="preserve">o </w:t>
            </w:r>
            <w:r>
              <w:rPr>
                <w:lang w:val="sl-SI"/>
              </w:rPr>
              <w:t xml:space="preserve">primjeni elektronskih servisa i uprave i postupka mikrofilmovanja u lokalnim organima uprave i službama.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Internet prezentacija opštine, interna uputstva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Izrada,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a</w:t>
            </w:r>
            <w:r>
              <w:rPr>
                <w:lang w:val="sl-SI"/>
              </w:rPr>
              <w:t>ž</w:t>
            </w:r>
            <w:r w:rsidRPr="00771BC8">
              <w:rPr>
                <w:lang w:val="sl-SI"/>
              </w:rPr>
              <w:t>uriranje zvani</w:t>
            </w:r>
            <w:r>
              <w:rPr>
                <w:lang w:val="sl-SI"/>
              </w:rPr>
              <w:t>čnog sajta o</w:t>
            </w:r>
            <w:r w:rsidRPr="00771BC8">
              <w:rPr>
                <w:lang w:val="sl-SI"/>
              </w:rPr>
              <w:t>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A66D2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Zahtjevi, predlozi i drugi akti i predmeti vezani za uvođenje sistema </w:t>
            </w:r>
            <w:r>
              <w:rPr>
                <w:lang w:val="sl-SI"/>
              </w:rPr>
              <w:t xml:space="preserve">elektronske uprave i postupka </w:t>
            </w:r>
            <w:r w:rsidRPr="00771BC8">
              <w:rPr>
                <w:lang w:val="sl-SI"/>
              </w:rPr>
              <w:t>mikrofilmovanj</w:t>
            </w:r>
            <w:r>
              <w:rPr>
                <w:lang w:val="sl-SI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A66D2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Servisiranje opreme i instrumenata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RPr="006A0DA4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color w:val="000000"/>
                <w:lang w:val="sl-SI"/>
              </w:rPr>
              <w:t>052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color w:val="000000"/>
                <w:lang w:val="sl-SI"/>
              </w:rPr>
              <w:t>Protokolarni poslovi i druge službene posjete u zemlji i inostranstvu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EB7D9D">
              <w:rPr>
                <w:color w:val="000000"/>
                <w:lang w:val="sl-SI"/>
              </w:rPr>
              <w:t>Protokoli  u vezi sa posjetama domaćih i stranih delegacija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EB7D9D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055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Pol</w:t>
            </w:r>
            <w:r>
              <w:rPr>
                <w:b/>
                <w:lang w:val="sl-SI"/>
              </w:rPr>
              <w:t>i</w:t>
            </w:r>
            <w:r w:rsidRPr="00C32C4B">
              <w:rPr>
                <w:b/>
                <w:lang w:val="sl-SI"/>
              </w:rPr>
              <w:t>tičke partije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B7D9D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B7D9D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B7D9D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B561AE">
              <w:rPr>
                <w:color w:val="000000"/>
                <w:lang w:val="sl-SI"/>
              </w:rPr>
              <w:t xml:space="preserve">Uslovi za rad i finansiranje </w:t>
            </w:r>
            <w:r>
              <w:rPr>
                <w:color w:val="000000"/>
                <w:lang w:val="sl-SI"/>
              </w:rPr>
              <w:t>političkih partija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B7D9D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056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Nevladine organizacije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561AE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3828A7">
              <w:rPr>
                <w:lang w:val="sl-SI"/>
              </w:rPr>
              <w:t>Deklaracija o principima i prioritetima saradnje NVO sa SO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F726D3" w:rsidP="00365EC6">
            <w:pPr>
              <w:rPr>
                <w:lang w:val="sl-SI"/>
              </w:rPr>
            </w:pPr>
            <w:r>
              <w:rPr>
                <w:lang w:val="sl-SI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10293" w:rsidRDefault="003173E1" w:rsidP="00365EC6">
            <w:pPr>
              <w:rPr>
                <w:color w:val="FF0000"/>
                <w:lang w:val="sl-SI"/>
              </w:rPr>
            </w:pPr>
            <w:r>
              <w:rPr>
                <w:lang w:val="sl-SI"/>
              </w:rPr>
              <w:t>Odluka  o kriterijumima i nač</w:t>
            </w:r>
            <w:r w:rsidRPr="003828A7">
              <w:rPr>
                <w:lang w:val="sl-SI"/>
              </w:rPr>
              <w:t xml:space="preserve">inu postupka raspodjele sredstava NVO 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 xml:space="preserve">Odluka o utvrđivanju instituta slobodne stolice u Skupštini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Javni konkurs i raspodjela sredstava NVO (komisija,</w:t>
            </w:r>
            <w:r>
              <w:rPr>
                <w:lang w:val="sl-SI"/>
              </w:rPr>
              <w:t xml:space="preserve"> ugovori, zaključci, izvješ</w:t>
            </w:r>
            <w:r w:rsidRPr="003828A7">
              <w:rPr>
                <w:lang w:val="sl-SI"/>
              </w:rPr>
              <w:t>taji, zapisnici</w:t>
            </w:r>
            <w:r>
              <w:rPr>
                <w:lang w:val="sl-SI"/>
              </w:rPr>
              <w:t>, javni procjenjivači</w:t>
            </w:r>
            <w:r w:rsidRPr="003828A7">
              <w:rPr>
                <w:lang w:val="sl-SI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93F12">
            <w:pPr>
              <w:jc w:val="both"/>
              <w:rPr>
                <w:lang w:val="sl-SI"/>
              </w:rPr>
            </w:pPr>
            <w:r w:rsidRPr="003828A7">
              <w:rPr>
                <w:lang w:val="sl-SI"/>
              </w:rPr>
              <w:t>Obavještenja, izvještaji i informacije u vezi sa udruženjima građana  i nevladinim organizacijama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059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color w:val="000000"/>
                <w:lang w:val="sl-SI"/>
              </w:rPr>
              <w:t>Statistički podaci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93F12">
            <w:pPr>
              <w:jc w:val="both"/>
              <w:rPr>
                <w:lang w:val="sl-SI"/>
              </w:rPr>
            </w:pPr>
            <w:r w:rsidRPr="005905CE">
              <w:rPr>
                <w:color w:val="000000"/>
                <w:lang w:val="sl-SI"/>
              </w:rPr>
              <w:t>Statistički izvještaji, izvještaji MONSTAT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060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Statistička istraživanja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05CE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Odluke i propisi u vezi sa ostvarivanjem popisa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771BC8">
              <w:rPr>
                <w:lang w:val="sl-SI"/>
              </w:rPr>
              <w:t>Svi ostali materijali u vezi</w:t>
            </w:r>
            <w:r>
              <w:rPr>
                <w:lang w:val="sl-SI"/>
              </w:rPr>
              <w:t xml:space="preserve"> sa</w:t>
            </w:r>
            <w:r w:rsidRPr="00771BC8">
              <w:rPr>
                <w:lang w:val="sl-SI"/>
              </w:rPr>
              <w:t xml:space="preserve"> popisom stanovništva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063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61A29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C32C4B">
              <w:rPr>
                <w:b/>
                <w:lang w:val="sl-SI"/>
              </w:rPr>
              <w:t xml:space="preserve">Razvojni i investicioni projekti </w:t>
            </w:r>
            <w:r w:rsidRPr="00C32C4B">
              <w:rPr>
                <w:b/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>P</w:t>
            </w:r>
            <w:r w:rsidRPr="00C619A5">
              <w:rPr>
                <w:color w:val="000000"/>
                <w:lang w:val="sl-SI"/>
              </w:rPr>
              <w:t>lanovi i smjernice razvoja</w:t>
            </w:r>
            <w:r>
              <w:rPr>
                <w:color w:val="000000"/>
                <w:lang w:val="sl-SI"/>
              </w:rPr>
              <w:t xml:space="preserve"> Opštine Tivat (strateški i drugi)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F2925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619A5">
              <w:rPr>
                <w:color w:val="000000"/>
                <w:lang w:val="sl-SI"/>
              </w:rPr>
              <w:t xml:space="preserve">Planovi </w:t>
            </w:r>
            <w:r>
              <w:rPr>
                <w:color w:val="000000"/>
                <w:lang w:val="sl-SI"/>
              </w:rPr>
              <w:t xml:space="preserve">uređenja </w:t>
            </w:r>
            <w:r w:rsidRPr="00F56717">
              <w:rPr>
                <w:color w:val="000000"/>
                <w:lang w:val="sl-SI"/>
              </w:rPr>
              <w:t xml:space="preserve">prostora </w:t>
            </w:r>
            <w:r>
              <w:rPr>
                <w:color w:val="000000"/>
                <w:lang w:val="sl-SI"/>
              </w:rPr>
              <w:t xml:space="preserve">i dokumentacija </w:t>
            </w:r>
            <w:r w:rsidRPr="00F56717">
              <w:rPr>
                <w:color w:val="000000"/>
                <w:lang w:val="sl-SI"/>
              </w:rPr>
              <w:t>investicionih projekata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619A5">
              <w:rPr>
                <w:color w:val="000000"/>
                <w:lang w:val="sl-SI"/>
              </w:rPr>
              <w:t>Lokalni energetski planovi i planovi upravljanja resursima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F726D3" w:rsidP="00365EC6">
            <w:pPr>
              <w:rPr>
                <w:lang w:val="sl-SI"/>
              </w:rPr>
            </w:pPr>
            <w:r>
              <w:rPr>
                <w:lang w:val="sl-SI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Odluke o p</w:t>
            </w:r>
            <w:r>
              <w:rPr>
                <w:color w:val="000000"/>
                <w:lang w:val="sl-SI"/>
              </w:rPr>
              <w:t>artnerstvu, sufinansiranje pro</w:t>
            </w:r>
            <w:r w:rsidRPr="00C619A5">
              <w:rPr>
                <w:color w:val="000000"/>
                <w:lang w:val="sl-SI"/>
              </w:rPr>
              <w:t>jekata, apliciranje kod EU fondova</w:t>
            </w:r>
            <w:r>
              <w:rPr>
                <w:color w:val="000000"/>
                <w:lang w:val="sl-SI"/>
              </w:rPr>
              <w:t>, tehnička i druga međunarodna pomoć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9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Pr</w:t>
            </w:r>
            <w:r>
              <w:rPr>
                <w:color w:val="000000"/>
                <w:lang w:val="sl-SI"/>
              </w:rPr>
              <w:t>e</w:t>
            </w:r>
            <w:r w:rsidRPr="00C619A5">
              <w:rPr>
                <w:color w:val="000000"/>
                <w:lang w:val="sl-SI"/>
              </w:rPr>
              <w:t>kogranična saradnja, ugovori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Ugovori o spo</w:t>
            </w:r>
            <w:r>
              <w:rPr>
                <w:color w:val="000000"/>
                <w:lang w:val="sl-SI"/>
              </w:rPr>
              <w:t>n</w:t>
            </w:r>
            <w:r w:rsidRPr="00C619A5">
              <w:rPr>
                <w:color w:val="000000"/>
                <w:lang w:val="sl-SI"/>
              </w:rPr>
              <w:t>zorstvu, donacije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 w:rsidRPr="00C619A5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Ugovor o izvođenju radova i postupak odabira nadzornog organa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Delegiranje projekata i zahtjevi građana i mjesnih zajednica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637871">
              <w:rPr>
                <w:color w:val="000000"/>
                <w:lang w:val="sl-SI"/>
              </w:rPr>
              <w:t>Odobrenje sredstava za podizanje investicionih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637871">
              <w:rPr>
                <w:color w:val="000000"/>
                <w:lang w:val="sl-SI"/>
              </w:rPr>
              <w:t>Učešće u finansiranju izgradnje i opravke objekata komunalne infrastrukture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4B1504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</w:t>
            </w:r>
            <w:r w:rsidR="003173E1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 xml:space="preserve">065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3787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Kancelarijsko poslovanje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37871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 xml:space="preserve">Osnovne avidencije ( Djelovodnici, Upisnici)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Knjiga reversa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619A5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Rješ</w:t>
            </w:r>
            <w:r w:rsidRPr="00771BC8">
              <w:rPr>
                <w:lang w:val="sl-SI"/>
              </w:rPr>
              <w:t>enje o arhivskim  i klasifikacionim oznakama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F726D3" w:rsidP="00365EC6">
            <w:pPr>
              <w:rPr>
                <w:lang w:val="sl-SI"/>
              </w:rPr>
            </w:pPr>
            <w:r>
              <w:rPr>
                <w:lang w:val="sl-SI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C42CA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Pravila o radu pisarnice i arhivskog depoa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55095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5695A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Ovlašćenje za potpisivanje akata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Kartoteka trajnih predmeta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Kartoteka ostalih predmeta (zavisno od rokova čuvanja)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</w:t>
            </w:r>
            <w:r w:rsidRPr="00771BC8">
              <w:rPr>
                <w:lang w:val="sl-SI"/>
              </w:rPr>
              <w:t>njiga primljenih ra</w:t>
            </w:r>
            <w:r>
              <w:rPr>
                <w:lang w:val="sl-SI"/>
              </w:rPr>
              <w:t>čuna, kontrolnik poš</w:t>
            </w:r>
            <w:r w:rsidRPr="00771BC8">
              <w:rPr>
                <w:lang w:val="sl-SI"/>
              </w:rPr>
              <w:t>tarine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Interna dostavna knjiga, knjiga ekspedovane pošte, dostavna knjiga za mjesto, p</w:t>
            </w:r>
            <w:r w:rsidRPr="00771BC8">
              <w:rPr>
                <w:lang w:val="sl-SI"/>
              </w:rPr>
              <w:t>rijemno otpremne liste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Knjiga prim</w:t>
            </w:r>
            <w:r>
              <w:rPr>
                <w:lang w:val="sl-SI"/>
              </w:rPr>
              <w:t>l</w:t>
            </w:r>
            <w:r w:rsidRPr="00771BC8">
              <w:rPr>
                <w:lang w:val="sl-SI"/>
              </w:rPr>
              <w:t>jene pošte na ličnost, Karton za dostavu službenih listova i časopisa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Ostali dopisi u vezi sa kancelarijskim poslovanjem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Obavještenja građana o uslovima i postupku za ostvarivanje pojedinih prava.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066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Arhivska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Lista kategorija sa rokovima čuvanja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4876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771BC8">
              <w:rPr>
                <w:lang w:val="sl-SI"/>
              </w:rPr>
              <w:t>Zapisnik o izlučivanju bezvrijednog regist</w:t>
            </w:r>
            <w:r>
              <w:rPr>
                <w:lang w:val="sl-SI"/>
              </w:rPr>
              <w:t>r</w:t>
            </w:r>
            <w:r w:rsidRPr="00771BC8">
              <w:rPr>
                <w:lang w:val="sl-SI"/>
              </w:rPr>
              <w:t>a</w:t>
            </w:r>
            <w:r>
              <w:rPr>
                <w:lang w:val="sl-SI"/>
              </w:rPr>
              <w:t>tu</w:t>
            </w:r>
            <w:r w:rsidRPr="00771BC8">
              <w:rPr>
                <w:lang w:val="sl-SI"/>
              </w:rPr>
              <w:t>rskog materijala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B4961">
              <w:rPr>
                <w:lang w:val="sl-SI"/>
              </w:rPr>
              <w:t>1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Za</w:t>
            </w:r>
            <w:r>
              <w:rPr>
                <w:lang w:val="sl-SI"/>
              </w:rPr>
              <w:t>pisnik o predaji arhivske građe</w:t>
            </w:r>
            <w:r w:rsidRPr="00771BC8">
              <w:rPr>
                <w:lang w:val="sl-SI"/>
              </w:rPr>
              <w:t xml:space="preserve"> nadležnom arhivu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Zapisnici o primopredaji dužnosti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Arhivska knjiga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Zapisnici o pregledu arhivske građe i registraturskog materijala od strane Arhiva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067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Ovjere</w:t>
            </w:r>
            <w:r>
              <w:rPr>
                <w:b/>
                <w:lang w:val="sl-SI"/>
              </w:rPr>
              <w:t xml:space="preserve"> (tekstova rukopisa,potpisa i prepisa, poslovnih knjiga)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Registar ovjerenih tekstova, potpisa, prepisa i rukopisa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Ovjeravanje poslovnih knjiga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Kopije izvršenih ovjera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068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Pečati, žigovi, štambilji (odobrenje za izradu,</w:t>
            </w:r>
            <w:r>
              <w:rPr>
                <w:b/>
                <w:lang w:val="sl-SI"/>
              </w:rPr>
              <w:t xml:space="preserve"> </w:t>
            </w:r>
            <w:r w:rsidRPr="00C32C4B">
              <w:rPr>
                <w:b/>
                <w:lang w:val="sl-SI"/>
              </w:rPr>
              <w:t>uništavanje)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Odobrenje o izradi i sadržaju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11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Knjiga pečata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evidencija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Odluke o formiranju komisije i zapisnici o uništenju pečata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070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Akti upravljanja (interni akti upravljanja kojim se uređuju interne procedure u skladu sa propisima, instrukcije i pravila)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B4961">
              <w:rPr>
                <w:lang w:val="sl-SI"/>
              </w:rPr>
              <w:t>2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Knjiga procedure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12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A30681">
              <w:rPr>
                <w:color w:val="000000"/>
                <w:lang w:val="sl-SI"/>
              </w:rPr>
              <w:t xml:space="preserve">IT politika  i procedure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Materijali u vezi organizacije i metode rada organa  uprave i primjena tehnickih sredstava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Opš</w:t>
            </w:r>
            <w:r w:rsidRPr="00771BC8">
              <w:rPr>
                <w:lang w:val="sl-SI"/>
              </w:rPr>
              <w:t>te o racionalizaciji rada u organima lokalne 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3068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Pravila o kućnom redu, dežurstvu i obezb</w:t>
            </w:r>
            <w:r>
              <w:rPr>
                <w:lang w:val="sl-SI"/>
              </w:rPr>
              <w:t>j</w:t>
            </w:r>
            <w:r w:rsidRPr="00771BC8">
              <w:rPr>
                <w:lang w:val="sl-SI"/>
              </w:rPr>
              <w:t>eđenju zgrade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Pravila i odluke o službenim uniformama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071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 xml:space="preserve">Raspored radnog vremena, </w:t>
            </w:r>
            <w:r w:rsidRPr="000B2ECF">
              <w:rPr>
                <w:b/>
                <w:lang w:val="sl-SI"/>
              </w:rPr>
              <w:t>upravni dani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771BC8">
              <w:rPr>
                <w:lang w:val="sl-SI"/>
              </w:rPr>
              <w:t>Obavještenja o radnom vremenu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771BC8">
              <w:rPr>
                <w:lang w:val="sl-SI"/>
              </w:rPr>
              <w:t>Odluka o radnom vremenu</w:t>
            </w:r>
            <w:r>
              <w:rPr>
                <w:lang w:val="sl-SI"/>
              </w:rPr>
              <w:t xml:space="preserve"> i organizaciji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12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Rješenje o produženom radnom vremenu i noćnom radu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</w:t>
            </w:r>
            <w:r w:rsidRPr="00771BC8">
              <w:rPr>
                <w:lang w:val="sl-SI"/>
              </w:rPr>
              <w:t>ješenje o skraćenom radnom vremenu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B4961">
              <w:rPr>
                <w:lang w:val="sl-SI"/>
              </w:rPr>
              <w:t>3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>Uputstva i e</w:t>
            </w:r>
            <w:r w:rsidRPr="00A57C61">
              <w:rPr>
                <w:color w:val="000000"/>
                <w:lang w:val="sl-SI"/>
              </w:rPr>
              <w:t>videncij</w:t>
            </w:r>
            <w:r>
              <w:rPr>
                <w:color w:val="000000"/>
                <w:lang w:val="sl-SI"/>
              </w:rPr>
              <w:t>e</w:t>
            </w:r>
            <w:r w:rsidRPr="00A57C61">
              <w:rPr>
                <w:color w:val="000000"/>
                <w:lang w:val="sl-SI"/>
              </w:rPr>
              <w:t xml:space="preserve"> prisutnosti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072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Prijem stranaka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57C6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Upustva, odluke i pravila  u vezi sa prijemom stranaka i davanjem informacija</w:t>
            </w:r>
            <w:r>
              <w:rPr>
                <w:lang w:val="sl-SI"/>
              </w:rPr>
              <w:t>, organizacija prijemne službe, rad sa strankama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57C6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Up</w:t>
            </w:r>
            <w:r>
              <w:rPr>
                <w:lang w:val="sl-SI"/>
              </w:rPr>
              <w:t>ustva o načinu ulaska u zgradu o</w:t>
            </w:r>
            <w:r w:rsidRPr="00771BC8">
              <w:rPr>
                <w:lang w:val="sl-SI"/>
              </w:rPr>
              <w:t>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074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Predlozi, primjedbe, pohvale, pritužbe i pred</w:t>
            </w:r>
            <w:r>
              <w:rPr>
                <w:b/>
                <w:lang w:val="sl-SI"/>
              </w:rPr>
              <w:t>st</w:t>
            </w:r>
            <w:r w:rsidRPr="00C32C4B">
              <w:rPr>
                <w:b/>
                <w:lang w:val="sl-SI"/>
              </w:rPr>
              <w:t>a</w:t>
            </w:r>
            <w:r>
              <w:rPr>
                <w:b/>
                <w:lang w:val="sl-SI"/>
              </w:rPr>
              <w:t>v</w:t>
            </w:r>
            <w:r w:rsidRPr="00C32C4B">
              <w:rPr>
                <w:b/>
                <w:lang w:val="sl-SI"/>
              </w:rPr>
              <w:t>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BA78F0">
              <w:rPr>
                <w:lang w:val="sl-SI"/>
              </w:rPr>
              <w:t>Predstavke,</w:t>
            </w:r>
            <w:r>
              <w:rPr>
                <w:lang w:val="sl-SI"/>
              </w:rPr>
              <w:t xml:space="preserve"> </w:t>
            </w:r>
            <w:r w:rsidRPr="00BA78F0">
              <w:rPr>
                <w:lang w:val="sl-SI"/>
              </w:rPr>
              <w:t>zahtjevi i molbe u vezi sa ostvarivanjem pr</w:t>
            </w:r>
            <w:r>
              <w:rPr>
                <w:lang w:val="sl-SI"/>
              </w:rPr>
              <w:t xml:space="preserve">ava iz rada i po osnovu rada </w:t>
            </w:r>
            <w:r w:rsidRPr="00BA78F0">
              <w:rPr>
                <w:lang w:val="sl-SI"/>
              </w:rPr>
              <w:t xml:space="preserve">službenika i namještenika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BA78F0">
              <w:rPr>
                <w:lang w:val="sl-SI"/>
              </w:rPr>
              <w:t>Predstavke, zahtjevi i molbe službenika i namještenika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Predstavke, zahtjevi i</w:t>
            </w:r>
            <w:r w:rsidRPr="00BA78F0">
              <w:rPr>
                <w:lang w:val="sl-SI"/>
              </w:rPr>
              <w:t xml:space="preserve"> molbe nosilaca javnih funkcija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A78F0" w:rsidRDefault="003173E1" w:rsidP="00393F12">
            <w:pPr>
              <w:jc w:val="both"/>
              <w:rPr>
                <w:lang w:val="sl-SI"/>
              </w:rPr>
            </w:pPr>
            <w:r w:rsidRPr="00BA78F0">
              <w:rPr>
                <w:lang w:val="sl-SI"/>
              </w:rPr>
              <w:t>Predstavke, predlozi, pritužbe i zahtjevi za razgovor sa predsjednikom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A78F0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077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A78F0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Izvještaji o radu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A78F0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Izvještaji o radu Skupštine opštine, predsjednika opštine,   rukovodilaca lokalnih organa i službi i menadžera opštine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13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Svi ostali Izvještaji o radu koje podnose JU i JP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081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Opšte o vjerskim pitanjima, vjerske zajednice, odnos države i crkve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214559">
              <w:rPr>
                <w:lang w:val="sl-SI"/>
              </w:rPr>
              <w:t>Komisija za vjerska pitanja</w:t>
            </w:r>
            <w:r>
              <w:rPr>
                <w:lang w:val="sl-SI"/>
              </w:rPr>
              <w:t xml:space="preserve"> i crkveni odbori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CB4961">
              <w:rPr>
                <w:lang w:val="sl-SI"/>
              </w:rPr>
              <w:t>4</w:t>
            </w:r>
            <w:r w:rsidR="00F726D3">
              <w:rPr>
                <w:lang w:val="sl-SI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F162E0" w:rsidRDefault="003173E1" w:rsidP="00393F12">
            <w:pPr>
              <w:jc w:val="both"/>
              <w:rPr>
                <w:color w:val="FF0000"/>
                <w:lang w:val="sl-SI"/>
              </w:rPr>
            </w:pPr>
            <w:r>
              <w:rPr>
                <w:lang w:val="sl-SI"/>
              </w:rPr>
              <w:t>Obavještenja i zahtjevi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082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14559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Zatečena dokumentacija koja se odnosi na registar društvenih organizacija, rješenja o upisu i brisanju i ostale predmete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6F1E39">
              <w:rPr>
                <w:color w:val="000000"/>
                <w:lang w:val="sl-SI"/>
              </w:rPr>
              <w:t>Akcioni plan za borbu protiv</w:t>
            </w:r>
            <w:r w:rsidRPr="00891201">
              <w:rPr>
                <w:color w:val="0000FF"/>
                <w:lang w:val="sl-SI"/>
              </w:rPr>
              <w:t xml:space="preserve"> </w:t>
            </w:r>
            <w:r w:rsidRPr="006F1E39">
              <w:rPr>
                <w:color w:val="000000"/>
                <w:lang w:val="sl-SI"/>
              </w:rPr>
              <w:t>korupcije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9E0E3D">
              <w:rPr>
                <w:b/>
                <w:lang w:val="sl-SI"/>
              </w:rPr>
              <w:t>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41777" w:rsidRDefault="003173E1" w:rsidP="00393F12">
            <w:pPr>
              <w:jc w:val="both"/>
              <w:rPr>
                <w:lang w:val="sl-SI"/>
              </w:rPr>
            </w:pPr>
            <w:r w:rsidRPr="009E0E3D">
              <w:rPr>
                <w:b/>
                <w:lang w:val="sl-SI"/>
              </w:rPr>
              <w:t>Opšte o zapošljavanju, prava iz rada i po osnovu rada, disciplinska i materijalna odgovornost, posebne vrste zaštita, posebne vrste osiguranja,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91201" w:rsidRDefault="003173E1" w:rsidP="00393F12">
            <w:pPr>
              <w:jc w:val="both"/>
              <w:rPr>
                <w:color w:val="0000FF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F00BD3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9E0E3D">
              <w:rPr>
                <w:b/>
                <w:lang w:val="sl-SI"/>
              </w:rPr>
              <w:t>100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9E0E3D">
              <w:rPr>
                <w:b/>
                <w:lang w:val="sl-SI"/>
              </w:rPr>
              <w:t xml:space="preserve">Zapošljavanje (interni oglasi, javni oglas, javni konkurs, pripravnici, korisnici stručnog osposobljavanja, probni rad, raspoređivanje, prevođenje i proizvođenje i vojni </w:t>
            </w:r>
            <w:r w:rsidRPr="009E0E3D">
              <w:rPr>
                <w:b/>
                <w:lang w:val="sl-SI"/>
              </w:rPr>
              <w:lastRenderedPageBreak/>
              <w:t>čin, izbori javnih funkcionera, sudija, tužilaca, vršilac dužnosti i dr.)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F726D3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144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Rješenje o zasnivanju radnog odnosa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Akta</w:t>
            </w:r>
            <w:r w:rsidRPr="00771BC8">
              <w:rPr>
                <w:lang w:val="sl-SI"/>
              </w:rPr>
              <w:t xml:space="preserve"> o izboru, imenovanju, postavljenju i razrešenju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E0E3D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Rješenja o raspoređivanju na radno mjesto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personalnih dosijea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Karton zaposlenog radnika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 person</w:t>
            </w:r>
            <w:r>
              <w:rPr>
                <w:lang w:val="sl-SI"/>
              </w:rPr>
              <w:t>a</w:t>
            </w:r>
            <w:r w:rsidRPr="00771BC8">
              <w:rPr>
                <w:lang w:val="sl-SI"/>
              </w:rPr>
              <w:t>lna dosijea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zbirka podataka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Upustva i preporuke u vezi sa zapošljavanjem</w:t>
            </w:r>
            <w:r>
              <w:rPr>
                <w:lang w:val="sl-SI"/>
              </w:rPr>
              <w:t xml:space="preserve"> i prijem pripravnika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Prijave o upražnjenim radnim mjestima u organima 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Primjedbe i mišljenja u postupku usvajanja zakonskih i drugih propisa koji regulišu rad i radne odnose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Odluke o raspisivanju konkursa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oglasa za popunjavanje upražnjenih i novootvorenih radnih mijesta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Prijave po konkursu</w:t>
            </w:r>
            <w:r>
              <w:rPr>
                <w:lang w:val="sl-SI"/>
              </w:rPr>
              <w:t>,</w:t>
            </w:r>
            <w:r w:rsidRPr="00771BC8">
              <w:rPr>
                <w:lang w:val="sl-SI"/>
              </w:rPr>
              <w:t xml:space="preserve"> oglasu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Sva ostala akta u vezi sa konkursom</w:t>
            </w:r>
            <w:r>
              <w:rPr>
                <w:lang w:val="sl-SI"/>
              </w:rPr>
              <w:t xml:space="preserve">, </w:t>
            </w:r>
            <w:r w:rsidRPr="00771BC8">
              <w:rPr>
                <w:lang w:val="sl-SI"/>
              </w:rPr>
              <w:t>oglasom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Ovlašćenja za rad (slu</w:t>
            </w:r>
            <w:r>
              <w:rPr>
                <w:lang w:val="sl-SI"/>
              </w:rPr>
              <w:t>ž</w:t>
            </w:r>
            <w:r w:rsidRPr="00771BC8">
              <w:rPr>
                <w:lang w:val="sl-SI"/>
              </w:rPr>
              <w:t>benika) i izuzeće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Prava, obaveze, odgovornosti i zaštita zaposlenih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eti</w:t>
            </w:r>
            <w:r>
              <w:rPr>
                <w:lang w:val="sl-SI"/>
              </w:rPr>
              <w:t>č</w:t>
            </w:r>
            <w:r w:rsidRPr="00771BC8">
              <w:rPr>
                <w:lang w:val="sl-SI"/>
              </w:rPr>
              <w:t>kom kodeksu za slu</w:t>
            </w:r>
            <w:r>
              <w:rPr>
                <w:lang w:val="sl-SI"/>
              </w:rPr>
              <w:t>ž</w:t>
            </w:r>
            <w:r w:rsidRPr="00771BC8">
              <w:rPr>
                <w:lang w:val="sl-SI"/>
              </w:rPr>
              <w:t>benike i namje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>tenike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Odluka</w:t>
            </w:r>
            <w:r w:rsidRPr="00771BC8">
              <w:rPr>
                <w:lang w:val="sl-SI"/>
              </w:rPr>
              <w:t xml:space="preserve"> o eti</w:t>
            </w:r>
            <w:r>
              <w:rPr>
                <w:lang w:val="sl-SI"/>
              </w:rPr>
              <w:t>č</w:t>
            </w:r>
            <w:r w:rsidRPr="00771BC8">
              <w:rPr>
                <w:lang w:val="sl-SI"/>
              </w:rPr>
              <w:t>kom kodeksu za izabrane predstavnike i funkcionere op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>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Organizacija sindikata, osnivačka akta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15</w:t>
            </w:r>
            <w:r w:rsidR="00F726D3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Ostala akta sindikalne organizacije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F726D3">
              <w:rPr>
                <w:lang w:val="sl-SI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Pritužbe za povredu etičkog kodeksa</w:t>
            </w:r>
            <w:r w:rsidRPr="00771BC8">
              <w:rPr>
                <w:lang w:val="sl-SI"/>
              </w:rPr>
              <w:t>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odluke i zaključci u vezi sa pritužbom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Etička </w:t>
            </w:r>
            <w:r w:rsidRPr="000B2ECF">
              <w:rPr>
                <w:lang w:val="sl-SI"/>
              </w:rPr>
              <w:t>komisija</w:t>
            </w:r>
            <w:r>
              <w:rPr>
                <w:lang w:val="sl-SI"/>
              </w:rPr>
              <w:t>: poslovnik o radu, imenovanje članova, zapisnici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Naknade za rad etičke komisije, inicijative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Ocjenjivanje rada zaposlenih i napredovanje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Odluke, propisi i upustva o ocjenjivanju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Ocjenjivanje rada (obrasci)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Prestanak radnog odnosa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Sporazumni raskid radnog odnosa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Rješenja o prestanku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Ostali dopisi u vezi sa prestankom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Obavještenja o prekidu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Radni staž i radna knjižica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16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A77D58">
              <w:rPr>
                <w:lang w:val="sl-SI"/>
              </w:rPr>
              <w:t>Registar izdatih radnih knjižica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B0787" w:rsidRDefault="003173E1" w:rsidP="00393F12">
            <w:pPr>
              <w:jc w:val="both"/>
              <w:rPr>
                <w:color w:val="FF0000"/>
                <w:lang w:val="sl-SI"/>
              </w:rPr>
            </w:pPr>
            <w:r>
              <w:rPr>
                <w:lang w:val="sl-SI"/>
              </w:rPr>
              <w:t>U</w:t>
            </w:r>
            <w:r w:rsidRPr="00771BC8">
              <w:rPr>
                <w:lang w:val="sl-SI"/>
              </w:rPr>
              <w:t>vjerenja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potvrde o radnom stažu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Ostala prepiska u vezi sa radnim stažom i radnim knjižicama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77D5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Zahtjev za izdavanje radnih knjižica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Odmori (dnevni,</w:t>
            </w:r>
            <w:r>
              <w:rPr>
                <w:b/>
                <w:lang w:val="sl-SI"/>
              </w:rPr>
              <w:t xml:space="preserve"> </w:t>
            </w:r>
            <w:r w:rsidRPr="00C32C4B">
              <w:rPr>
                <w:b/>
                <w:lang w:val="sl-SI"/>
              </w:rPr>
              <w:t>nedjeljni i godišnji)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Plan </w:t>
            </w:r>
            <w:r>
              <w:rPr>
                <w:lang w:val="sl-SI"/>
              </w:rPr>
              <w:t xml:space="preserve">i procedura </w:t>
            </w:r>
            <w:r w:rsidRPr="00771BC8">
              <w:rPr>
                <w:lang w:val="sl-SI"/>
              </w:rPr>
              <w:t>korišćenja godiš</w:t>
            </w:r>
            <w:r>
              <w:rPr>
                <w:lang w:val="sl-SI"/>
              </w:rPr>
              <w:t>n</w:t>
            </w:r>
            <w:r w:rsidRPr="00771BC8">
              <w:rPr>
                <w:lang w:val="sl-SI"/>
              </w:rPr>
              <w:t>jih odmora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Rješenje o korišćenju godišnjih odmora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Odsustva (plaćena, neplaćena)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Rješenja o plaćenim i neplaćenim odsustvima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</w:t>
            </w:r>
            <w:r w:rsidRPr="00771BC8">
              <w:rPr>
                <w:lang w:val="sl-SI"/>
              </w:rPr>
              <w:t>zvještaj o odsustvovanju radnika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108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Privremena spriječenost za rad (bolovanje)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o bolovanju po mjesecima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Ostali dopisi u vezi sa bolovanjem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Zarada, naknada zarade i druga primanja zaposlenih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Pravilnik o platama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Rješenje o plati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Rješenje o utvrđivanju visine autorskih honorara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Pr="00771BC8">
              <w:rPr>
                <w:lang w:val="sl-SI"/>
              </w:rPr>
              <w:t>stala prepiska u vezi sa raspodjelom sredstava za plate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Pr="00771BC8">
              <w:rPr>
                <w:lang w:val="sl-SI"/>
              </w:rPr>
              <w:t>elidbeni troškovi</w:t>
            </w:r>
            <w:r>
              <w:rPr>
                <w:lang w:val="sl-SI"/>
              </w:rPr>
              <w:t>, troškovi prevoza i upotrebe sopstvenog vozila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Pr="00771BC8">
              <w:rPr>
                <w:lang w:val="sl-SI"/>
              </w:rPr>
              <w:t>aknada za odvojen život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112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Stručno osposobljavanje i usavršavanje zaposlenih (obuke,</w:t>
            </w:r>
            <w:r>
              <w:rPr>
                <w:b/>
                <w:lang w:val="sl-SI"/>
              </w:rPr>
              <w:t xml:space="preserve"> </w:t>
            </w:r>
            <w:r w:rsidRPr="00C32C4B">
              <w:rPr>
                <w:b/>
                <w:lang w:val="sl-SI"/>
              </w:rPr>
              <w:t>kursevi, seminari, studijske posjete, specijalizacije i dr.)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Planovi i programi stručnog us</w:t>
            </w:r>
            <w:r w:rsidRPr="00771BC8">
              <w:rPr>
                <w:lang w:val="sl-SI"/>
              </w:rPr>
              <w:t>a</w:t>
            </w:r>
            <w:r>
              <w:rPr>
                <w:lang w:val="sl-SI"/>
              </w:rPr>
              <w:t>v</w:t>
            </w:r>
            <w:r w:rsidRPr="00771BC8">
              <w:rPr>
                <w:lang w:val="sl-SI"/>
              </w:rPr>
              <w:t>ršavanja</w:t>
            </w:r>
            <w:r>
              <w:rPr>
                <w:lang w:val="sl-SI"/>
              </w:rPr>
              <w:t xml:space="preserve"> i obuke kadrova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Zapisnici i u</w:t>
            </w:r>
            <w:r w:rsidRPr="00771BC8">
              <w:rPr>
                <w:lang w:val="sl-SI"/>
              </w:rPr>
              <w:t xml:space="preserve">vjerenja </w:t>
            </w:r>
            <w:r>
              <w:rPr>
                <w:lang w:val="sl-SI"/>
              </w:rPr>
              <w:t>o</w:t>
            </w:r>
            <w:r w:rsidRPr="00771BC8">
              <w:rPr>
                <w:lang w:val="sl-SI"/>
              </w:rPr>
              <w:t xml:space="preserve"> položenom stručnom ispitu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Analize, ankete, evidencije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Organizacija i finansiranj</w:t>
            </w:r>
            <w:r>
              <w:rPr>
                <w:lang w:val="sl-SI"/>
              </w:rPr>
              <w:t>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Prijave i r</w:t>
            </w:r>
            <w:r w:rsidRPr="00771BC8">
              <w:rPr>
                <w:lang w:val="sl-SI"/>
              </w:rPr>
              <w:t xml:space="preserve">ješenja o odobravanju polaganja </w:t>
            </w:r>
            <w:r>
              <w:rPr>
                <w:lang w:val="sl-SI"/>
              </w:rPr>
              <w:t xml:space="preserve">državnog </w:t>
            </w:r>
            <w:r w:rsidRPr="00771BC8">
              <w:rPr>
                <w:lang w:val="sl-SI"/>
              </w:rPr>
              <w:t xml:space="preserve"> ispita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113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Volonterski rad i studentska praksa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A77D58">
              <w:rPr>
                <w:lang w:val="sl-SI"/>
              </w:rPr>
              <w:t>Upu</w:t>
            </w:r>
            <w:r>
              <w:rPr>
                <w:lang w:val="sl-SI"/>
              </w:rPr>
              <w:t>t</w:t>
            </w:r>
            <w:r w:rsidRPr="00A77D58">
              <w:rPr>
                <w:lang w:val="sl-SI"/>
              </w:rPr>
              <w:t>stvo o volonterskoj knjiž</w:t>
            </w:r>
            <w:r>
              <w:rPr>
                <w:lang w:val="sl-SI"/>
              </w:rPr>
              <w:t>i</w:t>
            </w:r>
            <w:r w:rsidRPr="00A77D58">
              <w:rPr>
                <w:lang w:val="sl-SI"/>
              </w:rPr>
              <w:t>ci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992578">
              <w:rPr>
                <w:lang w:val="sl-SI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A77D58">
              <w:rPr>
                <w:lang w:val="sl-SI"/>
              </w:rPr>
              <w:t>Registar izdatih volonterskih knjižica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2D0BDD">
              <w:rPr>
                <w:b/>
                <w:lang w:val="sl-SI"/>
              </w:rPr>
              <w:t>123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77D58" w:rsidRDefault="003173E1" w:rsidP="00393F12">
            <w:pPr>
              <w:jc w:val="both"/>
              <w:rPr>
                <w:lang w:val="sl-SI"/>
              </w:rPr>
            </w:pPr>
            <w:r w:rsidRPr="002D0BDD">
              <w:rPr>
                <w:b/>
                <w:lang w:val="sl-SI"/>
              </w:rPr>
              <w:t>Disciplinska odgovornost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77D5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o izrečenim mjerama zbog povrede radne dužnosti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D0BDD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D0BDD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Pokretanje postupka,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izricanje mjera i donošenja odluka i drugih akata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Prigovori i žalbe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Ostali dopisi u vezi sa ostvarivanjem prava  iz radnog odnosa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124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Materijalna odgovornost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Postupak, mjere i odluke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125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Priznanja</w:t>
            </w:r>
            <w:r>
              <w:rPr>
                <w:b/>
                <w:lang w:val="sl-SI"/>
              </w:rPr>
              <w:t>,</w:t>
            </w:r>
            <w:r w:rsidRPr="00C32C4B">
              <w:rPr>
                <w:b/>
                <w:lang w:val="sl-SI"/>
              </w:rPr>
              <w:t xml:space="preserve"> nagrade i odlikovanja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 i upustva</w:t>
            </w:r>
            <w:r w:rsidRPr="00771BC8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92578" w:rsidP="00365EC6">
            <w:pPr>
              <w:rPr>
                <w:lang w:val="sl-SI"/>
              </w:rPr>
            </w:pPr>
            <w:r>
              <w:rPr>
                <w:lang w:val="sl-SI"/>
              </w:rPr>
              <w:t>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1C0822">
              <w:rPr>
                <w:color w:val="000000"/>
                <w:lang w:val="sl-SI"/>
              </w:rPr>
              <w:t xml:space="preserve">Nagrada oslobođenja Tivta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992578" w:rsidP="00365EC6">
            <w:pPr>
              <w:rPr>
                <w:lang w:val="sl-SI"/>
              </w:rPr>
            </w:pPr>
            <w:r>
              <w:rPr>
                <w:lang w:val="sl-SI"/>
              </w:rPr>
              <w:t>201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Jubilarne nagrade i novčana i druga  priznanja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Počasni građani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C0822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Predlozi i inicijative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127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Boračka i invalidska zaštita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20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Sva zatečena dokumentacija koja se odnosi na invalidska svojstva i invalidske dodatke, klimatska i banjska  zdravstvena zaštita, zaštita boraca, evidencija, dosijei, propisi i odluke SO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Obavještenja i spiskovi korisnika prava i korespondencija sa nadležnim državnim organom ili ustanovom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 xml:space="preserve">128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Socijalna i dječija zaštita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Propisi </w:t>
            </w:r>
            <w:r>
              <w:rPr>
                <w:lang w:val="sl-SI"/>
              </w:rPr>
              <w:t xml:space="preserve">i lokalni akcioni planovi za razvoj sistema socijalne zaštite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  <w:r>
              <w:rPr>
                <w:lang w:val="sl-SI"/>
              </w:rPr>
              <w:t>Odluka o rješ</w:t>
            </w:r>
            <w:r w:rsidRPr="00771BC8">
              <w:rPr>
                <w:lang w:val="sl-SI"/>
              </w:rPr>
              <w:t>avanju stambenih pitanja socijalno ugrozenih lica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Javni oglas za dodjelu stana, r</w:t>
            </w:r>
            <w:r w:rsidRPr="00771BC8">
              <w:rPr>
                <w:lang w:val="sl-SI"/>
              </w:rPr>
              <w:t>ang lista, i ugovor o na</w:t>
            </w:r>
            <w:r>
              <w:rPr>
                <w:lang w:val="sl-SI"/>
              </w:rPr>
              <w:t>č</w:t>
            </w:r>
            <w:r w:rsidRPr="00771BC8">
              <w:rPr>
                <w:lang w:val="sl-SI"/>
              </w:rPr>
              <w:t>inu i uslovima kori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>tenja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110C6" w:rsidRDefault="003173E1" w:rsidP="00393F12">
            <w:pPr>
              <w:jc w:val="both"/>
              <w:rPr>
                <w:rFonts w:ascii="Times New Roman" w:hAnsi="Times New Roman" w:cs="Times New Roman"/>
                <w:color w:val="FF0000"/>
                <w:lang w:val="sl-SI"/>
              </w:rPr>
            </w:pPr>
            <w:r>
              <w:rPr>
                <w:lang w:val="sl-SI"/>
              </w:rPr>
              <w:t>I</w:t>
            </w:r>
            <w:r w:rsidRPr="006C3ACA">
              <w:rPr>
                <w:lang w:val="sl-SI"/>
              </w:rPr>
              <w:t>movina i troškovi lica bez srodnika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992578">
              <w:rPr>
                <w:lang w:val="sl-SI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Priznavanje</w:t>
            </w:r>
            <w:r w:rsidRPr="00771BC8">
              <w:rPr>
                <w:lang w:val="sl-SI"/>
              </w:rPr>
              <w:t xml:space="preserve"> prava na novčanu pomoć </w:t>
            </w:r>
            <w:r>
              <w:rPr>
                <w:lang w:val="sl-SI"/>
              </w:rPr>
              <w:t>(</w:t>
            </w:r>
            <w:r w:rsidRPr="00771BC8">
              <w:rPr>
                <w:lang w:val="sl-SI"/>
              </w:rPr>
              <w:t>zahtjev i odluka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-rješenje)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992578">
              <w:rPr>
                <w:lang w:val="sl-SI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Dnevni centar za djecu i mlade sa smetnjama i teškoćama u razvoju (dopisi, inicijative, interna upustva i sl.)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C3ACA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 xml:space="preserve">129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C32C4B">
              <w:rPr>
                <w:b/>
                <w:lang w:val="sl-SI"/>
              </w:rPr>
              <w:t xml:space="preserve">Zaštita lica sa invaliditetom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Lokalni plan za lica sa invaliditetom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 xml:space="preserve">130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Zaštita starijih lica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E259BF">
              <w:rPr>
                <w:color w:val="000000"/>
                <w:lang w:val="sl-SI"/>
              </w:rPr>
              <w:t>Lokalni akcioni planovi za razvoj sistema socijalne zaštite starijih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E259BF">
              <w:rPr>
                <w:color w:val="000000"/>
                <w:lang w:val="sl-SI"/>
              </w:rPr>
              <w:t>Lokalni plan za starija lica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E259BF">
              <w:rPr>
                <w:color w:val="000000"/>
                <w:lang w:val="sl-SI"/>
              </w:rPr>
              <w:t xml:space="preserve">Lokalni javni radovi (pomoć i njega, finansiranje)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74A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D4708C">
              <w:rPr>
                <w:lang w:val="sl-SI"/>
              </w:rPr>
              <w:t xml:space="preserve">Pomoć </w:t>
            </w:r>
            <w:r>
              <w:rPr>
                <w:lang w:val="sl-SI"/>
              </w:rPr>
              <w:t xml:space="preserve">i njega </w:t>
            </w:r>
            <w:r w:rsidRPr="00D4708C">
              <w:rPr>
                <w:lang w:val="sl-SI"/>
              </w:rPr>
              <w:t>stari</w:t>
            </w:r>
            <w:r>
              <w:rPr>
                <w:lang w:val="sl-SI"/>
              </w:rPr>
              <w:t>h lic</w:t>
            </w:r>
            <w:r w:rsidRPr="00D4708C">
              <w:rPr>
                <w:lang w:val="sl-SI"/>
              </w:rPr>
              <w:t>a</w:t>
            </w:r>
            <w:r>
              <w:rPr>
                <w:lang w:val="sl-SI"/>
              </w:rPr>
              <w:t xml:space="preserve"> (organizacija i finansiranje)</w:t>
            </w:r>
            <w:r w:rsidRPr="00D4708C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74A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E6B3D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74ACE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131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Porodična zaštita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74A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4708C" w:rsidRDefault="003173E1" w:rsidP="00393F12">
            <w:pPr>
              <w:jc w:val="both"/>
              <w:rPr>
                <w:lang w:val="sl-SI"/>
              </w:rPr>
            </w:pPr>
            <w:r w:rsidRPr="00E259BF">
              <w:rPr>
                <w:color w:val="000000"/>
                <w:lang w:val="sl-SI"/>
              </w:rPr>
              <w:t>Odluka, plan rada i druga akta u vezi sa osnivanjem kancelarije za prevenciju bolesti zavisnosti, pitanja mladih i rodne ravn</w:t>
            </w:r>
            <w:r>
              <w:rPr>
                <w:color w:val="000000"/>
                <w:lang w:val="sl-SI"/>
              </w:rPr>
              <w:t>o</w:t>
            </w:r>
            <w:r w:rsidRPr="00E259BF">
              <w:rPr>
                <w:color w:val="000000"/>
                <w:lang w:val="sl-SI"/>
              </w:rPr>
              <w:t>pravnosti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74A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>Memo</w:t>
            </w:r>
            <w:r w:rsidRPr="00E259BF">
              <w:rPr>
                <w:color w:val="000000"/>
                <w:lang w:val="sl-SI"/>
              </w:rPr>
              <w:t>randumi i protokoli o saradnji na nivou lokalne uprave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21</w:t>
            </w:r>
            <w:r w:rsidR="0099257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color w:val="000000"/>
                <w:lang w:val="sl-SI"/>
              </w:rPr>
              <w:t>Odluke i r</w:t>
            </w:r>
            <w:r w:rsidRPr="00E259BF">
              <w:rPr>
                <w:color w:val="000000"/>
                <w:lang w:val="sl-SI"/>
              </w:rPr>
              <w:t>ješenja o formiranju komisija i radnih tjela kancelarije za prevenciju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992578">
              <w:rPr>
                <w:lang w:val="sl-SI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E259BF">
              <w:rPr>
                <w:color w:val="000000"/>
                <w:lang w:val="sl-SI"/>
              </w:rPr>
              <w:t>Lokalni plan akcije za djecu, za mlade, za rodnu ravnopravnost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992578">
              <w:rPr>
                <w:lang w:val="sl-SI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Ugovor o djelu sa stru</w:t>
            </w:r>
            <w:r>
              <w:rPr>
                <w:lang w:val="sl-SI"/>
              </w:rPr>
              <w:t>č</w:t>
            </w:r>
            <w:r w:rsidRPr="00771BC8">
              <w:rPr>
                <w:lang w:val="sl-SI"/>
              </w:rPr>
              <w:t>nim saradnicima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141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59BF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Starateljstvo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992578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Sva zatečena dokumentacija; </w:t>
            </w:r>
            <w:r w:rsidRPr="00771BC8">
              <w:rPr>
                <w:lang w:val="sl-SI"/>
              </w:rPr>
              <w:t>Rješenje o starateljstvu, određivanju privremenih staratelja</w:t>
            </w:r>
            <w:r>
              <w:rPr>
                <w:lang w:val="sl-SI"/>
              </w:rPr>
              <w:t xml:space="preserve">, zapisnici o priznavanju očinstva, nalasku djeteta nepoznatih roditelja, saglasnosti roditelja, predlozi sudu i sl.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142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color w:val="000000"/>
                <w:lang w:val="sl-SI"/>
              </w:rPr>
              <w:t>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992578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8C68F3">
              <w:rPr>
                <w:color w:val="000000"/>
                <w:lang w:val="sl-SI"/>
              </w:rPr>
              <w:t xml:space="preserve">Odluke, </w:t>
            </w:r>
            <w:r>
              <w:rPr>
                <w:color w:val="000000"/>
                <w:lang w:val="sl-SI"/>
              </w:rPr>
              <w:t>k</w:t>
            </w:r>
            <w:r w:rsidRPr="008C68F3">
              <w:rPr>
                <w:color w:val="000000"/>
                <w:lang w:val="sl-SI"/>
              </w:rPr>
              <w:t>o</w:t>
            </w:r>
            <w:r>
              <w:rPr>
                <w:color w:val="000000"/>
                <w:lang w:val="sl-SI"/>
              </w:rPr>
              <w:t>n</w:t>
            </w:r>
            <w:r w:rsidRPr="008C68F3">
              <w:rPr>
                <w:color w:val="000000"/>
                <w:lang w:val="sl-SI"/>
              </w:rPr>
              <w:t xml:space="preserve">kursi, kriterijumi i ugovori u vezi sa obezbjeđenjem uslova stanovanja za zaposlene i za nosice javnih funkcija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C32C4B">
              <w:rPr>
                <w:b/>
                <w:lang w:val="sl-SI"/>
              </w:rPr>
              <w:t>Upravni unutrašnji poslovi, policijski poslovi, nacionalna bezbjednost, zaštita lica i imovine, zaštita i spašavanje,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C68F3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200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C32C4B">
              <w:rPr>
                <w:b/>
                <w:lang w:val="sl-SI"/>
              </w:rPr>
              <w:t>Lično ime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99257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Izvještaji nadlež</w:t>
            </w:r>
            <w:r>
              <w:rPr>
                <w:lang w:val="sl-SI"/>
              </w:rPr>
              <w:t>nih organa o promjeni ličnog im</w:t>
            </w:r>
            <w:r w:rsidRPr="00771BC8">
              <w:rPr>
                <w:lang w:val="sl-SI"/>
              </w:rPr>
              <w:t>ena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99257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Potvrda o životu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11EB7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201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Zaključenje braka i životnog partnerstva lica istog pola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99257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11EB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Matična knjiga vjenčanih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11EB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Duplikat MK vjenčanih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Obavještenja o postojanju 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braka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22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25EAA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Rješenje o ispravkama u matičnoj knjizi vjenčanih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0832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Rješenje o obnovi un</w:t>
            </w:r>
            <w:r>
              <w:rPr>
                <w:lang w:val="sl-SI"/>
              </w:rPr>
              <w:t>i</w:t>
            </w:r>
            <w:r w:rsidRPr="00771BC8">
              <w:rPr>
                <w:lang w:val="sl-SI"/>
              </w:rPr>
              <w:t>štenih matičnih knjiga vjenčanih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0832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Evidencija </w:t>
            </w:r>
            <w:r w:rsidRPr="00771BC8">
              <w:rPr>
                <w:lang w:val="sl-SI"/>
              </w:rPr>
              <w:t>izvoda iz matične knjige vjenčanih namijenjenih za upotrebu u inostranstvu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Zahtjevi za izdavanje izvoda iz matične knjige vjenčanih i uvjerenja na osnovu matične knjige vjenčanih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Rješenja o naknadnom upisu u MK vjenčanih na osnovu podataka iz konzulata i ambasada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Zapisnici o zaključenju braka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Izvještaji o sklapanju braka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202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Razvod braka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Upis o poništenju braka na osnovu pravosnažnih presuda suda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Obavještenje o poništenju braka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C32C4B">
              <w:rPr>
                <w:b/>
                <w:lang w:val="sl-SI"/>
              </w:rPr>
              <w:t>203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C32C4B">
              <w:rPr>
                <w:b/>
                <w:lang w:val="sl-SI"/>
              </w:rPr>
              <w:t>Rođenje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Zatečena dokumentacija koja se odnosi na matične knjige, obavještenje i prijave, izvode iz matičnih knjiga, uvjerenja i dr.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204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Umrla lica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23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Zatečena dokumentacija koja se odnosi na matične knjige, izvještaje, sudske odluke i zapisnike, izvode i uvjerenja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207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C32C4B">
              <w:rPr>
                <w:b/>
                <w:lang w:val="sl-SI"/>
              </w:rPr>
              <w:t>Crnogorsko državljanstvo (sticanje i gubitak)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0B2ECF">
              <w:rPr>
                <w:lang w:val="sl-SI"/>
              </w:rPr>
              <w:t>Zatečena dokumentacija koja se odnosi na knjige državljana. Zahtjeve i obavještenja,  rješenja o sticanju i gubitku  prava, izvještaji i dr.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65EC6">
            <w:pPr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208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2C4B" w:rsidRDefault="003173E1" w:rsidP="00393F12">
            <w:pPr>
              <w:jc w:val="both"/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Birački spisak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Zatečena dokumentacija koja se odnosi na bazu podataka, upis, brisanje, izmjene dopune i ispravke po </w:t>
            </w:r>
            <w:r w:rsidR="00D61D2E">
              <w:rPr>
                <w:lang w:val="sl-SI"/>
              </w:rPr>
              <w:t xml:space="preserve">zahtjevu </w:t>
            </w:r>
            <w:r>
              <w:rPr>
                <w:lang w:val="sl-SI"/>
              </w:rPr>
              <w:t>stranke i po službenoj dužnosti i uvjerenja o biračkom pravu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236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Zaštita od požara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Propisi </w:t>
            </w:r>
            <w:r>
              <w:rPr>
                <w:lang w:val="sl-SI"/>
              </w:rPr>
              <w:t xml:space="preserve">i upustva </w:t>
            </w:r>
            <w:r w:rsidRPr="00771BC8">
              <w:rPr>
                <w:lang w:val="sl-SI"/>
              </w:rPr>
              <w:t xml:space="preserve"> u oblasti protivpožarne zaštite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o nastalim požarima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24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Evidencija o brojnom stanju i opremljenosti vatrogasnih jedinica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Predmeti </w:t>
            </w:r>
            <w:r w:rsidRPr="00771BC8">
              <w:rPr>
                <w:lang w:val="sl-SI"/>
              </w:rPr>
              <w:t>inspekcije u vezi sprovođenja propisanih mjera zaštite od požara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Pravilnik o vršenju usluga pravnim licima i građanima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237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Vanredno stanje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Planovi, naredbe, r</w:t>
            </w:r>
            <w:r w:rsidRPr="00771BC8">
              <w:rPr>
                <w:lang w:val="sl-SI"/>
              </w:rPr>
              <w:t xml:space="preserve">ješenja, </w:t>
            </w:r>
            <w:r>
              <w:rPr>
                <w:lang w:val="sl-SI"/>
              </w:rPr>
              <w:t>up</w:t>
            </w:r>
            <w:r w:rsidRPr="00771BC8">
              <w:rPr>
                <w:lang w:val="sl-SI"/>
              </w:rPr>
              <w:t>ustva i obavještenja u vezi sa vanrednim stanjem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238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Mjere za zaštitu i spašavanje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Planovi, odluke,</w:t>
            </w:r>
            <w:r w:rsidRPr="00771BC8">
              <w:rPr>
                <w:lang w:val="sl-SI"/>
              </w:rPr>
              <w:t xml:space="preserve"> rješenja i naredbe u vezi sa zaštitom i spasavanjem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Odluke,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planovi, upu</w:t>
            </w:r>
            <w:r>
              <w:rPr>
                <w:lang w:val="sl-SI"/>
              </w:rPr>
              <w:t>tstva, naredbe i r</w:t>
            </w:r>
            <w:r w:rsidRPr="00771BC8">
              <w:rPr>
                <w:lang w:val="sl-SI"/>
              </w:rPr>
              <w:t>ješenja u vez</w:t>
            </w:r>
            <w:r>
              <w:rPr>
                <w:lang w:val="sl-SI"/>
              </w:rPr>
              <w:t>i</w:t>
            </w:r>
            <w:r w:rsidRPr="00771BC8">
              <w:rPr>
                <w:lang w:val="sl-SI"/>
              </w:rPr>
              <w:t xml:space="preserve"> sa elem</w:t>
            </w:r>
            <w:r>
              <w:rPr>
                <w:lang w:val="sl-SI"/>
              </w:rPr>
              <w:t>e</w:t>
            </w:r>
            <w:r w:rsidRPr="00771BC8">
              <w:rPr>
                <w:lang w:val="sl-SI"/>
              </w:rPr>
              <w:t>ntarnim nepogodama i nesrećama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354B78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Odluke i propisi u vezi saniranja šteta od </w:t>
            </w:r>
            <w:r>
              <w:rPr>
                <w:lang w:val="sl-SI"/>
              </w:rPr>
              <w:t>e</w:t>
            </w:r>
            <w:r w:rsidRPr="00771BC8">
              <w:rPr>
                <w:lang w:val="sl-SI"/>
              </w:rPr>
              <w:t>lemetarnih nepogoda, tehničko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tehnoloških i drugih nesreća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354B78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Odluke o obrazovanju štabova i jedinica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354B78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4B7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Privreda, energetika, elektroprivreda, rudarstvo i geološka istraživanja, industrija i mala privreda, poljoprivreda, šumarstvo, drvoprerada, veterinarstvo, lovstvo, ribolov, vodoprivreda i more, trgovina, zaštita životne sredine, saobraćaj i veze, poštanska djelatnost, elektronske komunikacije, cijene,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4B7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4B7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306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Preduzetništvo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 xml:space="preserve">Odluke i propisi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D2A43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0B2ECF">
              <w:rPr>
                <w:lang w:val="sl-SI"/>
              </w:rPr>
              <w:t>Zatečena dokumentacija koja se odnosi na: zanatske radnje i uslug</w:t>
            </w:r>
            <w:r>
              <w:rPr>
                <w:lang w:val="sl-SI"/>
              </w:rPr>
              <w:t>e</w:t>
            </w:r>
            <w:r w:rsidRPr="000B2ECF">
              <w:rPr>
                <w:lang w:val="sl-SI"/>
              </w:rPr>
              <w:t>, djelatnosti slične privrednoj, upotreba poslovnih prostorija i kućna radinost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0B2ECF">
              <w:rPr>
                <w:lang w:val="sl-SI"/>
              </w:rPr>
              <w:t>Registar zanatskih radnji zatečena....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12456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Prijava i odjava zanata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D3D50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Interna evidencija o prijavi i odjavi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D3D50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307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12456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Poljoprivreda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12456" w:rsidRDefault="003173E1" w:rsidP="00393F12">
            <w:pPr>
              <w:jc w:val="both"/>
              <w:rPr>
                <w:lang w:val="sl-SI"/>
              </w:rPr>
            </w:pPr>
            <w:r w:rsidRPr="00E2659F">
              <w:rPr>
                <w:lang w:val="sl-SI"/>
              </w:rPr>
              <w:t>Propisi</w:t>
            </w:r>
            <w:r>
              <w:rPr>
                <w:lang w:val="sl-SI"/>
              </w:rPr>
              <w:t>, uputstva, naredbe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Evidencija, poljoprivrednih proizvođač</w:t>
            </w:r>
            <w:r w:rsidRPr="00771BC8">
              <w:rPr>
                <w:lang w:val="sl-SI"/>
              </w:rPr>
              <w:t>a (maslinjaci, grožđe, alkoholna pića), upis i brisanje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 xml:space="preserve">Erozija zemljišta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659F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Zapisnici, procjene i druga akta u vezi elementarnih nepogoda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Ostali dopisi u vezi sa poljoprivredom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Program podsticajnih mjera u poljoprivredi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Refundacija troskova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311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Šume, šumsko zemljište i šumarstvo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Odluke  i propisi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Pr="00771BC8">
              <w:rPr>
                <w:lang w:val="sl-SI"/>
              </w:rPr>
              <w:t>reduzimanja mjera na suzbijanju biljnih bolesti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Operat</w:t>
            </w:r>
            <w:r>
              <w:rPr>
                <w:lang w:val="sl-SI"/>
              </w:rPr>
              <w:t>ivni plan utvrđ</w:t>
            </w:r>
            <w:r w:rsidRPr="00771BC8">
              <w:rPr>
                <w:lang w:val="sl-SI"/>
              </w:rPr>
              <w:t>ivanja stanja biljaka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C79C7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312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Veterinarska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Uputstva i mjere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Preuzimanje mjera za suzbijanje stočne zaraze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314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Lovstvo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Katastar lovišta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322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Životna sredina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Procjena uticaja na </w:t>
            </w:r>
            <w:r>
              <w:rPr>
                <w:lang w:val="sl-SI"/>
              </w:rPr>
              <w:t>ž</w:t>
            </w:r>
            <w:r w:rsidRPr="00771BC8">
              <w:rPr>
                <w:lang w:val="sl-SI"/>
              </w:rPr>
              <w:t>ivotn</w:t>
            </w:r>
            <w:r>
              <w:rPr>
                <w:lang w:val="sl-SI"/>
              </w:rPr>
              <w:t xml:space="preserve">u </w:t>
            </w:r>
            <w:r w:rsidRPr="00771BC8">
              <w:rPr>
                <w:lang w:val="sl-SI"/>
              </w:rPr>
              <w:t xml:space="preserve"> sredinu, eleborat, javna rasprava, primjedbe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115C3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Saglasnost na elaborat i procjenu</w:t>
            </w:r>
            <w:r>
              <w:rPr>
                <w:lang w:val="sl-SI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Integrisane dozvole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Registar </w:t>
            </w:r>
            <w:r>
              <w:rPr>
                <w:lang w:val="sl-SI"/>
              </w:rPr>
              <w:t>izvorišta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Saglasnost na projek</w:t>
            </w:r>
            <w:r>
              <w:rPr>
                <w:lang w:val="sl-SI"/>
              </w:rPr>
              <w:t>a</w:t>
            </w:r>
            <w:r w:rsidRPr="00771BC8">
              <w:rPr>
                <w:lang w:val="sl-SI"/>
              </w:rPr>
              <w:t>t o izgradnji investicionih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Opšti i operativni planovi zaštite štetnog dejstva voda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Zaštita vazduha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Predlozi o zaštiti i statusu posebnih zona i rezervata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Vodni uslovi, saglasnosti, dozvola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9251B" w:rsidP="00365EC6">
            <w:pPr>
              <w:rPr>
                <w:lang w:val="sl-SI"/>
              </w:rPr>
            </w:pPr>
            <w:r>
              <w:rPr>
                <w:lang w:val="sl-SI"/>
              </w:rPr>
              <w:t>27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9251B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Dopisi, obavještenja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9251B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9251B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9251B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B" w:rsidRDefault="0039251B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B" w:rsidRDefault="0039251B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B" w:rsidRDefault="0039251B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B" w:rsidRDefault="0039251B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B" w:rsidRDefault="0039251B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326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b/>
                <w:lang w:val="sl-SI"/>
              </w:rPr>
              <w:t>Deponovanje ot</w:t>
            </w:r>
            <w:r w:rsidRPr="004151E3">
              <w:rPr>
                <w:b/>
                <w:lang w:val="sl-SI"/>
              </w:rPr>
              <w:t>pada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Propisi o reciklaži, lokalni plan upravljanja otpadom o lokaciji i načinu skladištenja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D61D2E" w:rsidP="00365EC6">
            <w:pPr>
              <w:rPr>
                <w:lang w:val="sl-SI"/>
              </w:rPr>
            </w:pPr>
            <w:r>
              <w:rPr>
                <w:lang w:val="sl-SI"/>
              </w:rPr>
              <w:t>281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Saglasnost za</w:t>
            </w:r>
            <w:r>
              <w:rPr>
                <w:lang w:val="sl-SI"/>
              </w:rPr>
              <w:t xml:space="preserve"> sakupljanje i transport otpada,</w:t>
            </w:r>
            <w:r w:rsidRPr="00771BC8">
              <w:rPr>
                <w:lang w:val="sl-SI"/>
              </w:rPr>
              <w:t xml:space="preserve"> i odvajanje opasnog otpada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Izvještaji i analize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F24885" w:rsidRDefault="003173E1" w:rsidP="00393F12">
            <w:pPr>
              <w:jc w:val="both"/>
              <w:rPr>
                <w:color w:val="FF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color w:val="000000"/>
                <w:lang w:val="sl-SI"/>
              </w:rPr>
              <w:t>327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Upravljanje otpadom i otpadnim vodama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Odluka </w:t>
            </w:r>
            <w:r w:rsidRPr="00771BC8">
              <w:rPr>
                <w:lang w:val="sl-SI"/>
              </w:rPr>
              <w:t>o odvo</w:t>
            </w:r>
            <w:r>
              <w:rPr>
                <w:lang w:val="sl-SI"/>
              </w:rPr>
              <w:t>đ</w:t>
            </w:r>
            <w:r w:rsidRPr="00771BC8">
              <w:rPr>
                <w:lang w:val="sl-SI"/>
              </w:rPr>
              <w:t>en</w:t>
            </w:r>
            <w:r>
              <w:rPr>
                <w:lang w:val="sl-SI"/>
              </w:rPr>
              <w:t xml:space="preserve">ju </w:t>
            </w:r>
            <w:r w:rsidRPr="00771BC8">
              <w:rPr>
                <w:lang w:val="sl-SI"/>
              </w:rPr>
              <w:t>i preči</w:t>
            </w:r>
            <w:r>
              <w:rPr>
                <w:lang w:val="sl-SI"/>
              </w:rPr>
              <w:t>šć</w:t>
            </w:r>
            <w:r w:rsidRPr="00771BC8">
              <w:rPr>
                <w:lang w:val="sl-SI"/>
              </w:rPr>
              <w:t>avanju otpadnih voda</w:t>
            </w:r>
            <w:r>
              <w:rPr>
                <w:lang w:val="sl-SI"/>
              </w:rPr>
              <w:t xml:space="preserve">, kanalizacioni sistem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57537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Postrojenje za prečišćavanje otpadnih voda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D61D2E" w:rsidP="00365EC6">
            <w:pPr>
              <w:rPr>
                <w:lang w:val="sl-SI"/>
              </w:rPr>
            </w:pPr>
            <w:r>
              <w:rPr>
                <w:lang w:val="sl-SI"/>
              </w:rPr>
              <w:t>285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color w:val="000000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BE050A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Dopisi, obavještenja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BE050A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BE050A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BE050A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Pr="004151E3" w:rsidRDefault="00BE050A" w:rsidP="00365EC6">
            <w:pPr>
              <w:rPr>
                <w:b/>
                <w:color w:val="000000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Pr="00771BC8" w:rsidRDefault="00BE050A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0A" w:rsidRDefault="00BE050A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328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b/>
                <w:lang w:val="sl-SI"/>
              </w:rPr>
              <w:t>Unutrašnja trgovin</w:t>
            </w:r>
            <w:r w:rsidRPr="004151E3">
              <w:rPr>
                <w:b/>
                <w:lang w:val="sl-SI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Odobrenje za rad i prestanak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57537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Minimalno tehnički uslovi za obavlja</w:t>
            </w:r>
            <w:r w:rsidRPr="00771BC8">
              <w:rPr>
                <w:lang w:val="sl-SI"/>
              </w:rPr>
              <w:t xml:space="preserve">nje djelatnosti, prijava i odjava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color w:val="000000"/>
                <w:lang w:val="sl-SI"/>
              </w:rPr>
              <w:t xml:space="preserve">330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Turizam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Strategije, </w:t>
            </w:r>
            <w:r w:rsidRPr="00771BC8">
              <w:rPr>
                <w:lang w:val="sl-SI"/>
              </w:rPr>
              <w:t xml:space="preserve"> planovi razvoja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28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Rješenje o upisu u centralni turistički registar (izdavaoci   smještaja u domaćinstvu, spor.rekreat.aktivnosti i avanturist. aktivnosti, turističke usluge i  usluge u nautičkom turizmu)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color w:val="000000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color w:val="000000"/>
                <w:lang w:val="sl-SI"/>
              </w:rPr>
              <w:t>Zatečeni akti i predmeti koji se odnose na rješenja i odobrenja  pružanja usluga turistima u privatnom smještaju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>Kategorizacija, rekategorizacija i standardizacija, rješenja i formiranje komisije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Analize i ankete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D61D2E">
              <w:rPr>
                <w:lang w:val="sl-SI"/>
              </w:rPr>
              <w:t>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Rješenje o izdavanju odobrenja za pružanje tur.usluga na kupalištima, usluga iznajmljivanje vozila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E566D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E566D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Dopisi, obavještenja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E566D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331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Održivi razvoj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Energetska efikasnost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  <w:r w:rsidRPr="004151E3">
              <w:rPr>
                <w:b/>
                <w:color w:val="000000"/>
                <w:lang w:val="sl-SI"/>
              </w:rPr>
              <w:t>332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4151E3">
              <w:rPr>
                <w:b/>
                <w:lang w:val="sl-SI"/>
              </w:rPr>
              <w:t>Uređenje prostora i izgradnja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Propisi </w:t>
            </w:r>
            <w:r>
              <w:rPr>
                <w:lang w:val="sl-SI"/>
              </w:rPr>
              <w:t>i Uputstva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Akti</w:t>
            </w:r>
            <w:r w:rsidRPr="00771BC8">
              <w:rPr>
                <w:lang w:val="sl-SI"/>
              </w:rPr>
              <w:t xml:space="preserve"> iz oblasti prostornog i regionalnog planiranja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color w:val="000000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Mi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 xml:space="preserve">ljenje na </w:t>
            </w:r>
            <w:r>
              <w:rPr>
                <w:lang w:val="sl-SI"/>
              </w:rPr>
              <w:t xml:space="preserve">koncept i </w:t>
            </w:r>
            <w:r w:rsidRPr="00771BC8">
              <w:rPr>
                <w:lang w:val="sl-SI"/>
              </w:rPr>
              <w:t xml:space="preserve">nacrt </w:t>
            </w:r>
            <w:r>
              <w:rPr>
                <w:lang w:val="sl-SI"/>
              </w:rPr>
              <w:t xml:space="preserve"> planskih dokumenta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  <w:r w:rsidR="00D61D2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Zatečena dokumentacija o lokacijama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D61D2E" w:rsidP="00365EC6">
            <w:pPr>
              <w:rPr>
                <w:lang w:val="sl-SI"/>
              </w:rPr>
            </w:pPr>
            <w:r>
              <w:rPr>
                <w:lang w:val="sl-SI"/>
              </w:rPr>
              <w:t>300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Urbanistič</w:t>
            </w:r>
            <w:r w:rsidRPr="00771BC8">
              <w:rPr>
                <w:lang w:val="sl-SI"/>
              </w:rPr>
              <w:t>ko tehnicki uslovi</w:t>
            </w:r>
            <w:r>
              <w:rPr>
                <w:lang w:val="sl-SI"/>
              </w:rPr>
              <w:t xml:space="preserve"> i urbanistički uslovi za postavljanje odnosno građenje privremenih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D61D2E" w:rsidP="00365EC6">
            <w:pPr>
              <w:rPr>
                <w:lang w:val="sl-SI"/>
              </w:rPr>
            </w:pPr>
            <w:r>
              <w:rPr>
                <w:lang w:val="sl-SI"/>
              </w:rPr>
              <w:t>301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0B2ECF">
              <w:rPr>
                <w:color w:val="000000"/>
                <w:lang w:val="sl-SI"/>
              </w:rPr>
              <w:t>Zatečena dokumentacija: privremene lokacije, planovi za privremene lokacije</w:t>
            </w:r>
            <w:r w:rsidRPr="008C274F">
              <w:rPr>
                <w:color w:val="000000"/>
                <w:lang w:val="sl-SI"/>
              </w:rPr>
              <w:t xml:space="preserve"> </w:t>
            </w:r>
            <w:r>
              <w:rPr>
                <w:color w:val="00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730DE8" w:rsidP="00365EC6">
            <w:pPr>
              <w:rPr>
                <w:lang w:val="sl-SI"/>
              </w:rPr>
            </w:pPr>
            <w:r>
              <w:rPr>
                <w:lang w:val="sl-SI"/>
              </w:rPr>
              <w:t>302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 i akti vezani za privremene objekte, planove i drugu dokumentaciju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730DE8" w:rsidP="00365EC6">
            <w:pPr>
              <w:rPr>
                <w:lang w:val="sl-SI"/>
              </w:rPr>
            </w:pPr>
            <w:r>
              <w:rPr>
                <w:lang w:val="sl-SI"/>
              </w:rPr>
              <w:t>303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Izvod iz planskog dokumenta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C274F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333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Građevinarstvo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0B2ECF">
              <w:rPr>
                <w:color w:val="000000"/>
                <w:lang w:val="sl-SI"/>
              </w:rPr>
              <w:t>Odobrenje za gradnju: pomoćni objekti, lokalnih objekata od opšteg interesa</w:t>
            </w:r>
            <w:r>
              <w:rPr>
                <w:color w:val="000000"/>
                <w:lang w:val="sl-SI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6032D4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0B2ECF">
              <w:rPr>
                <w:color w:val="000000"/>
                <w:lang w:val="sl-SI"/>
              </w:rPr>
              <w:t>Predmeti bespravne gradnje, legalizacija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6032D4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color w:val="000000"/>
                <w:lang w:val="sl-SI"/>
              </w:rPr>
              <w:t xml:space="preserve">Zatečene građevinske dozvole ili odobrenja, rješenja o promjeni imena investitora sa projektnom dokumentacijom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0B2ECF">
              <w:rPr>
                <w:color w:val="000000"/>
                <w:lang w:val="sl-SI"/>
              </w:rPr>
              <w:t>Odobrenja za postavljanje: pristupnih rampi, liftova i sličnih objekata, za pristup i kretanje lica smanjene pokretljivosti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6032D4">
              <w:rPr>
                <w:color w:val="000000"/>
                <w:lang w:val="sl-SI"/>
              </w:rPr>
              <w:t>Ostali dopisi u vezi sa građevinskim predmetima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 w:rsidRPr="006032D4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="00730DE8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6032D4">
              <w:rPr>
                <w:color w:val="000000"/>
                <w:lang w:val="sl-SI"/>
              </w:rPr>
              <w:t xml:space="preserve">Uvjerenja </w:t>
            </w:r>
            <w:r>
              <w:rPr>
                <w:color w:val="000000"/>
                <w:lang w:val="sl-SI"/>
              </w:rPr>
              <w:t xml:space="preserve"> i ostali dopisi o izdatim građ</w:t>
            </w:r>
            <w:r w:rsidRPr="006032D4">
              <w:rPr>
                <w:color w:val="000000"/>
                <w:lang w:val="sl-SI"/>
              </w:rPr>
              <w:t>evinskim dozvolama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 w:rsidRPr="006032D4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730DE8">
              <w:rPr>
                <w:lang w:val="sl-SI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A95023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Upotrebne dozvole</w:t>
            </w:r>
            <w:r w:rsidRPr="00771BC8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730DE8">
              <w:rPr>
                <w:lang w:val="sl-SI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Uvjerenja o upotrebnoj dozvoli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 xml:space="preserve">335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Komunalna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730DE8">
              <w:rPr>
                <w:lang w:val="sl-SI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 i upustva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730DE8">
              <w:rPr>
                <w:lang w:val="sl-SI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04A4E" w:rsidRDefault="003173E1" w:rsidP="00393F12">
            <w:pPr>
              <w:jc w:val="both"/>
              <w:rPr>
                <w:color w:val="FF0000"/>
                <w:lang w:val="sl-SI"/>
              </w:rPr>
            </w:pPr>
            <w:r w:rsidRPr="00823626">
              <w:rPr>
                <w:color w:val="000000"/>
                <w:lang w:val="sl-SI"/>
              </w:rPr>
              <w:t>Ugovori sa komunalnim preduzećem u vezi sa komunalnim objektima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730DE8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Planovi iz oblasti komunalne djelatnosti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3F69E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8244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032D4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Odobrenje za korišć</w:t>
            </w:r>
            <w:r w:rsidRPr="00771BC8">
              <w:rPr>
                <w:lang w:val="sl-SI"/>
              </w:rPr>
              <w:t>enje i zauzimanje javnih površina (reklame, instalacije, privremeni objekti)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10      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23626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Održavanje puteva  i komunalnih objekata (ugovori i dr.)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Analize</w:t>
            </w:r>
            <w:r>
              <w:rPr>
                <w:lang w:val="sl-SI"/>
              </w:rPr>
              <w:t>,</w:t>
            </w:r>
            <w:r w:rsidRPr="00771BC8">
              <w:rPr>
                <w:lang w:val="sl-SI"/>
              </w:rPr>
              <w:t xml:space="preserve"> informacije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337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color w:val="000000"/>
                <w:lang w:val="sl-SI"/>
              </w:rPr>
              <w:t>Stambena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3F69E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Registri stanova i zgrada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A02A2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P</w:t>
            </w:r>
            <w:r w:rsidRPr="00771BC8">
              <w:rPr>
                <w:lang w:val="sl-SI"/>
              </w:rPr>
              <w:t>romjen</w:t>
            </w:r>
            <w:r>
              <w:rPr>
                <w:lang w:val="sl-SI"/>
              </w:rPr>
              <w:t>a</w:t>
            </w:r>
            <w:r w:rsidRPr="00771BC8">
              <w:rPr>
                <w:lang w:val="sl-SI"/>
              </w:rPr>
              <w:t xml:space="preserve"> namjene stambenih u poslovne prostorije </w:t>
            </w:r>
            <w:r>
              <w:rPr>
                <w:lang w:val="sl-SI"/>
              </w:rPr>
              <w:t>- namjena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5924A3">
              <w:rPr>
                <w:lang w:val="sl-SI"/>
              </w:rPr>
              <w:t>Analize i informacije rađene za skupštinu opštine u vezi sa stambenim predmetima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Mišljenja i primjedbe na nacrt zakonskih i podzakonskih propisa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338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color w:val="000000"/>
                <w:lang w:val="sl-SI"/>
              </w:rPr>
              <w:t>Etažna svojina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Odluka o dopu</w:t>
            </w:r>
            <w:r>
              <w:rPr>
                <w:lang w:val="sl-SI"/>
              </w:rPr>
              <w:t>š</w:t>
            </w:r>
            <w:r w:rsidRPr="005924A3">
              <w:rPr>
                <w:lang w:val="sl-SI"/>
              </w:rPr>
              <w:t>tenim radovima na spoljnim djelovima zgrada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3</w:t>
            </w:r>
            <w:r w:rsidR="003F69EE">
              <w:rPr>
                <w:lang w:val="sl-SI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Nosioci stanarskog prava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5924A3">
              <w:rPr>
                <w:lang w:val="sl-SI"/>
              </w:rPr>
              <w:t>Iseljenje i obračun troškova zbog rušenja stana i bespravno u</w:t>
            </w:r>
            <w:r>
              <w:rPr>
                <w:lang w:val="sl-SI"/>
              </w:rPr>
              <w:t>seljenih lica</w:t>
            </w:r>
            <w:r w:rsidRPr="005924A3">
              <w:rPr>
                <w:lang w:val="sl-SI"/>
              </w:rPr>
              <w:t>,</w:t>
            </w:r>
            <w:r>
              <w:rPr>
                <w:lang w:val="sl-SI"/>
              </w:rPr>
              <w:t xml:space="preserve"> </w:t>
            </w:r>
            <w:r w:rsidRPr="005924A3">
              <w:rPr>
                <w:lang w:val="sl-SI"/>
              </w:rPr>
              <w:t>radi ispražnjenja poslovnog prostora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53956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Odluka o ku</w:t>
            </w:r>
            <w:r>
              <w:rPr>
                <w:lang w:val="sl-SI"/>
              </w:rPr>
              <w:t>ć</w:t>
            </w:r>
            <w:r w:rsidRPr="005924A3">
              <w:rPr>
                <w:lang w:val="sl-SI"/>
              </w:rPr>
              <w:t>nom redu u stambenim zgradama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53956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Organi uprav</w:t>
            </w:r>
            <w:r>
              <w:rPr>
                <w:lang w:val="sl-SI"/>
              </w:rPr>
              <w:t>lj</w:t>
            </w:r>
            <w:r w:rsidRPr="005924A3">
              <w:rPr>
                <w:lang w:val="sl-SI"/>
              </w:rPr>
              <w:t>anja u stambenim zgradama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653956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Mjesečna a</w:t>
            </w:r>
            <w:r w:rsidRPr="005924A3">
              <w:rPr>
                <w:lang w:val="sl-SI"/>
              </w:rPr>
              <w:t>kontacija za odr</w:t>
            </w:r>
            <w:r>
              <w:rPr>
                <w:lang w:val="sl-SI"/>
              </w:rPr>
              <w:t>ž</w:t>
            </w:r>
            <w:r w:rsidRPr="005924A3">
              <w:rPr>
                <w:lang w:val="sl-SI"/>
              </w:rPr>
              <w:t>avanje zgrada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583FA1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583FA1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339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Morsko dobro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Mišljenja na nacrt i predlog planskog dokumenta i na druga planska dokumenta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32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Mišljenje na program privremenih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340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 xml:space="preserve">Ugostiteljstvo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Propisi </w:t>
            </w:r>
            <w:r>
              <w:rPr>
                <w:lang w:val="sl-SI"/>
              </w:rPr>
              <w:t>i upustva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Zatečena dokumentacija koja se odnosi na: odobrenje, prestanak za rad i privremena odjava ugostiteljske djelatnosti, minimalno tehnički uslovi za rad, kategorizacija kao i odobrenja za izvođenje žive i reprodukovane muzike i dr.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Odobrenje za rad </w:t>
            </w:r>
            <w:r>
              <w:rPr>
                <w:lang w:val="sl-SI"/>
              </w:rPr>
              <w:t xml:space="preserve">ugostiteljskih objekata, </w:t>
            </w:r>
            <w:r w:rsidRPr="00771BC8">
              <w:rPr>
                <w:lang w:val="sl-SI"/>
              </w:rPr>
              <w:t xml:space="preserve">pravna i fizicka lica </w:t>
            </w:r>
            <w:r>
              <w:rPr>
                <w:lang w:val="sl-SI"/>
              </w:rPr>
              <w:t xml:space="preserve">i uslovi i kategorizacija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Odobrenje za izvođenje žive i reprodukovane muzike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4151E3">
              <w:rPr>
                <w:b/>
                <w:lang w:val="sl-SI"/>
              </w:rPr>
              <w:t>341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4151E3">
              <w:rPr>
                <w:b/>
                <w:lang w:val="sl-SI"/>
              </w:rPr>
              <w:t>Drumski saobraćaj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Upustva i propisi</w:t>
            </w:r>
            <w:r w:rsidRPr="00045FE3"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Registar izdatih dozvola za obavljanje javnog prevoza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33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151E3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 xml:space="preserve">Zetečena dokumentacija  koja se odnosi na registar licenci i legitimacija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33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Evidencija licenci i izvoda licenci u unutrašnjem lokalnom drumskom saobraćaju (elektronski)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33</w:t>
            </w:r>
            <w:r w:rsidR="003F69E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Registar</w:t>
            </w:r>
            <w:r>
              <w:rPr>
                <w:lang w:val="sl-SI"/>
              </w:rPr>
              <w:t xml:space="preserve"> autobuskih linija, plan linija, red vož</w:t>
            </w:r>
            <w:r w:rsidRPr="005924A3">
              <w:rPr>
                <w:lang w:val="sl-SI"/>
              </w:rPr>
              <w:t>nje i cjenovnik usluga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33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C51436">
              <w:rPr>
                <w:color w:val="000000"/>
                <w:lang w:val="sl-SI"/>
              </w:rPr>
              <w:t>Projek</w:t>
            </w:r>
            <w:r>
              <w:rPr>
                <w:color w:val="000000"/>
                <w:lang w:val="sl-SI"/>
              </w:rPr>
              <w:t xml:space="preserve">ti i tehnički uslovi </w:t>
            </w:r>
            <w:r w:rsidRPr="00C51436">
              <w:rPr>
                <w:color w:val="000000"/>
                <w:lang w:val="sl-SI"/>
              </w:rPr>
              <w:t>za regulisanj</w:t>
            </w:r>
            <w:r>
              <w:rPr>
                <w:color w:val="000000"/>
                <w:lang w:val="sl-SI"/>
              </w:rPr>
              <w:t>e saobrać</w:t>
            </w:r>
            <w:r w:rsidRPr="00C51436">
              <w:rPr>
                <w:color w:val="000000"/>
                <w:lang w:val="sl-SI"/>
              </w:rPr>
              <w:t>aj</w:t>
            </w:r>
            <w:r>
              <w:rPr>
                <w:color w:val="000000"/>
                <w:lang w:val="sl-SI"/>
              </w:rPr>
              <w:t xml:space="preserve">a, priključaka </w:t>
            </w:r>
            <w:r w:rsidRPr="00C51436">
              <w:rPr>
                <w:color w:val="000000"/>
                <w:lang w:val="sl-SI"/>
              </w:rPr>
              <w:t xml:space="preserve"> </w:t>
            </w:r>
            <w:r>
              <w:rPr>
                <w:color w:val="000000"/>
                <w:lang w:val="sl-SI"/>
              </w:rPr>
              <w:t xml:space="preserve">   parkirališta, pješačkih zona, saglasnosti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9E0E3D">
              <w:rPr>
                <w:color w:val="000000"/>
                <w:lang w:val="sl-SI"/>
              </w:rPr>
              <w:t>Zatečena dokumentacija</w:t>
            </w:r>
            <w:r w:rsidRPr="009E0E3D">
              <w:rPr>
                <w:lang w:val="sl-SI"/>
              </w:rPr>
              <w:t xml:space="preserve"> koja se odnosi na: odobrenje, prestanak rada, privremena odjava prevozničke djelatnosti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Rješenja i saglasnosti za izvo</w:t>
            </w:r>
            <w:r>
              <w:rPr>
                <w:lang w:val="sl-SI"/>
              </w:rPr>
              <w:t>đenje radova na putu, privremena</w:t>
            </w:r>
            <w:r w:rsidRPr="005924A3">
              <w:rPr>
                <w:lang w:val="sl-SI"/>
              </w:rPr>
              <w:t xml:space="preserve"> obustava i zabrana saobraćaja, post</w:t>
            </w:r>
            <w:r>
              <w:rPr>
                <w:lang w:val="sl-SI"/>
              </w:rPr>
              <w:t>avljanje</w:t>
            </w:r>
            <w:r w:rsidRPr="005924A3">
              <w:rPr>
                <w:lang w:val="sl-SI"/>
              </w:rPr>
              <w:t xml:space="preserve"> reklamnih tabli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F00BD3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51436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Autobuski, b</w:t>
            </w:r>
            <w:r w:rsidRPr="005924A3">
              <w:rPr>
                <w:lang w:val="sl-SI"/>
              </w:rPr>
              <w:t xml:space="preserve">iciklisticki </w:t>
            </w:r>
            <w:r>
              <w:rPr>
                <w:lang w:val="sl-SI"/>
              </w:rPr>
              <w:t>i taksi punktovi i stajališ</w:t>
            </w:r>
            <w:r w:rsidRPr="005924A3">
              <w:rPr>
                <w:lang w:val="sl-SI"/>
              </w:rPr>
              <w:t>ta</w:t>
            </w:r>
            <w:r>
              <w:rPr>
                <w:lang w:val="sl-SI"/>
              </w:rPr>
              <w:t xml:space="preserve"> i parking  mjesta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7900" w:rsidRDefault="003173E1" w:rsidP="00393F12">
            <w:pPr>
              <w:jc w:val="both"/>
              <w:rPr>
                <w:highlight w:val="yellow"/>
                <w:lang w:val="sl-SI"/>
              </w:rPr>
            </w:pPr>
            <w:r>
              <w:rPr>
                <w:lang w:val="sl-SI"/>
              </w:rPr>
              <w:t>Licence</w:t>
            </w:r>
            <w:r w:rsidRPr="005924A3">
              <w:rPr>
                <w:lang w:val="sl-SI"/>
              </w:rPr>
              <w:t xml:space="preserve"> i</w:t>
            </w:r>
            <w:r>
              <w:rPr>
                <w:lang w:val="sl-SI"/>
              </w:rPr>
              <w:t xml:space="preserve"> izvodi licenci za linijski i gradski i prigradski prevoz putnika i autotaksi prevoz, taksi legitimacija za taks</w:t>
            </w:r>
            <w:r w:rsidRPr="005924A3">
              <w:rPr>
                <w:lang w:val="sl-SI"/>
              </w:rPr>
              <w:t xml:space="preserve">i prevoz, </w:t>
            </w:r>
            <w:r>
              <w:rPr>
                <w:lang w:val="sl-SI"/>
              </w:rPr>
              <w:t xml:space="preserve">odobrenje za </w:t>
            </w:r>
            <w:r w:rsidRPr="005924A3">
              <w:rPr>
                <w:lang w:val="sl-SI"/>
              </w:rPr>
              <w:t xml:space="preserve">prevoz </w:t>
            </w:r>
            <w:r>
              <w:rPr>
                <w:lang w:val="sl-SI"/>
              </w:rPr>
              <w:t xml:space="preserve"> </w:t>
            </w:r>
            <w:r w:rsidRPr="005924A3">
              <w:rPr>
                <w:lang w:val="sl-SI"/>
              </w:rPr>
              <w:t xml:space="preserve">za sopstvene potrebe 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5924A3">
              <w:rPr>
                <w:lang w:val="sl-SI"/>
              </w:rPr>
              <w:t>Analize iz oblasti unapređenja saobraćaja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color w:val="000000"/>
                <w:lang w:val="sl-SI"/>
              </w:rPr>
              <w:t>345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color w:val="000000"/>
                <w:lang w:val="sl-SI"/>
              </w:rPr>
              <w:t>Pomorski saobraćaj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34</w:t>
            </w:r>
            <w:r w:rsidR="003F69E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Usluge u nautičkom turizmu; iznajmljivanje plovnih objekata, prevoz putnika, usluge snabdijevanja turista nautičara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color w:val="000000"/>
                <w:lang w:val="sl-SI"/>
              </w:rPr>
            </w:pPr>
            <w:r w:rsidRPr="00353057">
              <w:rPr>
                <w:b/>
                <w:lang w:val="sl-SI"/>
              </w:rPr>
              <w:t xml:space="preserve">4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color w:val="000000"/>
                <w:lang w:val="sl-SI"/>
              </w:rPr>
            </w:pPr>
            <w:r w:rsidRPr="00353057">
              <w:rPr>
                <w:b/>
                <w:lang w:val="sl-SI"/>
              </w:rPr>
              <w:t>Finan</w:t>
            </w:r>
            <w:r>
              <w:rPr>
                <w:b/>
                <w:lang w:val="sl-SI"/>
              </w:rPr>
              <w:t>sije, budžets</w:t>
            </w:r>
            <w:r w:rsidRPr="00353057">
              <w:rPr>
                <w:b/>
                <w:lang w:val="sl-SI"/>
              </w:rPr>
              <w:t xml:space="preserve">ko i finansijsko poslovanje, unutrašnja revizija, novčani i kreditini sistemi, hartije od vrijednosti i osiguranje, porezi, takse, javni zajmovi, lokalni javni prihodi, javni prihodi za finansiranje obaveznog socijalnog osiguranja i ostali javni prihodi, ukupni finansijski bilansi, regresi i premije, imovinsko pravni odnosi, igre na sreću, javne </w:t>
            </w:r>
            <w:r>
              <w:rPr>
                <w:b/>
                <w:lang w:val="sl-SI"/>
              </w:rPr>
              <w:t>nabavke,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400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Budžet, finansijski plan, završni račun </w:t>
            </w:r>
            <w:r w:rsidRPr="00353057">
              <w:rPr>
                <w:b/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34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385D8E">
              <w:rPr>
                <w:lang w:val="sl-SI"/>
              </w:rPr>
              <w:t>Propisi i Uputstva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34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E235CE">
              <w:rPr>
                <w:lang w:val="sl-SI"/>
              </w:rPr>
              <w:t>Završni račun glavne knjige trezora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E235CE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34</w:t>
            </w:r>
            <w:r w:rsidR="003F69E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Glavna knjiga , glavna knjiga trezora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34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Analize i informacije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Svi ostali materijali u vezi sastavljanja budžeta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trezora opštine i fondova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401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Unutrašnja revizija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955A38">
              <w:rPr>
                <w:lang w:val="sl-SI"/>
              </w:rPr>
              <w:t>Povelja unutrašnje revizije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Sporazum o povjeravanju poslova unutrašnje revizije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Knjige evidencije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55A3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 integriteta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  <w:r w:rsidR="003F69E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55A3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Registar rizika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Izvještaj o sprovedenoj analizi procjene uticaja propisa (RIA)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Dokumentacija o stalnom i tekućem dosijeu, konsultantske usluge i drugo u vezi sa vršenjem revizije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402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Računovodstveno</w:t>
            </w:r>
            <w:r>
              <w:rPr>
                <w:b/>
                <w:lang w:val="sl-SI"/>
              </w:rPr>
              <w:t xml:space="preserve"> </w:t>
            </w:r>
            <w:r w:rsidRPr="00353057">
              <w:rPr>
                <w:b/>
                <w:lang w:val="sl-SI"/>
              </w:rPr>
              <w:t>-</w:t>
            </w:r>
            <w:r>
              <w:rPr>
                <w:b/>
                <w:lang w:val="sl-SI"/>
              </w:rPr>
              <w:t xml:space="preserve"> knjigovod</w:t>
            </w:r>
            <w:r w:rsidRPr="00353057">
              <w:rPr>
                <w:b/>
                <w:lang w:val="sl-SI"/>
              </w:rPr>
              <w:t>stveno poslovanje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  <w:r w:rsidR="003F69EE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Evidencije u vezi sa poreskim knjigovodstvom (kartoteka)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55A3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Rješenje o preknjižavanju poreza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Rješenje o pražnjenju zbirnih računa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Dokumentacija u vezi  dohotka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plate i M-4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 xml:space="preserve">Materijali u vezi </w:t>
            </w:r>
            <w:r w:rsidRPr="002C5D08">
              <w:rPr>
                <w:color w:val="000000"/>
                <w:lang w:val="sl-SI"/>
              </w:rPr>
              <w:t>sa inventarisanjem kod organa uprave, osnovna sredstva,</w:t>
            </w:r>
            <w:r>
              <w:rPr>
                <w:color w:val="000000"/>
                <w:lang w:val="sl-SI"/>
              </w:rPr>
              <w:t xml:space="preserve"> </w:t>
            </w:r>
            <w:r w:rsidRPr="002C5D08">
              <w:rPr>
                <w:color w:val="000000"/>
                <w:lang w:val="sl-SI"/>
              </w:rPr>
              <w:t xml:space="preserve">sitni inventar, potrošni materijal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2C5D08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2C5D08">
              <w:rPr>
                <w:color w:val="000000"/>
                <w:lang w:val="sl-SI"/>
              </w:rPr>
              <w:t>30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Izvještaji o izvršenju budžeta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trezora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07A20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E235CE">
              <w:rPr>
                <w:lang w:val="sl-SI"/>
              </w:rPr>
              <w:t>Kompletno računovodstveno poslovanje (nalozi za knj</w:t>
            </w:r>
            <w:r>
              <w:rPr>
                <w:lang w:val="sl-SI"/>
              </w:rPr>
              <w:t>iženje, uplate, isplate i dr.) - zahtjev za plać</w:t>
            </w:r>
            <w:r w:rsidRPr="00E235CE">
              <w:rPr>
                <w:lang w:val="sl-SI"/>
              </w:rPr>
              <w:t>anje bez ugovorne obaveze 2A obrazac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E235CE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07A20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36</w:t>
            </w:r>
            <w:r w:rsidR="003F69EE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07A20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C5D08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Blagajnički izvješ</w:t>
            </w:r>
            <w:r w:rsidRPr="00E235CE">
              <w:rPr>
                <w:lang w:val="sl-SI"/>
              </w:rPr>
              <w:t>taj sa dokumentacijom za isplatu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C5D08" w:rsidRDefault="003173E1" w:rsidP="00365EC6">
            <w:pPr>
              <w:rPr>
                <w:color w:val="000000"/>
                <w:lang w:val="sl-SI"/>
              </w:rPr>
            </w:pPr>
            <w:r w:rsidRPr="00E235CE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2C5D08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36</w:t>
            </w:r>
            <w:r w:rsidR="003F69EE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Izvodi sa žiro rač</w:t>
            </w:r>
            <w:r w:rsidRPr="00E235CE">
              <w:rPr>
                <w:lang w:val="sl-SI"/>
              </w:rPr>
              <w:t>una po bankama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E235CE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36</w:t>
            </w:r>
            <w:r w:rsidR="003F69EE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Putni nalozi za korišćenje motornih vozila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36</w:t>
            </w:r>
            <w:r w:rsidR="00516714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Periodični izvještaji ministarstvu i Monstat</w:t>
            </w:r>
            <w:r>
              <w:rPr>
                <w:lang w:val="sl-SI"/>
              </w:rPr>
              <w:t>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E235CE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411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Porez na imovinu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36</w:t>
            </w:r>
            <w:r w:rsidR="003F69EE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Propisi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F69EE">
              <w:rPr>
                <w:lang w:val="sl-SI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Rješenje o utvrđivanju godišnjeg poreza na nepokretnosti, rješenje o prinudnoj naplati i hipoteci, obustavi zarada i tužbeni zahtjevi. Dostavnice o uručenju</w:t>
            </w:r>
            <w:r w:rsidRPr="00771BC8">
              <w:rPr>
                <w:lang w:val="sl-SI"/>
              </w:rPr>
              <w:t xml:space="preserve">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Zahtjev</w:t>
            </w:r>
            <w:r>
              <w:rPr>
                <w:lang w:val="sl-SI"/>
              </w:rPr>
              <w:t>i</w:t>
            </w:r>
            <w:r w:rsidRPr="00771BC8">
              <w:rPr>
                <w:lang w:val="sl-SI"/>
              </w:rPr>
              <w:t xml:space="preserve"> i uvjerenja o zaduženju poreza</w:t>
            </w:r>
            <w:r>
              <w:rPr>
                <w:lang w:val="sl-SI"/>
              </w:rPr>
              <w:t xml:space="preserve"> i plaćenom porezu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415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Porez i doprinos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3</w:t>
            </w:r>
            <w:r w:rsidR="00041092">
              <w:rPr>
                <w:lang w:val="sl-SI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Članski doprinos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4324D7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Prinudne mjere naplate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416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Prirezi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Obavještenje o prirezu poreza na dohodak-obrazac- prijava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37</w:t>
            </w:r>
            <w:r w:rsidR="00041092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Prinudne mjere naplate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Takse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37</w:t>
            </w:r>
            <w:r w:rsidR="00041092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Uputstva i propisi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395DF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37</w:t>
            </w:r>
            <w:r w:rsidR="00041092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administrativnim taksama, tarifnik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37</w:t>
            </w:r>
            <w:r w:rsidR="00041092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395DF8">
              <w:rPr>
                <w:lang w:val="sl-SI"/>
              </w:rPr>
              <w:t>Rješenja o zaduženju komunalne takse, zapisnici,</w:t>
            </w:r>
            <w:r>
              <w:rPr>
                <w:lang w:val="sl-SI"/>
              </w:rPr>
              <w:t xml:space="preserve"> </w:t>
            </w:r>
            <w:r w:rsidRPr="00395DF8">
              <w:rPr>
                <w:lang w:val="sl-SI"/>
              </w:rPr>
              <w:t>zaklju</w:t>
            </w:r>
            <w:r>
              <w:rPr>
                <w:lang w:val="sl-SI"/>
              </w:rPr>
              <w:t>č</w:t>
            </w:r>
            <w:r w:rsidRPr="00395DF8">
              <w:rPr>
                <w:lang w:val="sl-SI"/>
              </w:rPr>
              <w:t>ci o prinudnoj naplati, o obustavi zarada i tužbeni zahtjevi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395DF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419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Izvori sredstava iz kojih se finansira lokalna samouprava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37</w:t>
            </w:r>
            <w:r w:rsidR="00041092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93F12">
            <w:pPr>
              <w:jc w:val="both"/>
              <w:rPr>
                <w:lang w:val="sl-SI"/>
              </w:rPr>
            </w:pPr>
            <w:r w:rsidRPr="008B0165">
              <w:rPr>
                <w:lang w:val="sl-SI"/>
              </w:rPr>
              <w:t xml:space="preserve">Propisi </w:t>
            </w:r>
            <w:r>
              <w:rPr>
                <w:lang w:val="sl-SI"/>
              </w:rPr>
              <w:t>i upustva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95DF8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Javna nadmetanja i licitacije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Ugovori o zakupu poslovnih prostora, stanova, garaža i zemljišta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B0165" w:rsidRDefault="003173E1" w:rsidP="00393F12">
            <w:pPr>
              <w:jc w:val="both"/>
              <w:rPr>
                <w:lang w:val="sl-SI"/>
              </w:rPr>
            </w:pPr>
            <w:r w:rsidRPr="00B106B1">
              <w:rPr>
                <w:color w:val="000000"/>
                <w:lang w:val="sl-SI"/>
              </w:rPr>
              <w:t>Naknada za koriščenje gradskog građevinskog zemljišta i komunalnih dobara u opštoj upotrebi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B106B1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color w:val="000000"/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000000"/>
                <w:lang w:val="sl-SI"/>
              </w:rPr>
              <w:t>Ugovor o uređenju međusobnih odnosa u pogledu plać</w:t>
            </w:r>
            <w:r w:rsidRPr="00B106B1">
              <w:rPr>
                <w:color w:val="000000"/>
                <w:lang w:val="sl-SI"/>
              </w:rPr>
              <w:t>anja nakn</w:t>
            </w:r>
            <w:r>
              <w:rPr>
                <w:color w:val="000000"/>
                <w:lang w:val="sl-SI"/>
              </w:rPr>
              <w:t>ada za komunalno opremanje građ</w:t>
            </w:r>
            <w:r w:rsidRPr="00B106B1">
              <w:rPr>
                <w:color w:val="000000"/>
                <w:lang w:val="sl-SI"/>
              </w:rPr>
              <w:t>evinskog z</w:t>
            </w:r>
            <w:r>
              <w:rPr>
                <w:color w:val="000000"/>
                <w:lang w:val="sl-SI"/>
              </w:rPr>
              <w:t>emljista - potvrda o plać</w:t>
            </w:r>
            <w:r w:rsidRPr="00B106B1">
              <w:rPr>
                <w:color w:val="000000"/>
                <w:lang w:val="sl-SI"/>
              </w:rPr>
              <w:t>enim komunalijama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B106B1">
              <w:rPr>
                <w:color w:val="000000"/>
                <w:lang w:val="sl-SI"/>
              </w:rPr>
              <w:t>Rješenje o naknadi za korišćenje gradskog građevinskog zemljišta za poslovni i stambeni prostor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B106B1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color w:val="000000"/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38</w:t>
            </w:r>
            <w:r w:rsidR="00041092">
              <w:rPr>
                <w:lang w:val="sl-SI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>Rješenje o naknadi za korišćenje opštinskih puteva i instalacija na javnoj površini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>3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38</w:t>
            </w:r>
            <w:r w:rsidR="00041092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 xml:space="preserve">Naknada za korišćenje putnog zemljišta, za priključak na opštinski put, za instalacije i </w:t>
            </w:r>
            <w:r w:rsidRPr="00385D8E">
              <w:rPr>
                <w:color w:val="000000"/>
                <w:lang w:val="sl-SI"/>
              </w:rPr>
              <w:t>komercijalne objekte i postavljanje panoa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  <w:r w:rsidRPr="00B106B1">
              <w:rPr>
                <w:color w:val="000000"/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D14D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93F12">
            <w:pPr>
              <w:jc w:val="both"/>
              <w:rPr>
                <w:color w:val="000000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A449A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420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353057">
              <w:rPr>
                <w:b/>
                <w:lang w:val="sl-SI"/>
              </w:rPr>
              <w:t xml:space="preserve">Drugi javni prihodi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38</w:t>
            </w:r>
            <w:r w:rsidR="00041092">
              <w:rPr>
                <w:lang w:val="sl-SI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93F12">
            <w:pPr>
              <w:jc w:val="both"/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Odluke i propisi u vezi sa samodo</w:t>
            </w:r>
            <w:r>
              <w:rPr>
                <w:lang w:val="sl-SI"/>
              </w:rPr>
              <w:t>p</w:t>
            </w:r>
            <w:r w:rsidRPr="00771BC8">
              <w:rPr>
                <w:lang w:val="sl-SI"/>
              </w:rPr>
              <w:t>rinosom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106B1" w:rsidRDefault="003173E1" w:rsidP="00365EC6">
            <w:pPr>
              <w:rPr>
                <w:color w:val="000000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  <w:r w:rsidRPr="00353057">
              <w:rPr>
                <w:b/>
                <w:lang w:val="sl-SI"/>
              </w:rPr>
              <w:t>421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353057">
              <w:rPr>
                <w:b/>
                <w:lang w:val="sl-SI"/>
              </w:rPr>
              <w:t>Promet zemljišta i zgrada i prenos prava vlasništva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38</w:t>
            </w:r>
            <w:r w:rsidR="00041092">
              <w:rPr>
                <w:lang w:val="sl-SI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Ugovori o prometu nepokretnosti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38</w:t>
            </w:r>
            <w:r w:rsidR="00041092">
              <w:rPr>
                <w:lang w:val="sl-SI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Odluke i akti u vezi  dodjele zemljišta na trajno korišćenje</w:t>
            </w:r>
            <w:r>
              <w:rPr>
                <w:lang w:val="sl-SI"/>
              </w:rPr>
              <w:t>, o ustupanju, o pravu na otkup i dr.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Evidencija dodijeljenog građevinskog zemljišta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dodijeljenih poslovnih prostorija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041092">
              <w:rPr>
                <w:lang w:val="sl-SI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Odluke o otkupu zemljiš</w:t>
            </w:r>
            <w:r w:rsidRPr="00771BC8">
              <w:rPr>
                <w:lang w:val="sl-SI"/>
              </w:rPr>
              <w:t>ta i razmjeni zemljista</w:t>
            </w:r>
            <w:r>
              <w:rPr>
                <w:lang w:val="sl-SI"/>
              </w:rPr>
              <w:t>, r</w:t>
            </w:r>
            <w:r w:rsidRPr="00771BC8">
              <w:rPr>
                <w:lang w:val="sl-SI"/>
              </w:rPr>
              <w:t>ješenja o poravnanju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uslovima i na</w:t>
            </w:r>
            <w:r>
              <w:rPr>
                <w:lang w:val="sl-SI"/>
              </w:rPr>
              <w:t>č</w:t>
            </w:r>
            <w:r w:rsidRPr="00771BC8">
              <w:rPr>
                <w:lang w:val="sl-SI"/>
              </w:rPr>
              <w:t>inu kori</w:t>
            </w:r>
            <w:r>
              <w:rPr>
                <w:lang w:val="sl-SI"/>
              </w:rPr>
              <w:t>š</w:t>
            </w:r>
            <w:r w:rsidRPr="00771BC8">
              <w:rPr>
                <w:lang w:val="sl-SI"/>
              </w:rPr>
              <w:t>tenja op</w:t>
            </w:r>
            <w:r>
              <w:rPr>
                <w:lang w:val="sl-SI"/>
              </w:rPr>
              <w:t>štinskih služ</w:t>
            </w:r>
            <w:r w:rsidRPr="00771BC8">
              <w:rPr>
                <w:lang w:val="sl-SI"/>
              </w:rPr>
              <w:t>benih prostorija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Ugovor o zakupu opš</w:t>
            </w:r>
            <w:r w:rsidRPr="00771BC8">
              <w:rPr>
                <w:lang w:val="sl-SI"/>
              </w:rPr>
              <w:t>tinske nepokretnosti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Ugovor o zakupu poslovnog prostora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Iznajmljivanje prostorija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Ostali akti u vezi sa prometom zemljišta i zgrada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422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Eksproprijacija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398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utvrđivanju javnog interesa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399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Predmeti eksproprijacije zgrada i zemljišta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Evidencija nepokretnosti stečenih po osnovu eksproprijacije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Odluka o naknadi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Elaborat o eksproprijaciji, izvještaj o procjeni, riješ</w:t>
            </w:r>
            <w:r w:rsidRPr="00771BC8">
              <w:rPr>
                <w:lang w:val="sl-SI"/>
              </w:rPr>
              <w:t>enje o eksproprijaciji,</w:t>
            </w:r>
            <w:r>
              <w:rPr>
                <w:lang w:val="sl-SI"/>
              </w:rPr>
              <w:t xml:space="preserve"> sporazum o naknadi, riješ</w:t>
            </w:r>
            <w:r w:rsidRPr="00771BC8">
              <w:rPr>
                <w:lang w:val="sl-SI"/>
              </w:rPr>
              <w:t>enje o poravnanju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423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Uzurpacija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Predmeti oko uzurpacija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uzurpacije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Predmeti u vezi sa konfiskacijom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426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Javne nabavke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Plan javnih nabavki</w:t>
            </w:r>
            <w:r>
              <w:rPr>
                <w:lang w:val="sl-SI"/>
              </w:rPr>
              <w:t xml:space="preserve"> za tendere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 nabavki  male vrijednosti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Evidencija sprovedenih postupaka javnih nabavki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zaklju</w:t>
            </w:r>
            <w:r>
              <w:rPr>
                <w:lang w:val="sl-SI"/>
              </w:rPr>
              <w:t>čenih ugovora</w:t>
            </w:r>
            <w:r w:rsidRPr="00771BC8">
              <w:rPr>
                <w:lang w:val="sl-SI"/>
              </w:rPr>
              <w:t xml:space="preserve"> o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javnim nabavkama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Evidencija postupaka nabavki male vrijednosti i hitnih nabavki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Evidencija o kršenju antikorupcijskog pravila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Odluke o izboru, obustavi i poništenju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Garantna pisma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Zahtjevi za nabavke </w:t>
            </w:r>
            <w:r>
              <w:rPr>
                <w:lang w:val="sl-SI"/>
              </w:rPr>
              <w:t>male vrijednosti i hitne nabavke (Odluka o pokretanju, obavještenje o ishodu, ugovori, izvještaji, dopisi)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Tenderska dokumentacija (Odluka o pokretanju, r</w:t>
            </w:r>
            <w:r w:rsidRPr="00771BC8">
              <w:rPr>
                <w:lang w:val="sl-SI"/>
              </w:rPr>
              <w:t>je</w:t>
            </w:r>
            <w:r>
              <w:rPr>
                <w:lang w:val="sl-SI"/>
              </w:rPr>
              <w:t>šenje o formiranju komisije, z</w:t>
            </w:r>
            <w:r w:rsidRPr="00771BC8">
              <w:rPr>
                <w:lang w:val="sl-SI"/>
              </w:rPr>
              <w:t>apisnici i iz</w:t>
            </w:r>
            <w:r>
              <w:rPr>
                <w:lang w:val="sl-SI"/>
              </w:rPr>
              <w:t>vješ</w:t>
            </w:r>
            <w:r w:rsidRPr="00771BC8">
              <w:rPr>
                <w:lang w:val="sl-SI"/>
              </w:rPr>
              <w:t>t</w:t>
            </w:r>
            <w:r>
              <w:rPr>
                <w:lang w:val="sl-SI"/>
              </w:rPr>
              <w:t>aji, u</w:t>
            </w:r>
            <w:r w:rsidRPr="00771BC8">
              <w:rPr>
                <w:lang w:val="sl-SI"/>
              </w:rPr>
              <w:t>govori i sporazumi)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427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Upravljanje imovinom (nabavke i inventarisanje)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41</w:t>
            </w:r>
            <w:r w:rsidR="005F05EB">
              <w:rPr>
                <w:lang w:val="sl-SI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E</w:t>
            </w:r>
            <w:r w:rsidRPr="00771BC8">
              <w:rPr>
                <w:lang w:val="sl-SI"/>
              </w:rPr>
              <w:t xml:space="preserve">videncije državne  i opštinske imovine </w:t>
            </w:r>
            <w:r w:rsidR="00CC4817"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Izvještaj o vođenju i održavanju nepokretnosti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Tuž</w:t>
            </w:r>
            <w:r w:rsidRPr="00771BC8">
              <w:rPr>
                <w:lang w:val="sl-SI"/>
              </w:rPr>
              <w:t>be, predlozi i privremene mjere za izvršenje</w:t>
            </w:r>
            <w:r>
              <w:rPr>
                <w:lang w:val="sl-SI"/>
              </w:rPr>
              <w:t xml:space="preserve"> pred nadlež</w:t>
            </w:r>
            <w:r w:rsidRPr="00771BC8">
              <w:rPr>
                <w:lang w:val="sl-SI"/>
              </w:rPr>
              <w:t xml:space="preserve">nim sudovima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Ostali predmeti vezani za evidenciju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9F7D8B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  <w:r w:rsidR="003173E1"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 w:rsidRPr="00353057">
              <w:rPr>
                <w:b/>
                <w:lang w:val="sl-SI"/>
              </w:rPr>
              <w:t>429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Regres, premija i kompenzacija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771BC8">
              <w:rPr>
                <w:lang w:val="sl-SI"/>
              </w:rPr>
              <w:t>Kompenzacije i asignacije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4E3DEA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  <w:r w:rsidRPr="00353057">
              <w:rPr>
                <w:b/>
                <w:lang w:val="sl-SI"/>
              </w:rPr>
              <w:t>430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353057">
              <w:rPr>
                <w:b/>
                <w:lang w:val="sl-SI"/>
              </w:rPr>
              <w:t>Ostalo  iz 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Zatečeni a</w:t>
            </w:r>
            <w:r w:rsidRPr="00771BC8">
              <w:rPr>
                <w:lang w:val="sl-SI"/>
              </w:rPr>
              <w:t>kti i predmeti u vezi sa nacionalizacijom i konfiskacijom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Evidencija nacionalizovanih  objekata i zemljišta</w:t>
            </w:r>
            <w:r>
              <w:rPr>
                <w:lang w:val="sl-SI"/>
              </w:rPr>
              <w:t xml:space="preserve"> i naknada za nacionalizaciju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 xml:space="preserve">Obrazovne ustanove i kadrovi, posebne </w:t>
            </w:r>
            <w:r>
              <w:rPr>
                <w:b/>
                <w:lang w:val="sl-SI"/>
              </w:rPr>
              <w:t xml:space="preserve">vrste vaspitanja i obrazovanja, </w:t>
            </w:r>
            <w:r w:rsidRPr="00353057">
              <w:rPr>
                <w:b/>
                <w:lang w:val="sl-SI"/>
              </w:rPr>
              <w:t>sport i mladi, kulturne djelatnosti, književnost, intelektualna svojina, autorska i srodna prava, radio, televizija, izdavaštvo,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52FA" w:rsidRDefault="003173E1" w:rsidP="00365EC6">
            <w:pPr>
              <w:rPr>
                <w:color w:val="0000FF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52FA" w:rsidRDefault="003173E1" w:rsidP="00365EC6">
            <w:pPr>
              <w:rPr>
                <w:color w:val="0000FF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600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Obrazovne ustanove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52FA" w:rsidRDefault="003173E1" w:rsidP="00365EC6">
            <w:pPr>
              <w:rPr>
                <w:color w:val="0000FF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 xml:space="preserve">Planovi razvoja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Mjere pobol</w:t>
            </w:r>
            <w:r>
              <w:rPr>
                <w:lang w:val="sl-SI"/>
              </w:rPr>
              <w:t>jš</w:t>
            </w:r>
            <w:r w:rsidRPr="00771BC8">
              <w:rPr>
                <w:lang w:val="sl-SI"/>
              </w:rPr>
              <w:t>anja uslova i pomo</w:t>
            </w:r>
            <w:r>
              <w:rPr>
                <w:lang w:val="sl-SI"/>
              </w:rPr>
              <w:t>ć, finansiranje prevoza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425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Inicijative o osnivanju, razvoju i povećanju kapaciteta i sl.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606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Vaspitanje i obrazovanje lica sa posebnim potrebama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Registar djece usmjerene u obrazovni program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Rješ</w:t>
            </w:r>
            <w:r w:rsidRPr="00771BC8">
              <w:rPr>
                <w:lang w:val="sl-SI"/>
              </w:rPr>
              <w:t>enje o us</w:t>
            </w:r>
            <w:r>
              <w:rPr>
                <w:lang w:val="sl-SI"/>
              </w:rPr>
              <w:t xml:space="preserve">mjeravanju djece u odgovarajuci </w:t>
            </w:r>
            <w:r w:rsidRPr="00771BC8">
              <w:rPr>
                <w:lang w:val="sl-SI"/>
              </w:rPr>
              <w:t>obrazovni program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Komisija za</w:t>
            </w:r>
            <w:r w:rsidRPr="00771BC8">
              <w:rPr>
                <w:lang w:val="sl-SI"/>
              </w:rPr>
              <w:t xml:space="preserve"> usmjeravanje</w:t>
            </w:r>
            <w:r>
              <w:rPr>
                <w:lang w:val="sl-SI"/>
              </w:rPr>
              <w:t xml:space="preserve"> djece sa posebnim potrebama,  zapisnici, nalozi, izvještaji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609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Domovi učenika i studenata, stipendiranje i kreditiranje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Propisi i </w:t>
            </w:r>
            <w:r w:rsidRPr="00771BC8">
              <w:rPr>
                <w:lang w:val="sl-SI"/>
              </w:rPr>
              <w:t>Pravilnik o stipendiranju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Nagrađivanje učenika i studenata: komisija, ugovori, odluke, konkursi, zahtjevi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 w:rsidRPr="00353057">
              <w:rPr>
                <w:b/>
                <w:lang w:val="sl-SI"/>
              </w:rPr>
              <w:t>610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353057">
              <w:rPr>
                <w:b/>
                <w:lang w:val="sl-SI"/>
              </w:rPr>
              <w:t>Sportska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Strategija razvoja sporta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Promocija sporta i godišnja priznanja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Kriterijumi i z</w:t>
            </w:r>
            <w:r w:rsidRPr="00771BC8">
              <w:rPr>
                <w:lang w:val="sl-SI"/>
              </w:rPr>
              <w:t>aklju</w:t>
            </w:r>
            <w:r>
              <w:rPr>
                <w:lang w:val="sl-SI"/>
              </w:rPr>
              <w:t>čci</w:t>
            </w:r>
            <w:r w:rsidRPr="00771BC8">
              <w:rPr>
                <w:lang w:val="sl-SI"/>
              </w:rPr>
              <w:t xml:space="preserve"> o nagra</w:t>
            </w:r>
            <w:r>
              <w:rPr>
                <w:lang w:val="sl-SI"/>
              </w:rPr>
              <w:t>đ</w:t>
            </w:r>
            <w:r w:rsidRPr="00771BC8">
              <w:rPr>
                <w:lang w:val="sl-SI"/>
              </w:rPr>
              <w:t>ivanju sportista i klubova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FA0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Saradnja sa  olimpijskim komitetom CG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FA0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Sve u vezi sa organizacijom sportskih takmičenja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FA0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353057">
              <w:rPr>
                <w:b/>
                <w:lang w:val="sl-SI"/>
              </w:rPr>
              <w:t>611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53057">
              <w:rPr>
                <w:b/>
                <w:lang w:val="sl-SI"/>
              </w:rPr>
              <w:t>Sportski subjekti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Registar sportskih organizacija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E0F03" w:rsidRDefault="003173E1" w:rsidP="00393F12">
            <w:pPr>
              <w:jc w:val="both"/>
              <w:rPr>
                <w:color w:val="FF0000"/>
                <w:lang w:val="sl-SI"/>
              </w:rPr>
            </w:pPr>
            <w:r>
              <w:rPr>
                <w:lang w:val="sl-SI"/>
              </w:rPr>
              <w:t>Registar sportskih objekata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53057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614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 xml:space="preserve">Finansiranje sporta </w:t>
            </w:r>
            <w:r w:rsidRPr="00D94FCA">
              <w:rPr>
                <w:b/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Program sufinansiranja sporta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Raspodjela sredstava za sport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 xml:space="preserve">617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Bibliotečka djelatnost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Pravilnici, odluke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 i program rada sa finansijskim planom, predlozi, dopisi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E4AE5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620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866219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Muzeji, galerije, izložbe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E4AE5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90256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Rješenja o stavljanju muzejskih rijetkosti pod zaštitu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Eksponati, evidencije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Organizacija izložbi i finansiranje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621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Pozorište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Plan pozorišnog repertoara, godišnji izvještaj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11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7C08C6">
              <w:rPr>
                <w:lang w:val="sl-SI"/>
              </w:rPr>
              <w:t>Finansiranje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C08C6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629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Zaštita kulturnih dobara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>Registar i evidencije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Održavanje i zaštita</w:t>
            </w:r>
            <w:r w:rsidRPr="00771BC8">
              <w:rPr>
                <w:lang w:val="sl-SI"/>
              </w:rPr>
              <w:t>,</w:t>
            </w:r>
            <w:r>
              <w:rPr>
                <w:lang w:val="sl-SI"/>
              </w:rPr>
              <w:t xml:space="preserve"> </w:t>
            </w:r>
            <w:r w:rsidRPr="00771BC8">
              <w:rPr>
                <w:lang w:val="sl-SI"/>
              </w:rPr>
              <w:t>finansiranje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 xml:space="preserve">Registar i evidencija spomen obilježija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Odluka o podizanju spomen obilježja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 xml:space="preserve">T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771BC8">
              <w:rPr>
                <w:lang w:val="sl-SI"/>
              </w:rPr>
              <w:t xml:space="preserve">Saradnja i mjere zaštite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F40A2A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633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D94FCA">
              <w:rPr>
                <w:b/>
                <w:lang w:val="sl-SI"/>
              </w:rPr>
              <w:t>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452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C33ADD">
              <w:rPr>
                <w:color w:val="000000"/>
                <w:lang w:val="sl-SI"/>
              </w:rPr>
              <w:t>Povelja o bratimljenju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  <w:r w:rsidRPr="00910E2B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  <w:r w:rsidRPr="00C33ADD">
              <w:rPr>
                <w:color w:val="000000"/>
                <w:lang w:val="sl-SI"/>
              </w:rPr>
              <w:t>Protokoli i povelje, kao i drugi materijali o kulturnoj saradnji sa inostranstvom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B34767">
              <w:rPr>
                <w:color w:val="000000"/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Organizacija priredb</w:t>
            </w:r>
            <w:r>
              <w:rPr>
                <w:lang w:val="sl-SI"/>
              </w:rPr>
              <w:t>i</w:t>
            </w:r>
            <w:r w:rsidRPr="00771BC8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i </w:t>
            </w:r>
            <w:r w:rsidRPr="00771BC8">
              <w:rPr>
                <w:lang w:val="sl-SI"/>
              </w:rPr>
              <w:t>kulturnih manifestacija</w:t>
            </w:r>
            <w:r>
              <w:rPr>
                <w:lang w:val="sl-SI"/>
              </w:rPr>
              <w:t xml:space="preserve"> koji se finansiraju iz budžeta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425DC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3ADD" w:rsidRDefault="003173E1" w:rsidP="00393F12">
            <w:pPr>
              <w:jc w:val="both"/>
              <w:rPr>
                <w:color w:val="000000"/>
                <w:lang w:val="sl-SI"/>
              </w:rPr>
            </w:pPr>
            <w:r>
              <w:rPr>
                <w:lang w:val="sl-SI"/>
              </w:rPr>
              <w:t>Programi manifestacija i</w:t>
            </w:r>
            <w:r w:rsidRPr="00771BC8">
              <w:rPr>
                <w:lang w:val="sl-SI"/>
              </w:rPr>
              <w:t xml:space="preserve"> fin</w:t>
            </w:r>
            <w:r>
              <w:rPr>
                <w:lang w:val="sl-SI"/>
              </w:rPr>
              <w:t>a</w:t>
            </w:r>
            <w:r w:rsidRPr="00771BC8">
              <w:rPr>
                <w:lang w:val="sl-SI"/>
              </w:rPr>
              <w:t>n</w:t>
            </w:r>
            <w:r>
              <w:rPr>
                <w:lang w:val="sl-SI"/>
              </w:rPr>
              <w:t>s</w:t>
            </w:r>
            <w:r w:rsidRPr="00771BC8">
              <w:rPr>
                <w:lang w:val="sl-SI"/>
              </w:rPr>
              <w:t>iranj</w:t>
            </w:r>
            <w:r>
              <w:rPr>
                <w:lang w:val="sl-SI"/>
              </w:rPr>
              <w:t>e, Novembarski dani Opštine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10E2B" w:rsidRDefault="003173E1" w:rsidP="00365EC6">
            <w:pPr>
              <w:rPr>
                <w:color w:val="000000"/>
                <w:lang w:val="sl-SI"/>
              </w:rPr>
            </w:pPr>
            <w:r w:rsidRPr="00771BC8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425DC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C33ADD" w:rsidRDefault="003173E1" w:rsidP="00393F12">
            <w:pPr>
              <w:jc w:val="both"/>
              <w:rPr>
                <w:rFonts w:ascii="Times New Roman" w:hAnsi="Times New Roman" w:cs="Times New Roman"/>
                <w:color w:val="000000"/>
                <w:lang w:val="sl-SI"/>
              </w:rPr>
            </w:pPr>
            <w:r>
              <w:rPr>
                <w:lang w:val="sl-SI"/>
              </w:rPr>
              <w:t>Savjet za kulturu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34767" w:rsidRDefault="003173E1" w:rsidP="00365EC6">
            <w:pPr>
              <w:rPr>
                <w:color w:val="000000"/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8482F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Inspekcijski nadzor, 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8482F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B349FB">
              <w:rPr>
                <w:b/>
                <w:lang w:val="sl-SI"/>
              </w:rPr>
              <w:t>707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B349FB">
              <w:rPr>
                <w:b/>
                <w:lang w:val="sl-SI"/>
              </w:rPr>
              <w:t>Inspekcija u drumskom saobraćaju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F93269">
              <w:rPr>
                <w:color w:val="000000"/>
                <w:lang w:val="sl-SI"/>
              </w:rPr>
              <w:t>Rješenja i zapisnici inspekcije</w:t>
            </w:r>
            <w:r>
              <w:rPr>
                <w:color w:val="FF0000"/>
                <w:lang w:val="sl-SI"/>
              </w:rPr>
              <w:t xml:space="preserve">  </w:t>
            </w:r>
            <w:r>
              <w:rPr>
                <w:color w:val="000000"/>
                <w:lang w:val="sl-SI"/>
              </w:rPr>
              <w:t>za lokalne puteve i sa</w:t>
            </w:r>
            <w:r w:rsidRPr="00C169B7">
              <w:rPr>
                <w:color w:val="000000"/>
                <w:lang w:val="sl-SI"/>
              </w:rPr>
              <w:t>obraćaj</w:t>
            </w:r>
            <w:r>
              <w:rPr>
                <w:color w:val="000000"/>
                <w:lang w:val="sl-SI"/>
              </w:rPr>
              <w:t>, prijave i prekršajni nalozi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 w:rsidRPr="005924A3"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349FB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714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B349FB" w:rsidRDefault="003173E1" w:rsidP="00393F12">
            <w:pPr>
              <w:jc w:val="both"/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Komunalna inspekcija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E4236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F93269" w:rsidRDefault="003173E1" w:rsidP="00393F12">
            <w:pPr>
              <w:jc w:val="both"/>
              <w:rPr>
                <w:color w:val="FF0000"/>
                <w:lang w:val="sl-SI"/>
              </w:rPr>
            </w:pPr>
            <w:r>
              <w:rPr>
                <w:lang w:val="sl-SI"/>
              </w:rPr>
              <w:t>Z</w:t>
            </w:r>
            <w:r w:rsidRPr="00771BC8">
              <w:rPr>
                <w:lang w:val="sl-SI"/>
              </w:rPr>
              <w:t>apisnici o pregledu, rješenja za otk</w:t>
            </w:r>
            <w:r>
              <w:rPr>
                <w:lang w:val="sl-SI"/>
              </w:rPr>
              <w:t>lanjanje nedostataka i prijave Komunalne i komunalno stambene inspekcije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0E4236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Zapisnici, prijave i prekršajni nalozi Komunalne policije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924A3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715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Tržišna inspekcija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Zatečeni predmeti tržišne inspekcije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717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I</w:t>
            </w:r>
            <w:r>
              <w:rPr>
                <w:b/>
                <w:lang w:val="sl-SI"/>
              </w:rPr>
              <w:t>n</w:t>
            </w:r>
            <w:r w:rsidRPr="00D94FCA">
              <w:rPr>
                <w:b/>
                <w:lang w:val="sl-SI"/>
              </w:rPr>
              <w:t>spekcija rada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Zatečeni predmeti  koji se odnose na p</w:t>
            </w:r>
            <w:r w:rsidRPr="00771BC8">
              <w:rPr>
                <w:lang w:val="sl-SI"/>
              </w:rPr>
              <w:t>redmet</w:t>
            </w:r>
            <w:r>
              <w:rPr>
                <w:lang w:val="sl-SI"/>
              </w:rPr>
              <w:t xml:space="preserve">e </w:t>
            </w:r>
            <w:r w:rsidRPr="00771BC8">
              <w:rPr>
                <w:lang w:val="sl-SI"/>
              </w:rPr>
              <w:t>inspekcije rada (zapisnici, nalazi</w:t>
            </w:r>
            <w:r>
              <w:rPr>
                <w:lang w:val="sl-SI"/>
              </w:rPr>
              <w:t>, ovjereni ugovori o radu i dr.</w:t>
            </w:r>
            <w:r w:rsidRPr="00771BC8">
              <w:rPr>
                <w:lang w:val="sl-SI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 xml:space="preserve"> 725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Zdravstveno-sanitarna inspekcija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Zatečeni  predmeti sanitarne inspekcije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Odbrana, Vojska CG, obrazovanje i karijerni razvoj, obav</w:t>
            </w:r>
            <w:r>
              <w:rPr>
                <w:b/>
                <w:lang w:val="sl-SI"/>
              </w:rPr>
              <w:t xml:space="preserve">ještajno bezbjednosni </w:t>
            </w:r>
            <w:r w:rsidRPr="00D94FCA">
              <w:rPr>
                <w:b/>
                <w:lang w:val="sl-SI"/>
              </w:rPr>
              <w:t>poslovi, učešće u međunarodnim snagama u inostranstvu, ostalo iz ove oblasti.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801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Planiranje odbrane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 w:rsidRPr="00771BC8">
              <w:rPr>
                <w:lang w:val="sl-SI"/>
              </w:rPr>
              <w:t>Planovi,</w:t>
            </w:r>
            <w:r>
              <w:rPr>
                <w:lang w:val="sl-SI"/>
              </w:rPr>
              <w:t xml:space="preserve"> naredbe, r</w:t>
            </w:r>
            <w:r w:rsidRPr="00771BC8">
              <w:rPr>
                <w:lang w:val="sl-SI"/>
              </w:rPr>
              <w:t>ješenja i upu</w:t>
            </w:r>
            <w:r>
              <w:rPr>
                <w:lang w:val="sl-SI"/>
              </w:rPr>
              <w:t>s</w:t>
            </w:r>
            <w:r w:rsidRPr="00771BC8">
              <w:rPr>
                <w:lang w:val="sl-SI"/>
              </w:rPr>
              <w:t xml:space="preserve">tva </w:t>
            </w:r>
            <w:r>
              <w:rPr>
                <w:lang w:val="sl-SI"/>
              </w:rPr>
              <w:t xml:space="preserve"> </w:t>
            </w:r>
            <w:r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144294">
              <w:rPr>
                <w:lang w:val="sl-SI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Zatečena dokumentacija koja se odnosi na ratne propise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 w:rsidRPr="00144294"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810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Ostalo iz ove oblasti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44294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Zatečena dokumentacija koja se odnosi na odbranu i skloništa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144294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  <w:r w:rsidRPr="00D94FCA">
              <w:rPr>
                <w:b/>
                <w:lang w:val="sl-SI"/>
              </w:rPr>
              <w:t>9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Vanjski i evropski poslovi, </w:t>
            </w:r>
            <w:r w:rsidRPr="00D94FCA">
              <w:rPr>
                <w:b/>
                <w:lang w:val="sl-SI"/>
              </w:rPr>
              <w:t>NATO</w:t>
            </w:r>
            <w:r>
              <w:rPr>
                <w:b/>
                <w:lang w:val="sl-SI"/>
              </w:rPr>
              <w:t>, poslovi saradnje sa diasporom -</w:t>
            </w:r>
            <w:r w:rsidRPr="00D94FCA">
              <w:rPr>
                <w:b/>
                <w:lang w:val="sl-SI"/>
              </w:rPr>
              <w:t xml:space="preserve"> iseljenicima, međunarodna pomoć, hidrografska djelatnost, hidrometeorološki poslovi, seizmološki poslovi, geolo</w:t>
            </w:r>
            <w:r>
              <w:rPr>
                <w:b/>
                <w:lang w:val="sl-SI"/>
              </w:rPr>
              <w:t>š</w:t>
            </w:r>
            <w:r w:rsidRPr="00D94FCA">
              <w:rPr>
                <w:b/>
                <w:lang w:val="sl-SI"/>
              </w:rPr>
              <w:t>ki poslovi, državni premjer i katastar nepokretnosti i predmeti koji ne spadaju u  glavne grupe od  0 do 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3828A7" w:rsidRDefault="003173E1" w:rsidP="00365EC6">
            <w:pPr>
              <w:rPr>
                <w:lang w:val="sl-SI"/>
              </w:rPr>
            </w:pPr>
            <w:r w:rsidRPr="00D94FCA">
              <w:rPr>
                <w:b/>
                <w:lang w:val="sl-SI"/>
              </w:rPr>
              <w:t>908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 w:rsidRPr="00D94FCA">
              <w:rPr>
                <w:b/>
                <w:lang w:val="sl-SI"/>
              </w:rPr>
              <w:t>IPA programi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6E7D2B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Praktični vodič za implemenraciju programa PRAG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5B6CA7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93F1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Ugovori o subvenciji, o djelu sa eksternim saradnicima, partnerski sporazum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65EC6">
            <w:pPr>
              <w:rPr>
                <w:b/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D94FCA" w:rsidRDefault="003173E1" w:rsidP="00393F12">
            <w:pPr>
              <w:jc w:val="both"/>
              <w:rPr>
                <w:b/>
                <w:lang w:val="sl-SI"/>
              </w:rPr>
            </w:pPr>
            <w:r>
              <w:rPr>
                <w:lang w:val="sl-SI"/>
              </w:rPr>
              <w:t>Zahtjevi za evidentiranje međunarodnog ugovora, otvaranje bankovnog računa, prenos sredstava, oslobađanja od PDV i ostala dokumentacija (potvrde, fakture)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771BC8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173E1" w:rsidTr="003173E1">
        <w:trPr>
          <w:trHeight w:val="2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5F05EB" w:rsidP="00365EC6">
            <w:pPr>
              <w:rPr>
                <w:lang w:val="sl-SI"/>
              </w:rPr>
            </w:pPr>
            <w:r>
              <w:rPr>
                <w:lang w:val="sl-SI"/>
              </w:rPr>
              <w:t>469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Pr="009330A7" w:rsidRDefault="003173E1" w:rsidP="00393F12">
            <w:pPr>
              <w:jc w:val="both"/>
              <w:rPr>
                <w:lang w:val="sl-SI"/>
              </w:rPr>
            </w:pPr>
            <w:r w:rsidRPr="00385D8E">
              <w:rPr>
                <w:lang w:val="sl-SI"/>
              </w:rPr>
              <w:t>Tenderski paket: pozivno pismo, draft ugovora, evaluaciona skala, izjava o ekskluzivnosti i dostupnosti, administrativna usklađenost, lista subjekata i sl.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1" w:rsidRDefault="003173E1" w:rsidP="00365EC6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</w:tbl>
    <w:p w:rsidR="0061333C" w:rsidRDefault="0061333C" w:rsidP="0061333C">
      <w:pPr>
        <w:spacing w:after="240"/>
        <w:jc w:val="both"/>
        <w:rPr>
          <w:b/>
          <w:lang w:val="sl-SI"/>
        </w:rPr>
      </w:pPr>
    </w:p>
    <w:p w:rsidR="002C3994" w:rsidRDefault="002C3994" w:rsidP="0061333C">
      <w:pPr>
        <w:spacing w:after="240"/>
        <w:jc w:val="both"/>
        <w:rPr>
          <w:b/>
          <w:lang w:val="sl-SI"/>
        </w:rPr>
      </w:pPr>
    </w:p>
    <w:p w:rsidR="00FD3EB1" w:rsidRPr="00F22F74" w:rsidRDefault="004779E3" w:rsidP="0061333C">
      <w:pPr>
        <w:spacing w:after="240"/>
        <w:jc w:val="both"/>
        <w:rPr>
          <w:lang w:val="sl-SI"/>
        </w:rPr>
      </w:pPr>
      <w:r>
        <w:rPr>
          <w:b/>
          <w:lang w:val="sl-SI"/>
        </w:rPr>
        <w:t>I</w:t>
      </w:r>
      <w:r w:rsidR="00FD3EB1" w:rsidRPr="00F22F74">
        <w:rPr>
          <w:b/>
          <w:lang w:val="sl-SI"/>
        </w:rPr>
        <w:t>II</w:t>
      </w:r>
      <w:r w:rsidR="006E7D2B" w:rsidRPr="00F22F74">
        <w:rPr>
          <w:lang w:val="sl-SI"/>
        </w:rPr>
        <w:t xml:space="preserve"> </w:t>
      </w:r>
      <w:r w:rsidR="00582B80" w:rsidRPr="00F22F74">
        <w:rPr>
          <w:lang w:val="sl-SI"/>
        </w:rPr>
        <w:t xml:space="preserve"> Ova </w:t>
      </w:r>
      <w:r w:rsidR="00E137D3" w:rsidRPr="00F22F74">
        <w:rPr>
          <w:lang w:val="sl-SI"/>
        </w:rPr>
        <w:t>Lista</w:t>
      </w:r>
      <w:r w:rsidR="00FD3EB1" w:rsidRPr="00F22F74">
        <w:rPr>
          <w:lang w:val="sl-SI"/>
        </w:rPr>
        <w:t xml:space="preserve"> kategorija stupa na snagu </w:t>
      </w:r>
      <w:r w:rsidR="00470123" w:rsidRPr="00F22F74">
        <w:rPr>
          <w:lang w:val="sl-SI"/>
        </w:rPr>
        <w:t>davanjem saglasnosti od strane</w:t>
      </w:r>
      <w:r w:rsidR="00FD3EB1" w:rsidRPr="00F22F74">
        <w:rPr>
          <w:lang w:val="sl-SI"/>
        </w:rPr>
        <w:t xml:space="preserve"> </w:t>
      </w:r>
      <w:r w:rsidR="00EE34D2" w:rsidRPr="00F22F74">
        <w:rPr>
          <w:lang w:val="sl-SI"/>
        </w:rPr>
        <w:t>D</w:t>
      </w:r>
      <w:r w:rsidR="00470123" w:rsidRPr="00F22F74">
        <w:rPr>
          <w:lang w:val="sl-SI"/>
        </w:rPr>
        <w:t>ržavnog</w:t>
      </w:r>
      <w:r w:rsidR="00FD3EB1" w:rsidRPr="00F22F74">
        <w:rPr>
          <w:lang w:val="sl-SI"/>
        </w:rPr>
        <w:t xml:space="preserve"> arhiv</w:t>
      </w:r>
      <w:r w:rsidR="00470123" w:rsidRPr="00F22F74">
        <w:rPr>
          <w:lang w:val="sl-SI"/>
        </w:rPr>
        <w:t>a</w:t>
      </w:r>
      <w:r w:rsidR="00FD3EB1" w:rsidRPr="00F22F74">
        <w:rPr>
          <w:lang w:val="sl-SI"/>
        </w:rPr>
        <w:t xml:space="preserve"> Crne Gore.</w:t>
      </w:r>
      <w:r w:rsidR="00855B63" w:rsidRPr="00F22F74">
        <w:rPr>
          <w:lang w:val="sl-SI"/>
        </w:rPr>
        <w:t xml:space="preserve"> </w:t>
      </w:r>
      <w:r w:rsidR="00FD3EB1" w:rsidRPr="00F22F74">
        <w:rPr>
          <w:lang w:val="sl-SI"/>
        </w:rPr>
        <w:t>Stupan</w:t>
      </w:r>
      <w:r w:rsidR="00855B63" w:rsidRPr="00F22F74">
        <w:rPr>
          <w:lang w:val="sl-SI"/>
        </w:rPr>
        <w:t xml:space="preserve">jem na snagu Liste kategorija </w:t>
      </w:r>
      <w:r w:rsidR="00FD3EB1" w:rsidRPr="00F22F74">
        <w:rPr>
          <w:lang w:val="sl-SI"/>
        </w:rPr>
        <w:t xml:space="preserve">prestaje da važi Lista kategorija </w:t>
      </w:r>
      <w:r w:rsidR="007830AC" w:rsidRPr="00F22F74">
        <w:rPr>
          <w:lang w:val="sl-SI"/>
        </w:rPr>
        <w:t>br.</w:t>
      </w:r>
      <w:r w:rsidR="00855B63" w:rsidRPr="00F22F74">
        <w:rPr>
          <w:lang w:val="sl-SI"/>
        </w:rPr>
        <w:t xml:space="preserve"> </w:t>
      </w:r>
      <w:r w:rsidR="007830AC" w:rsidRPr="00F22F74">
        <w:rPr>
          <w:lang w:val="sl-SI"/>
        </w:rPr>
        <w:t>0101-873 od 06.11.2013</w:t>
      </w:r>
      <w:r w:rsidR="00855B63" w:rsidRPr="00F22F74">
        <w:rPr>
          <w:lang w:val="sl-SI"/>
        </w:rPr>
        <w:t>. godine, na koju</w:t>
      </w:r>
      <w:r w:rsidR="007830AC" w:rsidRPr="00F22F74">
        <w:rPr>
          <w:lang w:val="sl-SI"/>
        </w:rPr>
        <w:t xml:space="preserve"> je dao </w:t>
      </w:r>
      <w:r w:rsidR="00855B63" w:rsidRPr="00F22F74">
        <w:rPr>
          <w:lang w:val="sl-SI"/>
        </w:rPr>
        <w:t>saglasnost Državni arhiv CG br.</w:t>
      </w:r>
      <w:r w:rsidR="007830AC" w:rsidRPr="00F22F74">
        <w:rPr>
          <w:lang w:val="sl-SI"/>
        </w:rPr>
        <w:t xml:space="preserve"> 02-160/30 od 20.11.2013. godine</w:t>
      </w:r>
    </w:p>
    <w:p w:rsidR="00470123" w:rsidRPr="00F22F74" w:rsidRDefault="00470123" w:rsidP="0061333C">
      <w:pPr>
        <w:spacing w:after="240"/>
        <w:jc w:val="both"/>
        <w:rPr>
          <w:rFonts w:ascii="Times New Roman" w:hAnsi="Times New Roman" w:cs="Times New Roman"/>
          <w:lang w:val="sl-SI"/>
        </w:rPr>
      </w:pPr>
      <w:r w:rsidRPr="00F22F74">
        <w:rPr>
          <w:lang w:val="sl-SI"/>
        </w:rPr>
        <w:t>Rokovi čuvanja predviđeni ovom listom primjenjuju se kako na registraturski materijal i arhivsku građu nastalu u periodu od 1980. godine do 2005. godine, tako i na registraturski materijal i arhivsku građu koja će se formirati narednih godina.</w:t>
      </w:r>
    </w:p>
    <w:p w:rsidR="00FD3EB1" w:rsidRPr="00F22F74" w:rsidRDefault="00FD3EB1" w:rsidP="00855B63">
      <w:pPr>
        <w:jc w:val="both"/>
        <w:rPr>
          <w:rFonts w:ascii="Times New Roman" w:hAnsi="Times New Roman" w:cs="Times New Roman"/>
          <w:lang w:val="sl-SI"/>
        </w:rPr>
      </w:pPr>
      <w:r w:rsidRPr="00F22F74">
        <w:rPr>
          <w:lang w:val="sl-SI"/>
        </w:rPr>
        <w:t xml:space="preserve">Lista se može mijenjati na način i po postupku, koji </w:t>
      </w:r>
      <w:r w:rsidR="00470123" w:rsidRPr="00F22F74">
        <w:rPr>
          <w:lang w:val="sl-SI"/>
        </w:rPr>
        <w:t>je utvrđen za njeno donošenje</w:t>
      </w:r>
      <w:r w:rsidRPr="00F22F74">
        <w:rPr>
          <w:lang w:val="sl-SI"/>
        </w:rPr>
        <w:t>.</w:t>
      </w:r>
    </w:p>
    <w:p w:rsidR="00FD3EB1" w:rsidRPr="00F22F74" w:rsidRDefault="00FD3EB1" w:rsidP="0061333C">
      <w:pPr>
        <w:spacing w:before="240" w:after="240"/>
        <w:jc w:val="both"/>
        <w:rPr>
          <w:lang w:val="sl-SI"/>
        </w:rPr>
      </w:pPr>
      <w:r w:rsidRPr="00F22F74">
        <w:rPr>
          <w:lang w:val="sl-SI"/>
        </w:rPr>
        <w:t>Lista je dokument trajne vrijednosti.</w:t>
      </w:r>
    </w:p>
    <w:p w:rsidR="0061333C" w:rsidRPr="00F22F74" w:rsidRDefault="0061333C" w:rsidP="00855B63">
      <w:pPr>
        <w:rPr>
          <w:lang w:val="sl-SI"/>
        </w:rPr>
      </w:pPr>
    </w:p>
    <w:p w:rsidR="0061333C" w:rsidRPr="00F22F74" w:rsidRDefault="0061333C" w:rsidP="00855B63">
      <w:pPr>
        <w:rPr>
          <w:lang w:val="sl-SI"/>
        </w:rPr>
      </w:pPr>
    </w:p>
    <w:p w:rsidR="0061333C" w:rsidRPr="00F22F74" w:rsidRDefault="0061333C" w:rsidP="00855B63">
      <w:pPr>
        <w:rPr>
          <w:lang w:val="sl-SI"/>
        </w:rPr>
      </w:pPr>
    </w:p>
    <w:p w:rsidR="0061333C" w:rsidRPr="00F22F74" w:rsidRDefault="0061333C" w:rsidP="00855B63">
      <w:pPr>
        <w:rPr>
          <w:lang w:val="sl-SI"/>
        </w:rPr>
      </w:pPr>
    </w:p>
    <w:p w:rsidR="00855B63" w:rsidRPr="00855B63" w:rsidRDefault="0061333C" w:rsidP="00855B63">
      <w:pPr>
        <w:rPr>
          <w:lang w:val="sl-SI"/>
        </w:rPr>
      </w:pPr>
      <w:r w:rsidRPr="00F22F74">
        <w:rPr>
          <w:lang w:val="sl-SI"/>
        </w:rPr>
        <w:t>Broj:</w:t>
      </w:r>
      <w:r w:rsidR="004578B3">
        <w:rPr>
          <w:lang w:val="sl-SI"/>
        </w:rPr>
        <w:tab/>
      </w:r>
      <w:r w:rsidR="004578B3">
        <w:rPr>
          <w:lang w:val="sl-SI"/>
        </w:rPr>
        <w:tab/>
      </w:r>
      <w:r w:rsidR="004578B3">
        <w:rPr>
          <w:lang w:val="sl-SI"/>
        </w:rPr>
        <w:tab/>
      </w:r>
      <w:r w:rsidR="00444B4D" w:rsidRPr="00F22F74">
        <w:rPr>
          <w:lang w:val="sl-SI"/>
        </w:rPr>
        <w:t xml:space="preserve">                                                                                 PREDSJEDNIK                                                                                                                </w:t>
      </w:r>
      <w:r w:rsidRPr="00F22F74">
        <w:rPr>
          <w:lang w:val="sl-SI"/>
        </w:rPr>
        <w:t>Tivat,</w:t>
      </w:r>
      <w:r w:rsidR="004578B3">
        <w:rPr>
          <w:lang w:val="sl-SI"/>
        </w:rPr>
        <w:tab/>
      </w:r>
      <w:r w:rsidR="004578B3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</w:r>
      <w:r w:rsidR="00444B4D" w:rsidRPr="00F22F74">
        <w:rPr>
          <w:lang w:val="sl-SI"/>
        </w:rPr>
        <w:tab/>
        <w:t xml:space="preserve">  </w:t>
      </w:r>
      <w:r w:rsidR="00855B63" w:rsidRPr="00F22F74">
        <w:rPr>
          <w:lang w:val="sl-SI"/>
        </w:rPr>
        <w:t>Željko</w:t>
      </w:r>
      <w:r w:rsidR="00444B4D" w:rsidRPr="00F22F74">
        <w:rPr>
          <w:lang w:val="sl-SI"/>
        </w:rPr>
        <w:t xml:space="preserve"> Komnenović</w:t>
      </w:r>
      <w:r w:rsidR="00444B4D">
        <w:rPr>
          <w:lang w:val="sl-SI"/>
        </w:rPr>
        <w:t xml:space="preserve">  </w:t>
      </w:r>
      <w:r w:rsidR="00855B63" w:rsidRPr="00855B63">
        <w:rPr>
          <w:lang w:val="sl-SI"/>
        </w:rPr>
        <w:tab/>
        <w:t xml:space="preserve"> </w:t>
      </w:r>
    </w:p>
    <w:p w:rsidR="008F1426" w:rsidRDefault="008F1426" w:rsidP="00365EC6">
      <w:pPr>
        <w:rPr>
          <w:lang w:val="sl-SI"/>
        </w:rPr>
      </w:pPr>
    </w:p>
    <w:p w:rsidR="0061333C" w:rsidRPr="00B6132E" w:rsidRDefault="0061333C" w:rsidP="00B656CA">
      <w:pPr>
        <w:rPr>
          <w:lang w:val="sl-SI"/>
        </w:rPr>
      </w:pPr>
    </w:p>
    <w:p w:rsidR="002C3994" w:rsidRDefault="002C3994" w:rsidP="00855B63">
      <w:pPr>
        <w:jc w:val="center"/>
        <w:rPr>
          <w:b/>
          <w:sz w:val="28"/>
          <w:szCs w:val="28"/>
          <w:lang w:val="sl-SI"/>
        </w:rPr>
      </w:pPr>
    </w:p>
    <w:p w:rsidR="002C3994" w:rsidRDefault="002C3994" w:rsidP="00855B63">
      <w:pPr>
        <w:jc w:val="center"/>
        <w:rPr>
          <w:b/>
          <w:sz w:val="28"/>
          <w:szCs w:val="28"/>
          <w:lang w:val="sl-SI"/>
        </w:rPr>
      </w:pPr>
    </w:p>
    <w:p w:rsidR="004779E3" w:rsidRDefault="004779E3" w:rsidP="00855B63">
      <w:pPr>
        <w:jc w:val="center"/>
        <w:rPr>
          <w:b/>
          <w:sz w:val="28"/>
          <w:szCs w:val="28"/>
          <w:lang w:val="sl-SI"/>
        </w:rPr>
      </w:pPr>
    </w:p>
    <w:p w:rsidR="004779E3" w:rsidRDefault="004779E3" w:rsidP="00855B63">
      <w:pPr>
        <w:jc w:val="center"/>
        <w:rPr>
          <w:b/>
          <w:sz w:val="28"/>
          <w:szCs w:val="28"/>
          <w:lang w:val="sl-SI"/>
        </w:rPr>
      </w:pPr>
    </w:p>
    <w:p w:rsidR="004779E3" w:rsidRDefault="004779E3" w:rsidP="00855B63">
      <w:pPr>
        <w:jc w:val="center"/>
        <w:rPr>
          <w:b/>
          <w:sz w:val="28"/>
          <w:szCs w:val="28"/>
          <w:lang w:val="sl-SI"/>
        </w:rPr>
      </w:pPr>
    </w:p>
    <w:p w:rsidR="0043532B" w:rsidRPr="006E7D2B" w:rsidRDefault="0043532B" w:rsidP="00855B63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6E7D2B">
        <w:rPr>
          <w:b/>
          <w:sz w:val="28"/>
          <w:szCs w:val="28"/>
          <w:lang w:val="sl-SI"/>
        </w:rPr>
        <w:t>O b r a z l o ž e n j e</w:t>
      </w:r>
    </w:p>
    <w:p w:rsidR="0043532B" w:rsidRDefault="0043532B" w:rsidP="0043532B">
      <w:pPr>
        <w:jc w:val="center"/>
        <w:rPr>
          <w:rFonts w:ascii="Times New Roman" w:hAnsi="Times New Roman" w:cs="Times New Roman"/>
          <w:lang w:val="sl-SI"/>
        </w:rPr>
      </w:pPr>
    </w:p>
    <w:p w:rsidR="0043532B" w:rsidRDefault="0043532B" w:rsidP="0043532B">
      <w:pPr>
        <w:rPr>
          <w:lang w:val="en-GB"/>
        </w:rPr>
      </w:pPr>
      <w:r>
        <w:rPr>
          <w:lang w:val="sl-SI"/>
        </w:rPr>
        <w:t>Pri izradi</w:t>
      </w:r>
      <w:r w:rsidR="00BE28A6">
        <w:rPr>
          <w:lang w:val="sl-SI"/>
        </w:rPr>
        <w:t xml:space="preserve"> ove L</w:t>
      </w:r>
      <w:r w:rsidR="00855B63">
        <w:rPr>
          <w:lang w:val="sl-SI"/>
        </w:rPr>
        <w:t>iste pošlo se od sledećeg</w:t>
      </w:r>
      <w:r w:rsidR="00855B63">
        <w:rPr>
          <w:lang w:val="en-GB"/>
        </w:rPr>
        <w:t>:</w:t>
      </w:r>
    </w:p>
    <w:p w:rsidR="00BE28A6" w:rsidRPr="00855B63" w:rsidRDefault="00BE28A6" w:rsidP="0043532B">
      <w:pPr>
        <w:rPr>
          <w:rFonts w:ascii="Times New Roman" w:hAnsi="Times New Roman" w:cs="Times New Roman"/>
          <w:lang w:val="en-GB"/>
        </w:rPr>
      </w:pPr>
    </w:p>
    <w:p w:rsidR="0043532B" w:rsidRDefault="0043532B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Lista mora biti zaj</w:t>
      </w:r>
      <w:r w:rsidR="002041DC">
        <w:rPr>
          <w:lang w:val="sl-SI"/>
        </w:rPr>
        <w:t>ednička za sve organe i službe S</w:t>
      </w:r>
      <w:r>
        <w:rPr>
          <w:lang w:val="sl-SI"/>
        </w:rPr>
        <w:t>kupštine i lokalne uprave, zbog toga što je utvrđeni si</w:t>
      </w:r>
      <w:r w:rsidR="00855B63">
        <w:rPr>
          <w:lang w:val="sl-SI"/>
        </w:rPr>
        <w:t>stem kancelarijskog poslovanja takođe</w:t>
      </w:r>
      <w:r>
        <w:rPr>
          <w:lang w:val="sl-SI"/>
        </w:rPr>
        <w:t xml:space="preserve"> zajednički, što je vidljivo i iz Rješenja o arhivskim znacima </w:t>
      </w:r>
      <w:r w:rsidR="00855B63">
        <w:rPr>
          <w:lang w:val="sl-SI"/>
        </w:rPr>
        <w:t xml:space="preserve"> koji su sastavni dio ove liste;</w:t>
      </w:r>
    </w:p>
    <w:p w:rsidR="0043532B" w:rsidRDefault="002041DC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Ovako konci</w:t>
      </w:r>
      <w:r w:rsidR="0043532B">
        <w:rPr>
          <w:lang w:val="sl-SI"/>
        </w:rPr>
        <w:t>pirana zajednička lista dosledno slijedi propisane kl</w:t>
      </w:r>
      <w:r w:rsidR="00BE28A6">
        <w:rPr>
          <w:lang w:val="sl-SI"/>
        </w:rPr>
        <w:t xml:space="preserve">asifikacione oznake od 0 do 9. </w:t>
      </w:r>
      <w:r w:rsidR="0043532B">
        <w:rPr>
          <w:lang w:val="sl-SI"/>
        </w:rPr>
        <w:t>U trocifrenim podgrupama unošeni su nazivi akata i predmeta koji pro</w:t>
      </w:r>
      <w:r w:rsidR="00BE28A6">
        <w:rPr>
          <w:lang w:val="sl-SI"/>
        </w:rPr>
        <w:t>ističu iz zakona, što dalje implicira</w:t>
      </w:r>
      <w:r w:rsidR="0043532B">
        <w:rPr>
          <w:lang w:val="sl-SI"/>
        </w:rPr>
        <w:t xml:space="preserve"> da jedan opštinski </w:t>
      </w:r>
      <w:r>
        <w:rPr>
          <w:lang w:val="sl-SI"/>
        </w:rPr>
        <w:t>organ ili služba, kod primjene L</w:t>
      </w:r>
      <w:r w:rsidR="0043532B">
        <w:rPr>
          <w:lang w:val="sl-SI"/>
        </w:rPr>
        <w:t>is</w:t>
      </w:r>
      <w:r>
        <w:rPr>
          <w:lang w:val="sl-SI"/>
        </w:rPr>
        <w:t>te, mora</w:t>
      </w:r>
      <w:r w:rsidR="0043532B">
        <w:rPr>
          <w:lang w:val="sl-SI"/>
        </w:rPr>
        <w:t xml:space="preserve"> </w:t>
      </w:r>
      <w:r w:rsidR="00BE28A6">
        <w:rPr>
          <w:lang w:val="sl-SI"/>
        </w:rPr>
        <w:t>koristiti različite oblasti iz iste</w:t>
      </w:r>
      <w:r w:rsidR="00855B63">
        <w:rPr>
          <w:lang w:val="sl-SI"/>
        </w:rPr>
        <w:t xml:space="preserve"> u skladu sa sadržajem akta;</w:t>
      </w:r>
      <w:r w:rsidR="0043532B">
        <w:rPr>
          <w:lang w:val="sl-SI"/>
        </w:rPr>
        <w:t xml:space="preserve"> </w:t>
      </w:r>
    </w:p>
    <w:p w:rsidR="0043532B" w:rsidRDefault="0043532B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lastRenderedPageBreak/>
        <w:t>S</w:t>
      </w:r>
      <w:r w:rsidR="00F81CDA">
        <w:rPr>
          <w:lang w:val="sl-SI"/>
        </w:rPr>
        <w:t xml:space="preserve"> </w:t>
      </w:r>
      <w:r>
        <w:rPr>
          <w:lang w:val="sl-SI"/>
        </w:rPr>
        <w:t>obzirom na veliki period koji Lista obuhvata prilagođav</w:t>
      </w:r>
      <w:r w:rsidR="00855B63">
        <w:rPr>
          <w:lang w:val="sl-SI"/>
        </w:rPr>
        <w:t>ani su nazivi akata i dokumenta</w:t>
      </w:r>
      <w:r w:rsidR="00BE28A6">
        <w:rPr>
          <w:lang w:val="sl-SI"/>
        </w:rPr>
        <w:t>,</w:t>
      </w:r>
      <w:r>
        <w:rPr>
          <w:lang w:val="sl-SI"/>
        </w:rPr>
        <w:t xml:space="preserve"> jer su se oni tokom godina mije</w:t>
      </w:r>
      <w:r w:rsidR="00BE28A6">
        <w:rPr>
          <w:lang w:val="sl-SI"/>
        </w:rPr>
        <w:t>njali, tako da često nije korišć</w:t>
      </w:r>
      <w:r>
        <w:rPr>
          <w:lang w:val="sl-SI"/>
        </w:rPr>
        <w:t xml:space="preserve">en originalni naziv akta nego opisni naziv koji karakteriše sadržaj ili </w:t>
      </w:r>
      <w:r w:rsidR="00855B63">
        <w:rPr>
          <w:lang w:val="sl-SI"/>
        </w:rPr>
        <w:t>suštinu akta  odnosno dokumenta;</w:t>
      </w:r>
    </w:p>
    <w:p w:rsidR="0043532B" w:rsidRDefault="00351E3B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Za registratursku</w:t>
      </w:r>
      <w:r w:rsidR="0043532B">
        <w:rPr>
          <w:lang w:val="sl-SI"/>
        </w:rPr>
        <w:t xml:space="preserve"> i arhivsku građu </w:t>
      </w:r>
      <w:r w:rsidR="00BE28A6">
        <w:rPr>
          <w:lang w:val="sl-SI"/>
        </w:rPr>
        <w:t>su utvrđeni rokovi čuvanja;</w:t>
      </w:r>
    </w:p>
    <w:p w:rsidR="0043532B" w:rsidRPr="005940EA" w:rsidRDefault="0043532B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Listom su obuhvaćeni akti i predmeti organa i službi koji su u međuvremenu prest</w:t>
      </w:r>
      <w:r w:rsidR="00855B63">
        <w:rPr>
          <w:lang w:val="sl-SI"/>
        </w:rPr>
        <w:t>ali da postoje ili je njihova na</w:t>
      </w:r>
      <w:r>
        <w:rPr>
          <w:lang w:val="sl-SI"/>
        </w:rPr>
        <w:t>dležnost u državnim organima. Ovo je bilo nužno, s</w:t>
      </w:r>
      <w:r w:rsidR="00F81CDA">
        <w:rPr>
          <w:lang w:val="sl-SI"/>
        </w:rPr>
        <w:t xml:space="preserve"> </w:t>
      </w:r>
      <w:r>
        <w:rPr>
          <w:lang w:val="sl-SI"/>
        </w:rPr>
        <w:t>obzirom na već naznačeni period za koji je lista urađena i sadržinu popisane građe k</w:t>
      </w:r>
      <w:r w:rsidR="00855B63">
        <w:rPr>
          <w:lang w:val="sl-SI"/>
        </w:rPr>
        <w:t>oja je naslijeđena;</w:t>
      </w:r>
    </w:p>
    <w:p w:rsidR="0043532B" w:rsidRDefault="0043532B" w:rsidP="00855B63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Mišljenja smo da j</w:t>
      </w:r>
      <w:r w:rsidR="00F81CDA">
        <w:rPr>
          <w:lang w:val="sl-SI"/>
        </w:rPr>
        <w:t>e glavni razlog donošenja nove L</w:t>
      </w:r>
      <w:r>
        <w:rPr>
          <w:lang w:val="sl-SI"/>
        </w:rPr>
        <w:t xml:space="preserve">iste njena </w:t>
      </w:r>
      <w:r w:rsidR="00855B63">
        <w:rPr>
          <w:lang w:val="sl-SI"/>
        </w:rPr>
        <w:t>potpuna primjena u elektronskom</w:t>
      </w:r>
      <w:r>
        <w:rPr>
          <w:lang w:val="sl-SI"/>
        </w:rPr>
        <w:t xml:space="preserve"> </w:t>
      </w:r>
      <w:r w:rsidR="00F81CDA">
        <w:rPr>
          <w:lang w:val="sl-SI"/>
        </w:rPr>
        <w:t>kancelarijskom poslovanju. Ova L</w:t>
      </w:r>
      <w:r>
        <w:rPr>
          <w:lang w:val="sl-SI"/>
        </w:rPr>
        <w:t>ista je naravno trajnog karaktera</w:t>
      </w:r>
      <w:r w:rsidR="00F81CDA">
        <w:rPr>
          <w:lang w:val="sl-SI"/>
        </w:rPr>
        <w:t>,</w:t>
      </w:r>
      <w:r>
        <w:rPr>
          <w:lang w:val="sl-SI"/>
        </w:rPr>
        <w:t xml:space="preserve"> ali i operativna</w:t>
      </w:r>
      <w:r w:rsidR="00F81CDA">
        <w:rPr>
          <w:lang w:val="sl-SI"/>
        </w:rPr>
        <w:t>,</w:t>
      </w:r>
      <w:r>
        <w:rPr>
          <w:lang w:val="sl-SI"/>
        </w:rPr>
        <w:t xml:space="preserve"> jer bi trebala da bude u stalnoj upotrebi, tim prije što elektronski </w:t>
      </w:r>
      <w:r w:rsidR="00D80EED">
        <w:rPr>
          <w:lang w:val="sl-SI"/>
        </w:rPr>
        <w:t>vođena pisarnica,</w:t>
      </w:r>
      <w:r>
        <w:rPr>
          <w:lang w:val="sl-SI"/>
        </w:rPr>
        <w:t xml:space="preserve"> a i sami propisi o kancelari</w:t>
      </w:r>
      <w:r w:rsidR="00855B63">
        <w:rPr>
          <w:lang w:val="sl-SI"/>
        </w:rPr>
        <w:t>j</w:t>
      </w:r>
      <w:r>
        <w:rPr>
          <w:lang w:val="sl-SI"/>
        </w:rPr>
        <w:t>skom poslovanju</w:t>
      </w:r>
      <w:r w:rsidR="009F6965">
        <w:rPr>
          <w:lang w:val="sl-SI"/>
        </w:rPr>
        <w:t>,</w:t>
      </w:r>
      <w:r>
        <w:rPr>
          <w:lang w:val="sl-SI"/>
        </w:rPr>
        <w:t xml:space="preserve"> kao osnovni princip razvrstavanja dokumenata koriste trocifrene klasifikacione oznake po sadržini. Ovo bi značilo i krupnu kvalitativnu promjenu u samom funkcionisanju  pisarnice i njenog odnosa sa organima i službama u pogledu kancelari</w:t>
      </w:r>
      <w:r w:rsidR="00855B63">
        <w:rPr>
          <w:lang w:val="sl-SI"/>
        </w:rPr>
        <w:t>j</w:t>
      </w:r>
      <w:r>
        <w:rPr>
          <w:lang w:val="sl-SI"/>
        </w:rPr>
        <w:t>skog poslovanja.</w:t>
      </w:r>
    </w:p>
    <w:p w:rsidR="0043532B" w:rsidRDefault="0043532B" w:rsidP="00855B63">
      <w:pPr>
        <w:jc w:val="both"/>
        <w:rPr>
          <w:rFonts w:ascii="Times New Roman" w:hAnsi="Times New Roman" w:cs="Times New Roman"/>
          <w:lang w:val="sl-SI"/>
        </w:rPr>
      </w:pPr>
    </w:p>
    <w:p w:rsidR="0043532B" w:rsidRDefault="0043532B" w:rsidP="00855B63">
      <w:pPr>
        <w:jc w:val="both"/>
        <w:rPr>
          <w:lang w:val="sl-SI"/>
        </w:rPr>
      </w:pPr>
      <w:r>
        <w:rPr>
          <w:lang w:val="sl-SI"/>
        </w:rPr>
        <w:t xml:space="preserve">Pored navedenog potrebno je na </w:t>
      </w:r>
      <w:r w:rsidR="00855B63">
        <w:rPr>
          <w:lang w:val="sl-SI"/>
        </w:rPr>
        <w:t>ovom mjestu naznačiti i sledeće:</w:t>
      </w:r>
    </w:p>
    <w:p w:rsidR="004F4A6C" w:rsidRDefault="004F4A6C" w:rsidP="00855B63">
      <w:pPr>
        <w:jc w:val="both"/>
        <w:rPr>
          <w:lang w:val="sl-SI"/>
        </w:rPr>
      </w:pPr>
    </w:p>
    <w:p w:rsidR="0043532B" w:rsidRDefault="0043532B" w:rsidP="00753494">
      <w:pPr>
        <w:numPr>
          <w:ilvl w:val="1"/>
          <w:numId w:val="6"/>
        </w:numPr>
        <w:tabs>
          <w:tab w:val="clear" w:pos="1440"/>
          <w:tab w:val="num" w:pos="1134"/>
        </w:tabs>
        <w:ind w:left="1134" w:hanging="425"/>
        <w:jc w:val="both"/>
        <w:rPr>
          <w:lang w:val="sl-SI"/>
        </w:rPr>
      </w:pPr>
      <w:r>
        <w:rPr>
          <w:lang w:val="sl-SI"/>
        </w:rPr>
        <w:t>U</w:t>
      </w:r>
      <w:r w:rsidR="007F3CC5">
        <w:rPr>
          <w:lang w:val="sl-SI"/>
        </w:rPr>
        <w:t xml:space="preserve"> kategoriji registraturske građe</w:t>
      </w:r>
      <w:r w:rsidR="00855B63">
        <w:rPr>
          <w:lang w:val="sl-SI"/>
        </w:rPr>
        <w:t xml:space="preserve"> pored dosadašnji</w:t>
      </w:r>
      <w:r>
        <w:rPr>
          <w:lang w:val="sl-SI"/>
        </w:rPr>
        <w:t>h oznaka  T</w:t>
      </w:r>
      <w:r w:rsidR="004F4A6C">
        <w:rPr>
          <w:lang w:val="sl-SI"/>
        </w:rPr>
        <w:t xml:space="preserve"> </w:t>
      </w:r>
      <w:r>
        <w:rPr>
          <w:lang w:val="sl-SI"/>
        </w:rPr>
        <w:t>-</w:t>
      </w:r>
      <w:r w:rsidR="007F3CC5">
        <w:rPr>
          <w:lang w:val="sl-SI"/>
        </w:rPr>
        <w:t xml:space="preserve"> </w:t>
      </w:r>
      <w:r>
        <w:rPr>
          <w:lang w:val="sl-SI"/>
        </w:rPr>
        <w:t>do</w:t>
      </w:r>
      <w:r w:rsidR="007F3CC5">
        <w:rPr>
          <w:lang w:val="sl-SI"/>
        </w:rPr>
        <w:t xml:space="preserve">kumenta trajne vrijednosti i O - </w:t>
      </w:r>
      <w:r>
        <w:rPr>
          <w:lang w:val="sl-SI"/>
        </w:rPr>
        <w:t>dokumenta operativnog karakt</w:t>
      </w:r>
      <w:r w:rsidR="004F4A6C">
        <w:rPr>
          <w:lang w:val="sl-SI"/>
        </w:rPr>
        <w:t>era sa rokom čuvanja, postoji i</w:t>
      </w:r>
      <w:r>
        <w:rPr>
          <w:lang w:val="sl-SI"/>
        </w:rPr>
        <w:t xml:space="preserve"> kategorija TO</w:t>
      </w:r>
      <w:r w:rsidR="007F3CC5">
        <w:rPr>
          <w:lang w:val="sl-SI"/>
        </w:rPr>
        <w:t xml:space="preserve"> </w:t>
      </w:r>
      <w:r>
        <w:rPr>
          <w:lang w:val="sl-SI"/>
        </w:rPr>
        <w:t xml:space="preserve">- </w:t>
      </w:r>
      <w:r w:rsidR="00855B63">
        <w:rPr>
          <w:lang w:val="sl-SI"/>
        </w:rPr>
        <w:t xml:space="preserve"> dokumenta trajne vrijednosti</w:t>
      </w:r>
      <w:r>
        <w:rPr>
          <w:lang w:val="sl-SI"/>
        </w:rPr>
        <w:t>, ali dok</w:t>
      </w:r>
      <w:r w:rsidR="00855B63">
        <w:rPr>
          <w:lang w:val="sl-SI"/>
        </w:rPr>
        <w:t xml:space="preserve">umenta za koja postoji potreba </w:t>
      </w:r>
      <w:r>
        <w:rPr>
          <w:lang w:val="sl-SI"/>
        </w:rPr>
        <w:t>da se operativno dugo i staln</w:t>
      </w:r>
      <w:r w:rsidR="00BE28A6">
        <w:rPr>
          <w:lang w:val="sl-SI"/>
        </w:rPr>
        <w:t>o koriste</w:t>
      </w:r>
      <w:r w:rsidR="00855B63">
        <w:rPr>
          <w:lang w:val="sl-SI"/>
        </w:rPr>
        <w:t>;</w:t>
      </w:r>
    </w:p>
    <w:p w:rsidR="0043532B" w:rsidRPr="003A7FE2" w:rsidRDefault="0043532B" w:rsidP="00753494">
      <w:pPr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lang w:val="sl-SI"/>
        </w:rPr>
      </w:pPr>
      <w:r>
        <w:rPr>
          <w:lang w:val="sl-SI"/>
        </w:rPr>
        <w:t>Ova l</w:t>
      </w:r>
      <w:r w:rsidR="00855B63">
        <w:rPr>
          <w:lang w:val="sl-SI"/>
        </w:rPr>
        <w:t xml:space="preserve">ista će uostalom biti štampana </w:t>
      </w:r>
      <w:r>
        <w:rPr>
          <w:lang w:val="sl-SI"/>
        </w:rPr>
        <w:t>zajedno sa Odlukom o formir</w:t>
      </w:r>
      <w:r w:rsidR="00855B63">
        <w:rPr>
          <w:lang w:val="sl-SI"/>
        </w:rPr>
        <w:t>anju arhivskog depoa pisarnice i Upustvom o načinu rada</w:t>
      </w:r>
      <w:r>
        <w:rPr>
          <w:lang w:val="sl-SI"/>
        </w:rPr>
        <w:t>, organiz</w:t>
      </w:r>
      <w:r w:rsidR="00855B63">
        <w:rPr>
          <w:lang w:val="sl-SI"/>
        </w:rPr>
        <w:t xml:space="preserve">aciji i uslovima za koriščenje </w:t>
      </w:r>
      <w:r>
        <w:rPr>
          <w:lang w:val="sl-SI"/>
        </w:rPr>
        <w:t>arhivske građe arhivskog depo pisarnice opšt</w:t>
      </w:r>
      <w:r w:rsidR="00241997">
        <w:rPr>
          <w:lang w:val="sl-SI"/>
        </w:rPr>
        <w:t>ine Tivat i tako publikovana bić</w:t>
      </w:r>
      <w:r>
        <w:rPr>
          <w:lang w:val="sl-SI"/>
        </w:rPr>
        <w:t>e dostavljena  na upotrebu svim organima i službama lokalne uprave i p</w:t>
      </w:r>
      <w:r w:rsidR="00241997">
        <w:rPr>
          <w:lang w:val="sl-SI"/>
        </w:rPr>
        <w:t>osebno izvršiocima na pisarnici;</w:t>
      </w:r>
    </w:p>
    <w:p w:rsidR="0043532B" w:rsidRPr="00284D39" w:rsidRDefault="00241997" w:rsidP="00753494">
      <w:pPr>
        <w:numPr>
          <w:ilvl w:val="1"/>
          <w:numId w:val="6"/>
        </w:numPr>
        <w:ind w:left="1134" w:hanging="425"/>
        <w:jc w:val="both"/>
        <w:rPr>
          <w:lang w:val="sl-SI"/>
        </w:rPr>
      </w:pPr>
      <w:r w:rsidRPr="00284D39">
        <w:rPr>
          <w:lang w:val="sl-SI"/>
        </w:rPr>
        <w:t>Postupak donošenja</w:t>
      </w:r>
      <w:r w:rsidR="0043532B" w:rsidRPr="00284D39">
        <w:rPr>
          <w:lang w:val="sl-SI"/>
        </w:rPr>
        <w:t xml:space="preserve"> ove Liste </w:t>
      </w:r>
      <w:r w:rsidR="008352DA" w:rsidRPr="00284D39">
        <w:rPr>
          <w:lang w:val="sl-SI"/>
        </w:rPr>
        <w:t>započet je na način da je Radna grupa</w:t>
      </w:r>
      <w:r w:rsidR="0043532B" w:rsidRPr="00284D39">
        <w:rPr>
          <w:lang w:val="sl-SI"/>
        </w:rPr>
        <w:t xml:space="preserve"> </w:t>
      </w:r>
      <w:r w:rsidR="008352DA" w:rsidRPr="00284D39">
        <w:rPr>
          <w:lang w:val="sl-SI"/>
        </w:rPr>
        <w:t>sačinila</w:t>
      </w:r>
      <w:r w:rsidR="0043532B" w:rsidRPr="00284D39">
        <w:rPr>
          <w:lang w:val="sl-SI"/>
        </w:rPr>
        <w:t xml:space="preserve"> kostur nove </w:t>
      </w:r>
      <w:r w:rsidR="00140509">
        <w:rPr>
          <w:lang w:val="sl-SI"/>
        </w:rPr>
        <w:t>L</w:t>
      </w:r>
      <w:r w:rsidR="0043532B" w:rsidRPr="00284D39">
        <w:rPr>
          <w:lang w:val="sl-SI"/>
        </w:rPr>
        <w:t>iste u skladu sa kla</w:t>
      </w:r>
      <w:r w:rsidR="008352DA" w:rsidRPr="00284D39">
        <w:rPr>
          <w:lang w:val="sl-SI"/>
        </w:rPr>
        <w:t xml:space="preserve">sifikacionim oznakama, pa je tako koncipirana </w:t>
      </w:r>
      <w:r w:rsidR="00140509">
        <w:rPr>
          <w:lang w:val="sl-SI"/>
        </w:rPr>
        <w:t>L</w:t>
      </w:r>
      <w:r w:rsidR="008352DA" w:rsidRPr="00284D39">
        <w:rPr>
          <w:lang w:val="sl-SI"/>
        </w:rPr>
        <w:t xml:space="preserve">ista </w:t>
      </w:r>
      <w:r w:rsidR="0043532B" w:rsidRPr="00284D39">
        <w:rPr>
          <w:lang w:val="sl-SI"/>
        </w:rPr>
        <w:t>na osn</w:t>
      </w:r>
      <w:r w:rsidR="008352DA" w:rsidRPr="00284D39">
        <w:rPr>
          <w:lang w:val="sl-SI"/>
        </w:rPr>
        <w:t>ovu sprovedene ankete, dopunjena</w:t>
      </w:r>
      <w:r w:rsidR="0043532B" w:rsidRPr="00284D39">
        <w:rPr>
          <w:lang w:val="sl-SI"/>
        </w:rPr>
        <w:t xml:space="preserve"> sa primjedbama</w:t>
      </w:r>
      <w:r w:rsidR="008352DA" w:rsidRPr="00284D39">
        <w:rPr>
          <w:lang w:val="sl-SI"/>
        </w:rPr>
        <w:t>, sugestijama</w:t>
      </w:r>
      <w:r w:rsidR="004F4A6C" w:rsidRPr="00284D39">
        <w:rPr>
          <w:lang w:val="sl-SI"/>
        </w:rPr>
        <w:t xml:space="preserve"> i predlozima </w:t>
      </w:r>
      <w:r w:rsidR="0043532B" w:rsidRPr="00284D39">
        <w:rPr>
          <w:lang w:val="sl-SI"/>
        </w:rPr>
        <w:t>organa i službi</w:t>
      </w:r>
      <w:r w:rsidR="008352DA" w:rsidRPr="00284D39">
        <w:rPr>
          <w:lang w:val="sl-SI"/>
        </w:rPr>
        <w:t xml:space="preserve"> (pojedinačno razmatrane i ugrađene u konačnu </w:t>
      </w:r>
      <w:r w:rsidR="00140509">
        <w:rPr>
          <w:lang w:val="sl-SI"/>
        </w:rPr>
        <w:t>L</w:t>
      </w:r>
      <w:r w:rsidR="008352DA" w:rsidRPr="00284D39">
        <w:rPr>
          <w:lang w:val="sl-SI"/>
        </w:rPr>
        <w:t>istu)</w:t>
      </w:r>
      <w:r w:rsidR="0043532B" w:rsidRPr="00284D39">
        <w:rPr>
          <w:lang w:val="sl-SI"/>
        </w:rPr>
        <w:t xml:space="preserve">, </w:t>
      </w:r>
      <w:r w:rsidR="004F4A6C" w:rsidRPr="00284D39">
        <w:rPr>
          <w:lang w:val="sl-SI"/>
        </w:rPr>
        <w:t xml:space="preserve">pa je </w:t>
      </w:r>
      <w:r w:rsidR="008352DA" w:rsidRPr="00284D39">
        <w:rPr>
          <w:lang w:val="sl-SI"/>
        </w:rPr>
        <w:t>tekst iste objedinjen</w:t>
      </w:r>
      <w:r w:rsidR="0043532B" w:rsidRPr="00284D39">
        <w:rPr>
          <w:lang w:val="sl-SI"/>
        </w:rPr>
        <w:t xml:space="preserve"> u konačnu </w:t>
      </w:r>
      <w:r w:rsidR="00140509">
        <w:rPr>
          <w:lang w:val="sl-SI"/>
        </w:rPr>
        <w:t>L</w:t>
      </w:r>
      <w:r w:rsidR="0043532B" w:rsidRPr="00284D39">
        <w:rPr>
          <w:lang w:val="sl-SI"/>
        </w:rPr>
        <w:t xml:space="preserve">istu.  </w:t>
      </w:r>
    </w:p>
    <w:p w:rsidR="0043532B" w:rsidRDefault="0043532B" w:rsidP="0043532B">
      <w:pPr>
        <w:ind w:left="1080"/>
        <w:rPr>
          <w:lang w:val="sl-SI"/>
        </w:rPr>
      </w:pPr>
    </w:p>
    <w:p w:rsidR="00DB76BD" w:rsidRDefault="0043532B" w:rsidP="002C3994">
      <w:pPr>
        <w:jc w:val="right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F5904">
        <w:rPr>
          <w:lang w:val="sl-SI"/>
        </w:rPr>
        <w:t xml:space="preserve">  </w:t>
      </w:r>
    </w:p>
    <w:p w:rsidR="00DB76BD" w:rsidRDefault="00DB76BD" w:rsidP="002C3994">
      <w:pPr>
        <w:jc w:val="right"/>
        <w:rPr>
          <w:lang w:val="sl-SI"/>
        </w:rPr>
      </w:pPr>
    </w:p>
    <w:p w:rsidR="00DB76BD" w:rsidRDefault="00DB76BD" w:rsidP="002C3994">
      <w:pPr>
        <w:jc w:val="right"/>
        <w:rPr>
          <w:lang w:val="sl-SI"/>
        </w:rPr>
      </w:pPr>
    </w:p>
    <w:p w:rsidR="00DB76BD" w:rsidRDefault="00DB76BD" w:rsidP="002C3994">
      <w:pPr>
        <w:jc w:val="right"/>
        <w:rPr>
          <w:lang w:val="sl-SI"/>
        </w:rPr>
      </w:pPr>
    </w:p>
    <w:p w:rsidR="00DB76BD" w:rsidRDefault="00DB76BD" w:rsidP="002C3994">
      <w:pPr>
        <w:jc w:val="right"/>
        <w:rPr>
          <w:lang w:val="sl-SI"/>
        </w:rPr>
      </w:pPr>
    </w:p>
    <w:p w:rsidR="00DB76BD" w:rsidRDefault="00DB76BD" w:rsidP="002C3994">
      <w:pPr>
        <w:jc w:val="right"/>
        <w:rPr>
          <w:lang w:val="sl-SI"/>
        </w:rPr>
      </w:pPr>
    </w:p>
    <w:p w:rsidR="00DB76BD" w:rsidRDefault="00DB76BD" w:rsidP="002C3994">
      <w:pPr>
        <w:jc w:val="right"/>
        <w:rPr>
          <w:lang w:val="sl-SI"/>
        </w:rPr>
        <w:sectPr w:rsidR="00DB76BD" w:rsidSect="002C3994">
          <w:footerReference w:type="even" r:id="rId10"/>
          <w:footerReference w:type="default" r:id="rId11"/>
          <w:pgSz w:w="11907" w:h="16840" w:code="9"/>
          <w:pgMar w:top="1134" w:right="851" w:bottom="851" w:left="1440" w:header="720" w:footer="720" w:gutter="0"/>
          <w:cols w:space="720"/>
          <w:titlePg/>
          <w:docGrid w:linePitch="360"/>
        </w:sectPr>
      </w:pPr>
    </w:p>
    <w:p w:rsidR="00DB76BD" w:rsidRDefault="003F5904" w:rsidP="00DB76BD">
      <w:pPr>
        <w:jc w:val="right"/>
      </w:pPr>
      <w:r>
        <w:rPr>
          <w:lang w:val="sl-SI"/>
        </w:rPr>
        <w:lastRenderedPageBreak/>
        <w:t xml:space="preserve"> </w:t>
      </w:r>
      <w:r w:rsidR="00DB76BD">
        <w:rPr>
          <w:lang w:val="sl-SI"/>
        </w:rPr>
        <w:tab/>
      </w:r>
      <w:r w:rsidR="00DB76BD">
        <w:rPr>
          <w:lang w:val="sl-SI"/>
        </w:rPr>
        <w:tab/>
      </w:r>
      <w:r w:rsidR="00DB76BD">
        <w:rPr>
          <w:lang w:val="sl-SI"/>
        </w:rPr>
        <w:tab/>
      </w:r>
      <w:r w:rsidR="00DB76BD">
        <w:rPr>
          <w:lang w:val="sl-SI"/>
        </w:rPr>
        <w:tab/>
      </w:r>
    </w:p>
    <w:p w:rsidR="00DB76BD" w:rsidRDefault="003B2AD8" w:rsidP="00DB76BD">
      <w:pPr>
        <w:tabs>
          <w:tab w:val="left" w:pos="1620"/>
          <w:tab w:val="right" w:pos="9616"/>
        </w:tabs>
      </w:pPr>
      <w:r>
        <w:t>KOMISIJA ZA IZRADU LISTE KATEGORIJA</w:t>
      </w:r>
      <w:r w:rsidR="00DB76BD">
        <w:tab/>
        <w:t>PREDSJEDNIK OPŠTINE</w:t>
      </w:r>
    </w:p>
    <w:p w:rsidR="00B94F59" w:rsidRDefault="00B94F59" w:rsidP="00DB76BD">
      <w:pPr>
        <w:tabs>
          <w:tab w:val="left" w:pos="1620"/>
          <w:tab w:val="left" w:pos="7349"/>
        </w:tabs>
      </w:pPr>
      <w:r>
        <w:t xml:space="preserve">REGISTRATURSKE GRAĐE </w:t>
      </w:r>
      <w:r w:rsidR="00EE7FB6">
        <w:t>OPŠTINE TIVAT</w:t>
      </w:r>
      <w:r w:rsidR="00DB76BD">
        <w:tab/>
        <w:t>Željko Komnenović</w:t>
      </w:r>
    </w:p>
    <w:p w:rsidR="00DB76BD" w:rsidRDefault="00DB76BD" w:rsidP="002C3994">
      <w:pPr>
        <w:tabs>
          <w:tab w:val="left" w:pos="1620"/>
        </w:tabs>
      </w:pPr>
    </w:p>
    <w:p w:rsidR="00B94F59" w:rsidRDefault="00B81313" w:rsidP="00DB76BD">
      <w:pPr>
        <w:numPr>
          <w:ilvl w:val="0"/>
          <w:numId w:val="10"/>
        </w:numPr>
        <w:spacing w:line="480" w:lineRule="auto"/>
      </w:pPr>
      <w:r w:rsidRPr="00DB76BD">
        <w:t>Tanja Peričić, predsjednica</w:t>
      </w:r>
    </w:p>
    <w:p w:rsidR="00DB76BD" w:rsidRPr="00DB76BD" w:rsidRDefault="00DB76BD" w:rsidP="00DB76BD">
      <w:pPr>
        <w:spacing w:line="360" w:lineRule="auto"/>
      </w:pPr>
      <w:r>
        <w:t>_______________________</w:t>
      </w:r>
    </w:p>
    <w:p w:rsidR="00DB76BD" w:rsidRPr="00DB76BD" w:rsidRDefault="00DB76BD" w:rsidP="00DB76BD">
      <w:pPr>
        <w:spacing w:line="360" w:lineRule="auto"/>
        <w:ind w:firstLine="720"/>
      </w:pPr>
    </w:p>
    <w:p w:rsidR="00B94F59" w:rsidRPr="00DB76BD" w:rsidRDefault="00B94F59" w:rsidP="00DB76BD">
      <w:pPr>
        <w:numPr>
          <w:ilvl w:val="0"/>
          <w:numId w:val="10"/>
        </w:numPr>
        <w:spacing w:line="480" w:lineRule="auto"/>
      </w:pPr>
      <w:r w:rsidRPr="00DB76BD">
        <w:t xml:space="preserve">Anto Perčin, </w:t>
      </w:r>
      <w:r w:rsidR="00DB76BD">
        <w:t>č</w:t>
      </w:r>
      <w:r w:rsidRPr="00DB76BD">
        <w:t>lan</w:t>
      </w:r>
    </w:p>
    <w:p w:rsidR="00B94F59" w:rsidRPr="00DB76BD" w:rsidRDefault="00B94F59" w:rsidP="00DB76BD">
      <w:pPr>
        <w:spacing w:line="360" w:lineRule="auto"/>
      </w:pPr>
      <w:r w:rsidRPr="00DB76BD">
        <w:t>____________________</w:t>
      </w:r>
      <w:r w:rsidR="00DB76BD">
        <w:t>___</w:t>
      </w:r>
      <w:r w:rsidRPr="00DB76BD">
        <w:t xml:space="preserve"> </w:t>
      </w:r>
    </w:p>
    <w:p w:rsidR="00B94F59" w:rsidRPr="00DB76BD" w:rsidRDefault="00B94F59" w:rsidP="00DB76BD">
      <w:pPr>
        <w:spacing w:line="360" w:lineRule="auto"/>
      </w:pPr>
    </w:p>
    <w:p w:rsidR="00150CDB" w:rsidRPr="00DB76BD" w:rsidRDefault="00B94F59" w:rsidP="00DB76BD">
      <w:pPr>
        <w:numPr>
          <w:ilvl w:val="0"/>
          <w:numId w:val="10"/>
        </w:numPr>
        <w:spacing w:line="360" w:lineRule="auto"/>
      </w:pPr>
      <w:r w:rsidRPr="00DB76BD">
        <w:t>Fani</w:t>
      </w:r>
      <w:r w:rsidR="00150CDB" w:rsidRPr="00DB76BD">
        <w:t xml:space="preserve"> Radimiri</w:t>
      </w:r>
      <w:r w:rsidR="00B81313" w:rsidRPr="00DB76BD">
        <w:t xml:space="preserve">, </w:t>
      </w:r>
      <w:r w:rsidR="00DB76BD">
        <w:t>čl</w:t>
      </w:r>
      <w:r w:rsidR="00B81313" w:rsidRPr="00DB76BD">
        <w:t>an</w:t>
      </w:r>
      <w:r w:rsidR="00A3198F">
        <w:t>ica</w:t>
      </w:r>
      <w:r w:rsidR="00B81313" w:rsidRPr="00DB76BD">
        <w:tab/>
      </w:r>
      <w:r w:rsidR="00B81313" w:rsidRPr="00DB76BD">
        <w:tab/>
      </w:r>
    </w:p>
    <w:p w:rsidR="00B94F59" w:rsidRPr="003F5904" w:rsidRDefault="00150CDB" w:rsidP="00DB76BD">
      <w:pPr>
        <w:spacing w:line="480" w:lineRule="auto"/>
        <w:rPr>
          <w:sz w:val="22"/>
          <w:lang w:val="sr-Latn-CS"/>
        </w:rPr>
      </w:pPr>
      <w:r w:rsidRPr="00DB76BD">
        <w:t>____________________</w:t>
      </w:r>
      <w:r w:rsidR="00DB76BD">
        <w:t>___</w:t>
      </w:r>
      <w:r w:rsidR="00B94F59">
        <w:t xml:space="preserve">                                             </w:t>
      </w:r>
    </w:p>
    <w:sectPr w:rsidR="00B94F59" w:rsidRPr="003F5904" w:rsidSect="00DB76BD">
      <w:type w:val="continuous"/>
      <w:pgSz w:w="11907" w:h="16840" w:code="9"/>
      <w:pgMar w:top="1134" w:right="851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D4" w:rsidRDefault="00052DD4">
      <w:r>
        <w:separator/>
      </w:r>
    </w:p>
  </w:endnote>
  <w:endnote w:type="continuationSeparator" w:id="0">
    <w:p w:rsidR="00052DD4" w:rsidRDefault="000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E" w:rsidRDefault="00D61D2E" w:rsidP="00001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D2E" w:rsidRDefault="00D61D2E" w:rsidP="000015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E" w:rsidRDefault="00D61D2E" w:rsidP="00001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D61D2E" w:rsidRDefault="00D61D2E" w:rsidP="00001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D4" w:rsidRDefault="00052DD4">
      <w:r>
        <w:separator/>
      </w:r>
    </w:p>
  </w:footnote>
  <w:footnote w:type="continuationSeparator" w:id="0">
    <w:p w:rsidR="00052DD4" w:rsidRDefault="0005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59D"/>
    <w:multiLevelType w:val="hybridMultilevel"/>
    <w:tmpl w:val="C71E8734"/>
    <w:lvl w:ilvl="0" w:tplc="ABF8DAA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276"/>
    <w:multiLevelType w:val="singleLevel"/>
    <w:tmpl w:val="2BA4B1C6"/>
    <w:lvl w:ilvl="0">
      <w:start w:val="4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3D7A3424"/>
    <w:multiLevelType w:val="hybridMultilevel"/>
    <w:tmpl w:val="AA5ACF8E"/>
    <w:lvl w:ilvl="0" w:tplc="BFC6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DD"/>
    <w:multiLevelType w:val="hybridMultilevel"/>
    <w:tmpl w:val="EA2C3C7E"/>
    <w:lvl w:ilvl="0" w:tplc="FFFFFFFF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565FE"/>
    <w:multiLevelType w:val="hybridMultilevel"/>
    <w:tmpl w:val="03EE0B76"/>
    <w:lvl w:ilvl="0" w:tplc="ABF8DAA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262FA"/>
    <w:multiLevelType w:val="hybridMultilevel"/>
    <w:tmpl w:val="8E62E07C"/>
    <w:lvl w:ilvl="0" w:tplc="FFFFFFFF">
      <w:start w:val="10"/>
      <w:numFmt w:val="decimal"/>
      <w:lvlText w:val="%1"/>
      <w:lvlJc w:val="left"/>
      <w:pPr>
        <w:tabs>
          <w:tab w:val="num" w:pos="2400"/>
        </w:tabs>
        <w:ind w:left="2400" w:hanging="1440"/>
      </w:p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6">
    <w:nsid w:val="7F3C0532"/>
    <w:multiLevelType w:val="hybridMultilevel"/>
    <w:tmpl w:val="40905C36"/>
    <w:lvl w:ilvl="0" w:tplc="FFFFFFFF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1"/>
    <w:rsid w:val="0000154A"/>
    <w:rsid w:val="00001C9A"/>
    <w:rsid w:val="00002888"/>
    <w:rsid w:val="00005017"/>
    <w:rsid w:val="00005FA0"/>
    <w:rsid w:val="00014BD2"/>
    <w:rsid w:val="00015B64"/>
    <w:rsid w:val="00024769"/>
    <w:rsid w:val="00025EAA"/>
    <w:rsid w:val="00031BB6"/>
    <w:rsid w:val="00034A49"/>
    <w:rsid w:val="00037EC2"/>
    <w:rsid w:val="000400C3"/>
    <w:rsid w:val="00041092"/>
    <w:rsid w:val="000425DC"/>
    <w:rsid w:val="00045FE3"/>
    <w:rsid w:val="00046308"/>
    <w:rsid w:val="00052261"/>
    <w:rsid w:val="00052892"/>
    <w:rsid w:val="00052DD4"/>
    <w:rsid w:val="0005447F"/>
    <w:rsid w:val="00054CC5"/>
    <w:rsid w:val="000562FC"/>
    <w:rsid w:val="00057566"/>
    <w:rsid w:val="00061809"/>
    <w:rsid w:val="00062242"/>
    <w:rsid w:val="00062DFB"/>
    <w:rsid w:val="00070D10"/>
    <w:rsid w:val="000739DC"/>
    <w:rsid w:val="00074E6C"/>
    <w:rsid w:val="00077B4A"/>
    <w:rsid w:val="00083663"/>
    <w:rsid w:val="000838F9"/>
    <w:rsid w:val="000846F7"/>
    <w:rsid w:val="00093DA7"/>
    <w:rsid w:val="00095B7C"/>
    <w:rsid w:val="00096DC9"/>
    <w:rsid w:val="00096EF7"/>
    <w:rsid w:val="000B113D"/>
    <w:rsid w:val="000B2ECF"/>
    <w:rsid w:val="000B3D1B"/>
    <w:rsid w:val="000B7561"/>
    <w:rsid w:val="000C3B24"/>
    <w:rsid w:val="000D2BBA"/>
    <w:rsid w:val="000D4162"/>
    <w:rsid w:val="000D672A"/>
    <w:rsid w:val="000E0F03"/>
    <w:rsid w:val="000E4236"/>
    <w:rsid w:val="000E57CA"/>
    <w:rsid w:val="000F120A"/>
    <w:rsid w:val="000F143F"/>
    <w:rsid w:val="000F19EF"/>
    <w:rsid w:val="000F2026"/>
    <w:rsid w:val="000F3A12"/>
    <w:rsid w:val="00100F8F"/>
    <w:rsid w:val="001024C3"/>
    <w:rsid w:val="00103A7C"/>
    <w:rsid w:val="001049CF"/>
    <w:rsid w:val="00106CCA"/>
    <w:rsid w:val="00110293"/>
    <w:rsid w:val="00111DB5"/>
    <w:rsid w:val="00112456"/>
    <w:rsid w:val="00115C36"/>
    <w:rsid w:val="00131BE1"/>
    <w:rsid w:val="001342A1"/>
    <w:rsid w:val="00140509"/>
    <w:rsid w:val="00140A15"/>
    <w:rsid w:val="00143DBA"/>
    <w:rsid w:val="00144294"/>
    <w:rsid w:val="00150CDB"/>
    <w:rsid w:val="00155D38"/>
    <w:rsid w:val="001574F2"/>
    <w:rsid w:val="00161C71"/>
    <w:rsid w:val="00165660"/>
    <w:rsid w:val="00165BDA"/>
    <w:rsid w:val="00166792"/>
    <w:rsid w:val="00167F80"/>
    <w:rsid w:val="001709AF"/>
    <w:rsid w:val="0017261A"/>
    <w:rsid w:val="00172F63"/>
    <w:rsid w:val="00173296"/>
    <w:rsid w:val="00173C1A"/>
    <w:rsid w:val="00183493"/>
    <w:rsid w:val="00197498"/>
    <w:rsid w:val="001A3382"/>
    <w:rsid w:val="001B4B84"/>
    <w:rsid w:val="001B7F7F"/>
    <w:rsid w:val="001B7F80"/>
    <w:rsid w:val="001C0822"/>
    <w:rsid w:val="001C0D15"/>
    <w:rsid w:val="001C2FEB"/>
    <w:rsid w:val="001C312E"/>
    <w:rsid w:val="001C49C5"/>
    <w:rsid w:val="001C6E83"/>
    <w:rsid w:val="001D71C2"/>
    <w:rsid w:val="001D7A55"/>
    <w:rsid w:val="001E6695"/>
    <w:rsid w:val="001E68B0"/>
    <w:rsid w:val="001E7268"/>
    <w:rsid w:val="001F0CFD"/>
    <w:rsid w:val="00203A0C"/>
    <w:rsid w:val="002041DC"/>
    <w:rsid w:val="002051CE"/>
    <w:rsid w:val="00212B0A"/>
    <w:rsid w:val="00213012"/>
    <w:rsid w:val="00214344"/>
    <w:rsid w:val="00214559"/>
    <w:rsid w:val="002152AD"/>
    <w:rsid w:val="00225C25"/>
    <w:rsid w:val="00227E20"/>
    <w:rsid w:val="00230D1B"/>
    <w:rsid w:val="0023637D"/>
    <w:rsid w:val="00236829"/>
    <w:rsid w:val="00241997"/>
    <w:rsid w:val="00244F49"/>
    <w:rsid w:val="00246844"/>
    <w:rsid w:val="002520B0"/>
    <w:rsid w:val="0025484F"/>
    <w:rsid w:val="00255203"/>
    <w:rsid w:val="002645AC"/>
    <w:rsid w:val="00283B5F"/>
    <w:rsid w:val="00284D39"/>
    <w:rsid w:val="00284D3F"/>
    <w:rsid w:val="00286601"/>
    <w:rsid w:val="00287DB1"/>
    <w:rsid w:val="00291C97"/>
    <w:rsid w:val="002921D1"/>
    <w:rsid w:val="0029568C"/>
    <w:rsid w:val="002A1566"/>
    <w:rsid w:val="002A2C24"/>
    <w:rsid w:val="002A43F6"/>
    <w:rsid w:val="002A60EA"/>
    <w:rsid w:val="002A7FAB"/>
    <w:rsid w:val="002B0273"/>
    <w:rsid w:val="002B28BE"/>
    <w:rsid w:val="002C0F7B"/>
    <w:rsid w:val="002C177B"/>
    <w:rsid w:val="002C3994"/>
    <w:rsid w:val="002C5AE3"/>
    <w:rsid w:val="002C5D08"/>
    <w:rsid w:val="002D0BDD"/>
    <w:rsid w:val="002E6B3D"/>
    <w:rsid w:val="002E7D25"/>
    <w:rsid w:val="002F031F"/>
    <w:rsid w:val="002F2925"/>
    <w:rsid w:val="00301747"/>
    <w:rsid w:val="00302A8D"/>
    <w:rsid w:val="00314AD8"/>
    <w:rsid w:val="003173E1"/>
    <w:rsid w:val="00321C15"/>
    <w:rsid w:val="00322CF1"/>
    <w:rsid w:val="003245B8"/>
    <w:rsid w:val="00325BF0"/>
    <w:rsid w:val="00325EE9"/>
    <w:rsid w:val="00332603"/>
    <w:rsid w:val="00342063"/>
    <w:rsid w:val="00342F7B"/>
    <w:rsid w:val="0034508E"/>
    <w:rsid w:val="00350832"/>
    <w:rsid w:val="00351E3B"/>
    <w:rsid w:val="00353057"/>
    <w:rsid w:val="00354505"/>
    <w:rsid w:val="00354B78"/>
    <w:rsid w:val="00356D30"/>
    <w:rsid w:val="00361AC9"/>
    <w:rsid w:val="00363E5A"/>
    <w:rsid w:val="00365EC6"/>
    <w:rsid w:val="00367EFE"/>
    <w:rsid w:val="0037480D"/>
    <w:rsid w:val="00375DD4"/>
    <w:rsid w:val="00382FA0"/>
    <w:rsid w:val="003839CF"/>
    <w:rsid w:val="003858AD"/>
    <w:rsid w:val="00385D8E"/>
    <w:rsid w:val="003867E7"/>
    <w:rsid w:val="0039251B"/>
    <w:rsid w:val="00393F12"/>
    <w:rsid w:val="003A2FDD"/>
    <w:rsid w:val="003A56E1"/>
    <w:rsid w:val="003A7294"/>
    <w:rsid w:val="003A7EFF"/>
    <w:rsid w:val="003B1DCF"/>
    <w:rsid w:val="003B2AD8"/>
    <w:rsid w:val="003B4DA9"/>
    <w:rsid w:val="003C091A"/>
    <w:rsid w:val="003C1BBE"/>
    <w:rsid w:val="003C2255"/>
    <w:rsid w:val="003C59A5"/>
    <w:rsid w:val="003C79C7"/>
    <w:rsid w:val="003D38EC"/>
    <w:rsid w:val="003E52CD"/>
    <w:rsid w:val="003F5904"/>
    <w:rsid w:val="003F69EE"/>
    <w:rsid w:val="0040349A"/>
    <w:rsid w:val="00404C67"/>
    <w:rsid w:val="004140E6"/>
    <w:rsid w:val="00414876"/>
    <w:rsid w:val="00414F25"/>
    <w:rsid w:val="00414F6F"/>
    <w:rsid w:val="004151E3"/>
    <w:rsid w:val="0041601D"/>
    <w:rsid w:val="0041646B"/>
    <w:rsid w:val="00420828"/>
    <w:rsid w:val="00423BF6"/>
    <w:rsid w:val="0042637B"/>
    <w:rsid w:val="004264F9"/>
    <w:rsid w:val="00427FC4"/>
    <w:rsid w:val="00430D34"/>
    <w:rsid w:val="004324D7"/>
    <w:rsid w:val="00434CD8"/>
    <w:rsid w:val="0043532B"/>
    <w:rsid w:val="00444B4D"/>
    <w:rsid w:val="00445899"/>
    <w:rsid w:val="00445D62"/>
    <w:rsid w:val="004528B2"/>
    <w:rsid w:val="0045449B"/>
    <w:rsid w:val="00457611"/>
    <w:rsid w:val="004578B3"/>
    <w:rsid w:val="00460493"/>
    <w:rsid w:val="00470123"/>
    <w:rsid w:val="00471D9F"/>
    <w:rsid w:val="00472A9D"/>
    <w:rsid w:val="00473862"/>
    <w:rsid w:val="00473C04"/>
    <w:rsid w:val="004779E3"/>
    <w:rsid w:val="004829BB"/>
    <w:rsid w:val="004829C7"/>
    <w:rsid w:val="00486D71"/>
    <w:rsid w:val="00487A9F"/>
    <w:rsid w:val="00490C48"/>
    <w:rsid w:val="00492BD5"/>
    <w:rsid w:val="00495F97"/>
    <w:rsid w:val="0049605E"/>
    <w:rsid w:val="00497355"/>
    <w:rsid w:val="004B1504"/>
    <w:rsid w:val="004C292D"/>
    <w:rsid w:val="004D2211"/>
    <w:rsid w:val="004D7A59"/>
    <w:rsid w:val="004E1D98"/>
    <w:rsid w:val="004E3DEA"/>
    <w:rsid w:val="004F4901"/>
    <w:rsid w:val="004F4A6C"/>
    <w:rsid w:val="004F52A8"/>
    <w:rsid w:val="00502ECC"/>
    <w:rsid w:val="00503494"/>
    <w:rsid w:val="005060A1"/>
    <w:rsid w:val="00506607"/>
    <w:rsid w:val="00515365"/>
    <w:rsid w:val="0051593D"/>
    <w:rsid w:val="00516714"/>
    <w:rsid w:val="00522B1D"/>
    <w:rsid w:val="00522EF9"/>
    <w:rsid w:val="0052521D"/>
    <w:rsid w:val="00527F4E"/>
    <w:rsid w:val="00533F11"/>
    <w:rsid w:val="00536B42"/>
    <w:rsid w:val="00542B90"/>
    <w:rsid w:val="005464B8"/>
    <w:rsid w:val="00550E3B"/>
    <w:rsid w:val="005624E4"/>
    <w:rsid w:val="0057027D"/>
    <w:rsid w:val="00571105"/>
    <w:rsid w:val="005717D5"/>
    <w:rsid w:val="0057467D"/>
    <w:rsid w:val="00577164"/>
    <w:rsid w:val="00582B80"/>
    <w:rsid w:val="00583CAE"/>
    <w:rsid w:val="00583FA1"/>
    <w:rsid w:val="00586B2A"/>
    <w:rsid w:val="005905CE"/>
    <w:rsid w:val="00591EC2"/>
    <w:rsid w:val="005A02A2"/>
    <w:rsid w:val="005A1ADE"/>
    <w:rsid w:val="005A1DB7"/>
    <w:rsid w:val="005A2599"/>
    <w:rsid w:val="005A728D"/>
    <w:rsid w:val="005B5744"/>
    <w:rsid w:val="005B5BC2"/>
    <w:rsid w:val="005B6CA7"/>
    <w:rsid w:val="005B7F8F"/>
    <w:rsid w:val="005C1186"/>
    <w:rsid w:val="005C292D"/>
    <w:rsid w:val="005C42CA"/>
    <w:rsid w:val="005C4597"/>
    <w:rsid w:val="005C47A8"/>
    <w:rsid w:val="005C5A57"/>
    <w:rsid w:val="005C6FB2"/>
    <w:rsid w:val="005D335F"/>
    <w:rsid w:val="005D3D50"/>
    <w:rsid w:val="005D5E35"/>
    <w:rsid w:val="005E0FEE"/>
    <w:rsid w:val="005E136C"/>
    <w:rsid w:val="005E1951"/>
    <w:rsid w:val="005E26FE"/>
    <w:rsid w:val="005E3534"/>
    <w:rsid w:val="005E4824"/>
    <w:rsid w:val="005E4AE5"/>
    <w:rsid w:val="005E566D"/>
    <w:rsid w:val="005E6BC1"/>
    <w:rsid w:val="005F0510"/>
    <w:rsid w:val="005F05EB"/>
    <w:rsid w:val="005F2560"/>
    <w:rsid w:val="005F2909"/>
    <w:rsid w:val="005F79FF"/>
    <w:rsid w:val="00602B89"/>
    <w:rsid w:val="006032D4"/>
    <w:rsid w:val="00603744"/>
    <w:rsid w:val="00610658"/>
    <w:rsid w:val="006128A2"/>
    <w:rsid w:val="0061333C"/>
    <w:rsid w:val="0061355F"/>
    <w:rsid w:val="00614C62"/>
    <w:rsid w:val="00615D03"/>
    <w:rsid w:val="0062082E"/>
    <w:rsid w:val="0062426E"/>
    <w:rsid w:val="00624BEF"/>
    <w:rsid w:val="00627D12"/>
    <w:rsid w:val="00637871"/>
    <w:rsid w:val="00637EA7"/>
    <w:rsid w:val="00646064"/>
    <w:rsid w:val="006511DD"/>
    <w:rsid w:val="00653956"/>
    <w:rsid w:val="00654300"/>
    <w:rsid w:val="00654F39"/>
    <w:rsid w:val="006554AA"/>
    <w:rsid w:val="0065659E"/>
    <w:rsid w:val="006570C7"/>
    <w:rsid w:val="00657D8A"/>
    <w:rsid w:val="00661A29"/>
    <w:rsid w:val="006621D1"/>
    <w:rsid w:val="0066236B"/>
    <w:rsid w:val="00662D25"/>
    <w:rsid w:val="006632C8"/>
    <w:rsid w:val="006648C2"/>
    <w:rsid w:val="0066514A"/>
    <w:rsid w:val="00667749"/>
    <w:rsid w:val="006717E6"/>
    <w:rsid w:val="00675209"/>
    <w:rsid w:val="006754E5"/>
    <w:rsid w:val="0068061D"/>
    <w:rsid w:val="006832B5"/>
    <w:rsid w:val="00685EC7"/>
    <w:rsid w:val="006916E0"/>
    <w:rsid w:val="00691F00"/>
    <w:rsid w:val="00692788"/>
    <w:rsid w:val="006A0DA4"/>
    <w:rsid w:val="006A66D2"/>
    <w:rsid w:val="006A7881"/>
    <w:rsid w:val="006A7C4A"/>
    <w:rsid w:val="006B58DD"/>
    <w:rsid w:val="006C06D1"/>
    <w:rsid w:val="006C32F8"/>
    <w:rsid w:val="006C3666"/>
    <w:rsid w:val="006C7CFC"/>
    <w:rsid w:val="006D236D"/>
    <w:rsid w:val="006D509D"/>
    <w:rsid w:val="006D5B36"/>
    <w:rsid w:val="006E1D02"/>
    <w:rsid w:val="006E7D2B"/>
    <w:rsid w:val="006F1E39"/>
    <w:rsid w:val="006F2602"/>
    <w:rsid w:val="006F44DE"/>
    <w:rsid w:val="006F730B"/>
    <w:rsid w:val="007045B7"/>
    <w:rsid w:val="00725248"/>
    <w:rsid w:val="00727EC3"/>
    <w:rsid w:val="00730DE8"/>
    <w:rsid w:val="00730EED"/>
    <w:rsid w:val="007311E7"/>
    <w:rsid w:val="007329E2"/>
    <w:rsid w:val="00742C69"/>
    <w:rsid w:val="007461F1"/>
    <w:rsid w:val="007463DE"/>
    <w:rsid w:val="0074644B"/>
    <w:rsid w:val="007529E0"/>
    <w:rsid w:val="00753494"/>
    <w:rsid w:val="00755E3B"/>
    <w:rsid w:val="00756056"/>
    <w:rsid w:val="007620C8"/>
    <w:rsid w:val="007645C4"/>
    <w:rsid w:val="007706D1"/>
    <w:rsid w:val="007711F5"/>
    <w:rsid w:val="00771933"/>
    <w:rsid w:val="00773951"/>
    <w:rsid w:val="00774B77"/>
    <w:rsid w:val="00782447"/>
    <w:rsid w:val="00782ECF"/>
    <w:rsid w:val="007830AC"/>
    <w:rsid w:val="007846FE"/>
    <w:rsid w:val="007A093C"/>
    <w:rsid w:val="007A2044"/>
    <w:rsid w:val="007A5854"/>
    <w:rsid w:val="007B59D6"/>
    <w:rsid w:val="007B6BAF"/>
    <w:rsid w:val="007C0691"/>
    <w:rsid w:val="007C08C6"/>
    <w:rsid w:val="007C1A0E"/>
    <w:rsid w:val="007C5F8D"/>
    <w:rsid w:val="007D02D4"/>
    <w:rsid w:val="007D4129"/>
    <w:rsid w:val="007D52C9"/>
    <w:rsid w:val="007E1BAF"/>
    <w:rsid w:val="007E38D0"/>
    <w:rsid w:val="007E60BB"/>
    <w:rsid w:val="007E73A4"/>
    <w:rsid w:val="007F12C7"/>
    <w:rsid w:val="007F3CC5"/>
    <w:rsid w:val="00805E7D"/>
    <w:rsid w:val="008110C6"/>
    <w:rsid w:val="00816DFD"/>
    <w:rsid w:val="00817CA0"/>
    <w:rsid w:val="0082199A"/>
    <w:rsid w:val="00821B0C"/>
    <w:rsid w:val="00823626"/>
    <w:rsid w:val="0082422F"/>
    <w:rsid w:val="0082490C"/>
    <w:rsid w:val="00835215"/>
    <w:rsid w:val="008352DA"/>
    <w:rsid w:val="0083555D"/>
    <w:rsid w:val="00837FE3"/>
    <w:rsid w:val="008409CF"/>
    <w:rsid w:val="00846F99"/>
    <w:rsid w:val="00847E2E"/>
    <w:rsid w:val="0085085E"/>
    <w:rsid w:val="00852C8C"/>
    <w:rsid w:val="00855B63"/>
    <w:rsid w:val="00855FF7"/>
    <w:rsid w:val="0085695A"/>
    <w:rsid w:val="0085697F"/>
    <w:rsid w:val="0085708D"/>
    <w:rsid w:val="00862FC3"/>
    <w:rsid w:val="00864758"/>
    <w:rsid w:val="00866219"/>
    <w:rsid w:val="00870088"/>
    <w:rsid w:val="00874445"/>
    <w:rsid w:val="00885CA8"/>
    <w:rsid w:val="00886EA4"/>
    <w:rsid w:val="00891201"/>
    <w:rsid w:val="00891D1C"/>
    <w:rsid w:val="008930A9"/>
    <w:rsid w:val="00893E3B"/>
    <w:rsid w:val="00896795"/>
    <w:rsid w:val="008A28A0"/>
    <w:rsid w:val="008A370F"/>
    <w:rsid w:val="008A5AA0"/>
    <w:rsid w:val="008B0165"/>
    <w:rsid w:val="008B452A"/>
    <w:rsid w:val="008C274F"/>
    <w:rsid w:val="008C68F3"/>
    <w:rsid w:val="008E6C7B"/>
    <w:rsid w:val="008F1426"/>
    <w:rsid w:val="008F1BA9"/>
    <w:rsid w:val="008F2B4E"/>
    <w:rsid w:val="008F7C9B"/>
    <w:rsid w:val="0090067F"/>
    <w:rsid w:val="009020EB"/>
    <w:rsid w:val="00902B85"/>
    <w:rsid w:val="00910E2B"/>
    <w:rsid w:val="009158DD"/>
    <w:rsid w:val="009167B9"/>
    <w:rsid w:val="0092204D"/>
    <w:rsid w:val="00923D3F"/>
    <w:rsid w:val="0092599D"/>
    <w:rsid w:val="0092605C"/>
    <w:rsid w:val="00926B4E"/>
    <w:rsid w:val="009373A1"/>
    <w:rsid w:val="009376BA"/>
    <w:rsid w:val="00941777"/>
    <w:rsid w:val="009424FF"/>
    <w:rsid w:val="00943553"/>
    <w:rsid w:val="009530BD"/>
    <w:rsid w:val="00955095"/>
    <w:rsid w:val="009551D6"/>
    <w:rsid w:val="00955A38"/>
    <w:rsid w:val="00957537"/>
    <w:rsid w:val="00964047"/>
    <w:rsid w:val="00964D24"/>
    <w:rsid w:val="00966CC4"/>
    <w:rsid w:val="00973A26"/>
    <w:rsid w:val="00974BD6"/>
    <w:rsid w:val="00975178"/>
    <w:rsid w:val="00987208"/>
    <w:rsid w:val="00987C38"/>
    <w:rsid w:val="00992578"/>
    <w:rsid w:val="009A2E69"/>
    <w:rsid w:val="009A34A7"/>
    <w:rsid w:val="009B6151"/>
    <w:rsid w:val="009B65C0"/>
    <w:rsid w:val="009B71E7"/>
    <w:rsid w:val="009D0AF6"/>
    <w:rsid w:val="009D19FE"/>
    <w:rsid w:val="009D30FC"/>
    <w:rsid w:val="009E03B5"/>
    <w:rsid w:val="009E0E3D"/>
    <w:rsid w:val="009E3EE1"/>
    <w:rsid w:val="009F1FDD"/>
    <w:rsid w:val="009F3977"/>
    <w:rsid w:val="009F4778"/>
    <w:rsid w:val="009F6965"/>
    <w:rsid w:val="009F7D8B"/>
    <w:rsid w:val="00A02815"/>
    <w:rsid w:val="00A05EAB"/>
    <w:rsid w:val="00A12975"/>
    <w:rsid w:val="00A133E0"/>
    <w:rsid w:val="00A1406D"/>
    <w:rsid w:val="00A23F60"/>
    <w:rsid w:val="00A30681"/>
    <w:rsid w:val="00A3198F"/>
    <w:rsid w:val="00A37BE6"/>
    <w:rsid w:val="00A406A3"/>
    <w:rsid w:val="00A41F0F"/>
    <w:rsid w:val="00A51C47"/>
    <w:rsid w:val="00A57C61"/>
    <w:rsid w:val="00A60D0E"/>
    <w:rsid w:val="00A61E64"/>
    <w:rsid w:val="00A67AE6"/>
    <w:rsid w:val="00A7136E"/>
    <w:rsid w:val="00A71EA3"/>
    <w:rsid w:val="00A746AA"/>
    <w:rsid w:val="00A762A6"/>
    <w:rsid w:val="00A77471"/>
    <w:rsid w:val="00A8126A"/>
    <w:rsid w:val="00A83135"/>
    <w:rsid w:val="00A87EEB"/>
    <w:rsid w:val="00A90C37"/>
    <w:rsid w:val="00A95023"/>
    <w:rsid w:val="00A95252"/>
    <w:rsid w:val="00A9683C"/>
    <w:rsid w:val="00AA5719"/>
    <w:rsid w:val="00AA6B7A"/>
    <w:rsid w:val="00AB48A0"/>
    <w:rsid w:val="00AB5AAE"/>
    <w:rsid w:val="00AC1FDA"/>
    <w:rsid w:val="00AC24D2"/>
    <w:rsid w:val="00AC4623"/>
    <w:rsid w:val="00AD56E4"/>
    <w:rsid w:val="00AD680C"/>
    <w:rsid w:val="00AD7A2E"/>
    <w:rsid w:val="00AD7F6F"/>
    <w:rsid w:val="00AE34F2"/>
    <w:rsid w:val="00AE5093"/>
    <w:rsid w:val="00AE6507"/>
    <w:rsid w:val="00AE68DD"/>
    <w:rsid w:val="00AF3AA0"/>
    <w:rsid w:val="00AF3C04"/>
    <w:rsid w:val="00B02538"/>
    <w:rsid w:val="00B056AE"/>
    <w:rsid w:val="00B106B1"/>
    <w:rsid w:val="00B17013"/>
    <w:rsid w:val="00B214E1"/>
    <w:rsid w:val="00B22D34"/>
    <w:rsid w:val="00B273DF"/>
    <w:rsid w:val="00B32A0D"/>
    <w:rsid w:val="00B34767"/>
    <w:rsid w:val="00B349FB"/>
    <w:rsid w:val="00B35251"/>
    <w:rsid w:val="00B355E8"/>
    <w:rsid w:val="00B4435F"/>
    <w:rsid w:val="00B4480D"/>
    <w:rsid w:val="00B46EF0"/>
    <w:rsid w:val="00B5240F"/>
    <w:rsid w:val="00B53631"/>
    <w:rsid w:val="00B561AE"/>
    <w:rsid w:val="00B6132E"/>
    <w:rsid w:val="00B62387"/>
    <w:rsid w:val="00B63BBD"/>
    <w:rsid w:val="00B656CA"/>
    <w:rsid w:val="00B72803"/>
    <w:rsid w:val="00B754D6"/>
    <w:rsid w:val="00B81313"/>
    <w:rsid w:val="00B83452"/>
    <w:rsid w:val="00B838CC"/>
    <w:rsid w:val="00B842DA"/>
    <w:rsid w:val="00B85182"/>
    <w:rsid w:val="00B92E5C"/>
    <w:rsid w:val="00B945FF"/>
    <w:rsid w:val="00B949F3"/>
    <w:rsid w:val="00B94F59"/>
    <w:rsid w:val="00B952E0"/>
    <w:rsid w:val="00B95AE9"/>
    <w:rsid w:val="00B96163"/>
    <w:rsid w:val="00B9636A"/>
    <w:rsid w:val="00BA54E4"/>
    <w:rsid w:val="00BB0137"/>
    <w:rsid w:val="00BB0FBE"/>
    <w:rsid w:val="00BB3080"/>
    <w:rsid w:val="00BB4532"/>
    <w:rsid w:val="00BB54FA"/>
    <w:rsid w:val="00BC00DE"/>
    <w:rsid w:val="00BC797A"/>
    <w:rsid w:val="00BD0F41"/>
    <w:rsid w:val="00BD71A2"/>
    <w:rsid w:val="00BE050A"/>
    <w:rsid w:val="00BE28A6"/>
    <w:rsid w:val="00BF015C"/>
    <w:rsid w:val="00BF4755"/>
    <w:rsid w:val="00BF4B8D"/>
    <w:rsid w:val="00BF7AEE"/>
    <w:rsid w:val="00C1033E"/>
    <w:rsid w:val="00C118C9"/>
    <w:rsid w:val="00C12713"/>
    <w:rsid w:val="00C14112"/>
    <w:rsid w:val="00C169B7"/>
    <w:rsid w:val="00C210AE"/>
    <w:rsid w:val="00C21808"/>
    <w:rsid w:val="00C22265"/>
    <w:rsid w:val="00C27C61"/>
    <w:rsid w:val="00C32C4B"/>
    <w:rsid w:val="00C33ADD"/>
    <w:rsid w:val="00C34E3F"/>
    <w:rsid w:val="00C4209F"/>
    <w:rsid w:val="00C472E4"/>
    <w:rsid w:val="00C47490"/>
    <w:rsid w:val="00C51436"/>
    <w:rsid w:val="00C51E3A"/>
    <w:rsid w:val="00C521D6"/>
    <w:rsid w:val="00C54DE2"/>
    <w:rsid w:val="00C55AB0"/>
    <w:rsid w:val="00C619A5"/>
    <w:rsid w:val="00C62721"/>
    <w:rsid w:val="00C629CB"/>
    <w:rsid w:val="00C66ED2"/>
    <w:rsid w:val="00C67329"/>
    <w:rsid w:val="00C74306"/>
    <w:rsid w:val="00C74ACE"/>
    <w:rsid w:val="00C810FA"/>
    <w:rsid w:val="00C8378E"/>
    <w:rsid w:val="00C90256"/>
    <w:rsid w:val="00C91977"/>
    <w:rsid w:val="00C93AC9"/>
    <w:rsid w:val="00C966B9"/>
    <w:rsid w:val="00CA6B5C"/>
    <w:rsid w:val="00CA6BAB"/>
    <w:rsid w:val="00CB0787"/>
    <w:rsid w:val="00CB0BB9"/>
    <w:rsid w:val="00CB0FFF"/>
    <w:rsid w:val="00CB4961"/>
    <w:rsid w:val="00CB5162"/>
    <w:rsid w:val="00CC08A0"/>
    <w:rsid w:val="00CC1683"/>
    <w:rsid w:val="00CC3EB1"/>
    <w:rsid w:val="00CC4817"/>
    <w:rsid w:val="00CC6579"/>
    <w:rsid w:val="00CD2D9C"/>
    <w:rsid w:val="00CD3B22"/>
    <w:rsid w:val="00CE564F"/>
    <w:rsid w:val="00CF066D"/>
    <w:rsid w:val="00CF2ECF"/>
    <w:rsid w:val="00CF6071"/>
    <w:rsid w:val="00CF6E15"/>
    <w:rsid w:val="00D04A4E"/>
    <w:rsid w:val="00D07AD6"/>
    <w:rsid w:val="00D20D5A"/>
    <w:rsid w:val="00D21B93"/>
    <w:rsid w:val="00D24F5F"/>
    <w:rsid w:val="00D306C2"/>
    <w:rsid w:val="00D32AFD"/>
    <w:rsid w:val="00D4708C"/>
    <w:rsid w:val="00D61D2E"/>
    <w:rsid w:val="00D7781E"/>
    <w:rsid w:val="00D77F57"/>
    <w:rsid w:val="00D805F8"/>
    <w:rsid w:val="00D80CA5"/>
    <w:rsid w:val="00D80EED"/>
    <w:rsid w:val="00D84522"/>
    <w:rsid w:val="00D900C7"/>
    <w:rsid w:val="00D900FF"/>
    <w:rsid w:val="00D92FEF"/>
    <w:rsid w:val="00D931E0"/>
    <w:rsid w:val="00D94572"/>
    <w:rsid w:val="00D94ABD"/>
    <w:rsid w:val="00D94FCA"/>
    <w:rsid w:val="00D97900"/>
    <w:rsid w:val="00DA3851"/>
    <w:rsid w:val="00DB6F67"/>
    <w:rsid w:val="00DB76BD"/>
    <w:rsid w:val="00DC58AB"/>
    <w:rsid w:val="00DC58E2"/>
    <w:rsid w:val="00DD5CB4"/>
    <w:rsid w:val="00DD7808"/>
    <w:rsid w:val="00DF34F6"/>
    <w:rsid w:val="00DF4843"/>
    <w:rsid w:val="00DF64A1"/>
    <w:rsid w:val="00E02002"/>
    <w:rsid w:val="00E02299"/>
    <w:rsid w:val="00E0327F"/>
    <w:rsid w:val="00E03697"/>
    <w:rsid w:val="00E0395F"/>
    <w:rsid w:val="00E04F83"/>
    <w:rsid w:val="00E05966"/>
    <w:rsid w:val="00E06080"/>
    <w:rsid w:val="00E115B6"/>
    <w:rsid w:val="00E11ABD"/>
    <w:rsid w:val="00E11EB7"/>
    <w:rsid w:val="00E137D3"/>
    <w:rsid w:val="00E2162A"/>
    <w:rsid w:val="00E252DA"/>
    <w:rsid w:val="00E259BF"/>
    <w:rsid w:val="00E2659F"/>
    <w:rsid w:val="00E27562"/>
    <w:rsid w:val="00E34E7E"/>
    <w:rsid w:val="00E35D34"/>
    <w:rsid w:val="00E36A31"/>
    <w:rsid w:val="00E424F5"/>
    <w:rsid w:val="00E54616"/>
    <w:rsid w:val="00E54C95"/>
    <w:rsid w:val="00E5538D"/>
    <w:rsid w:val="00E57F27"/>
    <w:rsid w:val="00E65E70"/>
    <w:rsid w:val="00E66941"/>
    <w:rsid w:val="00E7019F"/>
    <w:rsid w:val="00E76427"/>
    <w:rsid w:val="00E77BF3"/>
    <w:rsid w:val="00E83E16"/>
    <w:rsid w:val="00E87716"/>
    <w:rsid w:val="00E92BA5"/>
    <w:rsid w:val="00E9576A"/>
    <w:rsid w:val="00E95B0B"/>
    <w:rsid w:val="00E968E0"/>
    <w:rsid w:val="00EA2141"/>
    <w:rsid w:val="00EA3187"/>
    <w:rsid w:val="00EA4CA4"/>
    <w:rsid w:val="00EA687E"/>
    <w:rsid w:val="00EA7DA5"/>
    <w:rsid w:val="00EB2FCA"/>
    <w:rsid w:val="00EB60BD"/>
    <w:rsid w:val="00EB6241"/>
    <w:rsid w:val="00EB7D87"/>
    <w:rsid w:val="00EB7D9D"/>
    <w:rsid w:val="00EC73D9"/>
    <w:rsid w:val="00EC7443"/>
    <w:rsid w:val="00ED2A43"/>
    <w:rsid w:val="00ED4934"/>
    <w:rsid w:val="00EE34D2"/>
    <w:rsid w:val="00EE3C73"/>
    <w:rsid w:val="00EE58CE"/>
    <w:rsid w:val="00EE60E6"/>
    <w:rsid w:val="00EE7FB6"/>
    <w:rsid w:val="00EF2726"/>
    <w:rsid w:val="00F00BD3"/>
    <w:rsid w:val="00F031C8"/>
    <w:rsid w:val="00F05A77"/>
    <w:rsid w:val="00F12D41"/>
    <w:rsid w:val="00F15118"/>
    <w:rsid w:val="00F162E0"/>
    <w:rsid w:val="00F22F74"/>
    <w:rsid w:val="00F235EA"/>
    <w:rsid w:val="00F24885"/>
    <w:rsid w:val="00F25180"/>
    <w:rsid w:val="00F32FCD"/>
    <w:rsid w:val="00F40A2A"/>
    <w:rsid w:val="00F51AC5"/>
    <w:rsid w:val="00F56717"/>
    <w:rsid w:val="00F6458F"/>
    <w:rsid w:val="00F71820"/>
    <w:rsid w:val="00F726D3"/>
    <w:rsid w:val="00F759C0"/>
    <w:rsid w:val="00F81CDA"/>
    <w:rsid w:val="00F81F26"/>
    <w:rsid w:val="00F851F5"/>
    <w:rsid w:val="00F85F3D"/>
    <w:rsid w:val="00F87CA4"/>
    <w:rsid w:val="00F93269"/>
    <w:rsid w:val="00FA50F2"/>
    <w:rsid w:val="00FB3409"/>
    <w:rsid w:val="00FB571F"/>
    <w:rsid w:val="00FB611C"/>
    <w:rsid w:val="00FB7A6D"/>
    <w:rsid w:val="00FC5FA3"/>
    <w:rsid w:val="00FD19EC"/>
    <w:rsid w:val="00FD3EB1"/>
    <w:rsid w:val="00FD413C"/>
    <w:rsid w:val="00FD67DE"/>
    <w:rsid w:val="00FE6F6C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1905F-A80A-41CA-842B-999DD88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B1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3EB1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BodyText">
    <w:name w:val="Body Text"/>
    <w:basedOn w:val="Normal"/>
    <w:rsid w:val="00FD3EB1"/>
    <w:rPr>
      <w:rFonts w:ascii="Times New Roman" w:hAnsi="Times New Roman" w:cs="Times New Roman"/>
      <w:bCs/>
      <w:sz w:val="22"/>
      <w:szCs w:val="28"/>
      <w:lang w:val="sl-SI"/>
    </w:rPr>
  </w:style>
  <w:style w:type="paragraph" w:styleId="Footer">
    <w:name w:val="footer"/>
    <w:basedOn w:val="Normal"/>
    <w:rsid w:val="00FD3E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EB1"/>
  </w:style>
  <w:style w:type="paragraph" w:styleId="BalloonText">
    <w:name w:val="Balloon Text"/>
    <w:basedOn w:val="Normal"/>
    <w:link w:val="BalloonTextChar"/>
    <w:rsid w:val="0023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39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39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B9F5-DC8E-4621-905D-41D34DBB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7054</Words>
  <Characters>40212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branko.bozinovic</dc:creator>
  <cp:keywords/>
  <cp:lastModifiedBy>Natasa Raicevic</cp:lastModifiedBy>
  <cp:revision>2</cp:revision>
  <cp:lastPrinted>2021-12-29T08:40:00Z</cp:lastPrinted>
  <dcterms:created xsi:type="dcterms:W3CDTF">2022-04-06T10:26:00Z</dcterms:created>
  <dcterms:modified xsi:type="dcterms:W3CDTF">2022-04-06T10:26:00Z</dcterms:modified>
</cp:coreProperties>
</file>