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C450" w14:textId="77777777" w:rsidR="00451F6C" w:rsidRPr="004E0D2B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14:paraId="2C042B1F" w14:textId="098F6AF1" w:rsidR="00DC4EB6" w:rsidRPr="004E0D2B" w:rsidRDefault="00147CDD" w:rsidP="004E0D2B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sz w:val="22"/>
          <w:lang w:val="en-US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Na osnovu člana 223 stav 2 Zakona o planiranju postora i izgradnji objekata (“Sl.list CG” broj 64/17, </w:t>
      </w:r>
      <w:r w:rsidR="00622BC5">
        <w:rPr>
          <w:rFonts w:ascii="Arial" w:eastAsia="Times New Roman" w:hAnsi="Arial" w:cs="Arial"/>
          <w:sz w:val="22"/>
          <w:lang w:val="sl-SI"/>
        </w:rPr>
        <w:t xml:space="preserve">44/18, </w:t>
      </w:r>
      <w:r w:rsidRPr="004E0D2B">
        <w:rPr>
          <w:rFonts w:ascii="Arial" w:eastAsia="Times New Roman" w:hAnsi="Arial" w:cs="Arial"/>
          <w:sz w:val="22"/>
          <w:lang w:val="sl-SI"/>
        </w:rPr>
        <w:t>63/18</w:t>
      </w:r>
      <w:r w:rsidR="00622BC5">
        <w:rPr>
          <w:rFonts w:ascii="Arial" w:eastAsia="Times New Roman" w:hAnsi="Arial" w:cs="Arial"/>
          <w:sz w:val="22"/>
          <w:lang w:val="sl-SI"/>
        </w:rPr>
        <w:t xml:space="preserve"> i 82/20</w:t>
      </w:r>
      <w:r w:rsidRPr="004E0D2B">
        <w:rPr>
          <w:rFonts w:ascii="Arial" w:eastAsia="Times New Roman" w:hAnsi="Arial" w:cs="Arial"/>
          <w:sz w:val="22"/>
          <w:lang w:val="sl-SI"/>
        </w:rPr>
        <w:t xml:space="preserve">), člana </w:t>
      </w:r>
      <w:r w:rsidR="00DC4EB6" w:rsidRPr="004E0D2B">
        <w:rPr>
          <w:rFonts w:ascii="Arial" w:eastAsia="Times New Roman" w:hAnsi="Arial" w:cs="Arial"/>
          <w:sz w:val="22"/>
          <w:lang w:val="sl-SI"/>
        </w:rPr>
        <w:t>8</w:t>
      </w:r>
      <w:r w:rsidRPr="004E0D2B">
        <w:rPr>
          <w:rFonts w:ascii="Arial" w:eastAsia="Times New Roman" w:hAnsi="Arial" w:cs="Arial"/>
          <w:sz w:val="22"/>
          <w:lang w:val="sl-SI"/>
        </w:rPr>
        <w:t xml:space="preserve"> </w:t>
      </w:r>
      <w:r w:rsidR="00622BC5">
        <w:rPr>
          <w:rFonts w:ascii="Arial" w:eastAsia="Times New Roman" w:hAnsi="Arial" w:cs="Arial"/>
          <w:sz w:val="22"/>
          <w:lang w:val="sl-SI"/>
        </w:rPr>
        <w:t xml:space="preserve">stav 6 </w:t>
      </w:r>
      <w:r w:rsidRPr="004E0D2B">
        <w:rPr>
          <w:rFonts w:ascii="Arial" w:eastAsia="Times New Roman" w:hAnsi="Arial" w:cs="Arial"/>
          <w:sz w:val="22"/>
          <w:lang w:val="sl-SI"/>
        </w:rPr>
        <w:t>Odluke o izgradnji lokalnih objekata od opšteg interesa („Sl. list Crne Gore“ – opštins</w:t>
      </w:r>
      <w:r w:rsidR="00622BC5">
        <w:rPr>
          <w:rFonts w:ascii="Arial" w:eastAsia="Times New Roman" w:hAnsi="Arial" w:cs="Arial"/>
          <w:sz w:val="22"/>
          <w:lang w:val="sl-SI"/>
        </w:rPr>
        <w:t xml:space="preserve">ki propisi, broj 18/14, 42/15, </w:t>
      </w:r>
      <w:r w:rsidRPr="004E0D2B">
        <w:rPr>
          <w:rFonts w:ascii="Arial" w:eastAsia="Times New Roman" w:hAnsi="Arial" w:cs="Arial"/>
          <w:sz w:val="22"/>
          <w:lang w:val="sl-SI"/>
        </w:rPr>
        <w:t>28/16</w:t>
      </w:r>
      <w:r w:rsidR="00622BC5">
        <w:rPr>
          <w:rFonts w:ascii="Arial" w:eastAsia="Times New Roman" w:hAnsi="Arial" w:cs="Arial"/>
          <w:sz w:val="22"/>
          <w:lang w:val="sl-SI"/>
        </w:rPr>
        <w:t xml:space="preserve"> i 07/21</w:t>
      </w:r>
      <w:r w:rsidRPr="004E0D2B">
        <w:rPr>
          <w:rFonts w:ascii="Arial" w:eastAsia="Times New Roman" w:hAnsi="Arial" w:cs="Arial"/>
          <w:sz w:val="22"/>
          <w:lang w:val="sl-SI"/>
        </w:rPr>
        <w:t>)</w:t>
      </w:r>
      <w:r w:rsidR="00A41703">
        <w:rPr>
          <w:rFonts w:ascii="Arial" w:eastAsia="Times New Roman" w:hAnsi="Arial" w:cs="Arial"/>
          <w:sz w:val="22"/>
          <w:lang w:val="sl-SI"/>
        </w:rPr>
        <w:t>,</w:t>
      </w:r>
      <w:r w:rsidR="00A41703" w:rsidRPr="00A41703">
        <w:rPr>
          <w:rFonts w:ascii="Arial" w:eastAsia="ヒラギノ角ゴ Pro W3" w:hAnsi="Arial" w:cs="Arial"/>
          <w:sz w:val="22"/>
        </w:rPr>
        <w:t xml:space="preserve"> </w:t>
      </w:r>
      <w:r w:rsidR="00A41703" w:rsidRPr="004E0D2B">
        <w:rPr>
          <w:rFonts w:ascii="Arial" w:eastAsia="ヒラギノ角ゴ Pro W3" w:hAnsi="Arial" w:cs="Arial"/>
          <w:sz w:val="22"/>
        </w:rPr>
        <w:t xml:space="preserve">člana </w:t>
      </w:r>
      <w:r w:rsidR="00A41703">
        <w:rPr>
          <w:rFonts w:ascii="Arial" w:eastAsia="ヒラギノ角ゴ Pro W3" w:hAnsi="Arial" w:cs="Arial"/>
          <w:sz w:val="22"/>
        </w:rPr>
        <w:t xml:space="preserve">185 </w:t>
      </w:r>
      <w:r w:rsidR="00A41703" w:rsidRPr="004E0D2B">
        <w:rPr>
          <w:rFonts w:ascii="Arial" w:eastAsia="ヒラギノ角ゴ Pro W3" w:hAnsi="Arial" w:cs="Arial"/>
          <w:sz w:val="22"/>
        </w:rPr>
        <w:t>Zakona o lokalnoj samoupravi ("Službeni list CG", br. 2/18, 34/19 i 38/20),</w:t>
      </w:r>
      <w:r w:rsidRPr="004E0D2B">
        <w:rPr>
          <w:rFonts w:ascii="Arial" w:eastAsia="Times New Roman" w:hAnsi="Arial" w:cs="Arial"/>
          <w:sz w:val="22"/>
          <w:lang w:val="sl-SI"/>
        </w:rPr>
        <w:t xml:space="preserve"> </w:t>
      </w:r>
      <w:r w:rsidR="00DC4EB6" w:rsidRPr="004E0D2B">
        <w:rPr>
          <w:rFonts w:ascii="Arial" w:eastAsia="ヒラギノ角ゴ Pro W3" w:hAnsi="Arial" w:cs="Arial"/>
          <w:sz w:val="22"/>
        </w:rPr>
        <w:t xml:space="preserve">i člana 35 stav 1 alineja 2 Statuta Opštine Tivat ("Službeni list CG - </w:t>
      </w:r>
      <w:r w:rsidR="003F2567">
        <w:rPr>
          <w:rFonts w:ascii="Arial" w:eastAsia="ヒラギノ角ゴ Pro W3" w:hAnsi="Arial" w:cs="Arial"/>
          <w:sz w:val="22"/>
        </w:rPr>
        <w:t>o</w:t>
      </w:r>
      <w:r w:rsidR="00DC4EB6" w:rsidRPr="004E0D2B">
        <w:rPr>
          <w:rFonts w:ascii="Arial" w:eastAsia="ヒラギノ角ゴ Pro W3" w:hAnsi="Arial" w:cs="Arial"/>
          <w:sz w:val="22"/>
        </w:rPr>
        <w:t>pštinski propisi", br. 24/18 i 09/20)</w:t>
      </w:r>
      <w:r w:rsidRPr="004E0D2B">
        <w:rPr>
          <w:rFonts w:ascii="Arial" w:eastAsia="Times New Roman" w:hAnsi="Arial" w:cs="Arial"/>
          <w:sz w:val="22"/>
          <w:lang w:val="sl-SI"/>
        </w:rPr>
        <w:t xml:space="preserve">, </w:t>
      </w:r>
      <w:r w:rsidR="003F2567">
        <w:rPr>
          <w:rFonts w:ascii="Arial" w:eastAsia="ヒラギノ角ゴ Pro W3" w:hAnsi="Arial" w:cs="Arial"/>
          <w:sz w:val="22"/>
          <w:lang w:val="en-US"/>
        </w:rPr>
        <w:t>Odbor povjerenika o</w:t>
      </w:r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pštine Tivat, nа sјеdnici оdržаnој </w:t>
      </w:r>
      <w:r w:rsidR="003F2567">
        <w:rPr>
          <w:rFonts w:ascii="Arial" w:eastAsia="ヒラギノ角ゴ Pro W3" w:hAnsi="Arial" w:cs="Arial"/>
          <w:sz w:val="22"/>
          <w:lang w:val="en-US"/>
        </w:rPr>
        <w:t>19.04.</w:t>
      </w:r>
      <w:r w:rsidR="00DC4EB6" w:rsidRPr="004E0D2B">
        <w:rPr>
          <w:rFonts w:ascii="Arial" w:eastAsia="ヒラギノ角ゴ Pro W3" w:hAnsi="Arial" w:cs="Arial"/>
          <w:sz w:val="22"/>
          <w:lang w:val="en-US"/>
        </w:rPr>
        <w:t>202</w:t>
      </w:r>
      <w:r w:rsidR="003F2567">
        <w:rPr>
          <w:rFonts w:ascii="Arial" w:eastAsia="ヒラギノ角ゴ Pro W3" w:hAnsi="Arial" w:cs="Arial"/>
          <w:sz w:val="22"/>
          <w:lang w:val="en-US"/>
        </w:rPr>
        <w:t>2</w:t>
      </w:r>
      <w:r w:rsidR="00DC4EB6" w:rsidRPr="004E0D2B">
        <w:rPr>
          <w:rFonts w:ascii="Arial" w:eastAsia="ヒラギノ角ゴ Pro W3" w:hAnsi="Arial" w:cs="Arial"/>
          <w:sz w:val="22"/>
          <w:lang w:val="en-US"/>
        </w:rPr>
        <w:t>.gоdinе, dоni</w:t>
      </w:r>
      <w:r w:rsidR="003F2567">
        <w:rPr>
          <w:rFonts w:ascii="Arial" w:eastAsia="ヒラギノ角ゴ Pro W3" w:hAnsi="Arial" w:cs="Arial"/>
          <w:sz w:val="22"/>
          <w:lang w:val="en-US"/>
        </w:rPr>
        <w:t>o</w:t>
      </w:r>
      <w:r w:rsidR="00DC4EB6" w:rsidRPr="004E0D2B">
        <w:rPr>
          <w:rFonts w:ascii="Arial" w:eastAsia="ヒラギノ角ゴ Pro W3" w:hAnsi="Arial" w:cs="Arial"/>
          <w:sz w:val="22"/>
          <w:lang w:val="en-US"/>
        </w:rPr>
        <w:t xml:space="preserve"> je</w:t>
      </w:r>
    </w:p>
    <w:p w14:paraId="40AF641A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23A00B32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4DDA3728" w14:textId="3F0A7FFA" w:rsidR="00147CDD" w:rsidRDefault="00147CDD" w:rsidP="00125560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4E0D2B">
        <w:rPr>
          <w:rFonts w:ascii="Arial" w:eastAsia="Times New Roman" w:hAnsi="Arial" w:cs="Arial"/>
          <w:b/>
          <w:sz w:val="22"/>
          <w:lang w:val="sl-SI"/>
        </w:rPr>
        <w:t>O D L U K U</w:t>
      </w:r>
    </w:p>
    <w:p w14:paraId="10DC7B88" w14:textId="77777777" w:rsidR="007063DF" w:rsidRPr="004E0D2B" w:rsidRDefault="007063DF" w:rsidP="00125560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sl-SI"/>
        </w:rPr>
      </w:pPr>
    </w:p>
    <w:p w14:paraId="0457CE22" w14:textId="2CFE9E45" w:rsidR="00147CDD" w:rsidRPr="007063DF" w:rsidRDefault="00147CDD" w:rsidP="007063DF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b/>
          <w:sz w:val="22"/>
          <w:lang w:val="sl-SI"/>
        </w:rPr>
      </w:pPr>
      <w:r w:rsidRPr="004E0D2B">
        <w:rPr>
          <w:rFonts w:ascii="Arial" w:eastAsia="Times New Roman" w:hAnsi="Arial" w:cs="Arial"/>
          <w:b/>
          <w:sz w:val="22"/>
          <w:lang w:val="sl-SI"/>
        </w:rPr>
        <w:t>o izgradnji lokalnog objekta od opšteg interesa</w:t>
      </w:r>
      <w:r w:rsidR="007063DF">
        <w:rPr>
          <w:rFonts w:ascii="Arial" w:eastAsia="Times New Roman" w:hAnsi="Arial" w:cs="Arial"/>
          <w:b/>
          <w:sz w:val="22"/>
          <w:lang w:val="sl-SI"/>
        </w:rPr>
        <w:t xml:space="preserve"> </w:t>
      </w:r>
      <w:r w:rsidR="00125560" w:rsidRPr="00125560">
        <w:rPr>
          <w:rFonts w:ascii="Arial" w:eastAsia="Times New Roman" w:hAnsi="Arial" w:cs="Arial"/>
          <w:b/>
          <w:sz w:val="22"/>
          <w:lang w:val="sl-SI"/>
        </w:rPr>
        <w:t>saobraćajnice na Luštici, od kompleksa Orascom – MR 2 saobraćajnice do granice sa opštinom Herceg Novi, čija trasa ide preko kat.parc.br.1045/1,1045/4 sve KO Radovići u zahvatu „Prostornog plana posebne namjene za obalno područje Crne Gore“ (»Sl.list CG« broj 56/18)</w:t>
      </w:r>
    </w:p>
    <w:p w14:paraId="378B9072" w14:textId="77777777" w:rsidR="00147CDD" w:rsidRPr="004E0D2B" w:rsidRDefault="00147CDD" w:rsidP="007063DF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14:paraId="003131B2" w14:textId="77777777" w:rsidR="00125560" w:rsidRDefault="00125560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14:paraId="7A4C29B1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Član 1</w:t>
      </w:r>
    </w:p>
    <w:p w14:paraId="56E855B3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</w:p>
    <w:p w14:paraId="2A2C998F" w14:textId="77777777" w:rsidR="006F0A9B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Ovom Odlukom utvrđuje se </w:t>
      </w:r>
      <w:r w:rsidR="00DC4EB6" w:rsidRPr="004E0D2B">
        <w:rPr>
          <w:rFonts w:ascii="Arial" w:eastAsia="Times New Roman" w:hAnsi="Arial" w:cs="Arial"/>
          <w:sz w:val="22"/>
          <w:lang w:val="sl-SI"/>
        </w:rPr>
        <w:t>izgradnja</w:t>
      </w:r>
      <w:r w:rsidRPr="004E0D2B">
        <w:rPr>
          <w:rFonts w:ascii="Arial" w:eastAsia="Times New Roman" w:hAnsi="Arial" w:cs="Arial"/>
          <w:sz w:val="22"/>
          <w:lang w:val="sl-SI"/>
        </w:rPr>
        <w:t xml:space="preserve"> lokalnog objekta od opšteg inter</w:t>
      </w:r>
      <w:r w:rsidR="00406AE1" w:rsidRPr="004E0D2B">
        <w:rPr>
          <w:rFonts w:ascii="Arial" w:eastAsia="Times New Roman" w:hAnsi="Arial" w:cs="Arial"/>
          <w:sz w:val="22"/>
          <w:lang w:val="sl-SI"/>
        </w:rPr>
        <w:t>e</w:t>
      </w:r>
      <w:r w:rsidRPr="004E0D2B">
        <w:rPr>
          <w:rFonts w:ascii="Arial" w:eastAsia="Times New Roman" w:hAnsi="Arial" w:cs="Arial"/>
          <w:sz w:val="22"/>
          <w:lang w:val="sl-SI"/>
        </w:rPr>
        <w:t xml:space="preserve">sa </w:t>
      </w:r>
      <w:r w:rsidR="00125560" w:rsidRPr="00125560">
        <w:rPr>
          <w:rFonts w:ascii="Arial" w:eastAsia="Times New Roman" w:hAnsi="Arial" w:cs="Arial"/>
          <w:sz w:val="22"/>
          <w:lang w:val="sl-SI"/>
        </w:rPr>
        <w:t>i to saobraćajnice na Luštici, od kompleksa Orascom – MR 2 saobraćajnice do granice sa opštinom Herceg Novi, a čija trasa ide preko kat.parc.br. 1045/1 i 1045/4 sve KO Radovići u zahvatu „Prostornog plana posebne namjene za obalno područje Crne Gore“ (»Sl.list CG« broj 56/18)</w:t>
      </w:r>
      <w:r w:rsidR="00125560">
        <w:rPr>
          <w:rFonts w:ascii="Arial" w:eastAsia="Times New Roman" w:hAnsi="Arial" w:cs="Arial"/>
          <w:sz w:val="22"/>
          <w:lang w:val="sl-SI"/>
        </w:rPr>
        <w:t>.</w:t>
      </w:r>
    </w:p>
    <w:p w14:paraId="0C0BBB26" w14:textId="77777777" w:rsidR="006F0A9B" w:rsidRPr="004E0D2B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39175D1F" w14:textId="77777777" w:rsidR="006F0A9B" w:rsidRPr="004E0D2B" w:rsidRDefault="006F0A9B" w:rsidP="006F0A9B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Član 2</w:t>
      </w:r>
    </w:p>
    <w:p w14:paraId="505C5091" w14:textId="77777777" w:rsidR="006F0A9B" w:rsidRPr="004E0D2B" w:rsidRDefault="006F0A9B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008BB082" w14:textId="77777777" w:rsidR="00125560" w:rsidRDefault="00125560" w:rsidP="00125560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125560">
        <w:rPr>
          <w:rFonts w:ascii="Arial" w:eastAsia="Times New Roman" w:hAnsi="Arial" w:cs="Arial"/>
          <w:sz w:val="22"/>
          <w:lang w:val="sl-SI"/>
        </w:rPr>
        <w:t>Prema planskom dokumentu trasa predmetne saobraćajnice se prostire preko kat.par.br. 1045/1,1045/85,1044/1 i 1044/2 sve KO Radovići  i kat.par.br.1378/1 KO Gošići.</w:t>
      </w:r>
    </w:p>
    <w:p w14:paraId="09FF18F0" w14:textId="77777777" w:rsidR="00125560" w:rsidRPr="00125560" w:rsidRDefault="00125560" w:rsidP="00125560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1A6C5B06" w14:textId="7C4C32C4" w:rsidR="00147CDD" w:rsidRPr="004E0D2B" w:rsidRDefault="00125560" w:rsidP="00125560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 w:rsidRPr="00125560">
        <w:rPr>
          <w:rFonts w:ascii="Arial" w:eastAsia="Times New Roman" w:hAnsi="Arial" w:cs="Arial"/>
          <w:sz w:val="22"/>
          <w:lang w:val="sl-SI"/>
        </w:rPr>
        <w:t>Predmet ove odluke jeste izmještanje, odnosno određivanje nove trase saobraćajnice na poluostrvu Luštica, odnosno dionice (u dužini cca 1.08</w:t>
      </w:r>
      <w:r w:rsidR="009A557E">
        <w:rPr>
          <w:rFonts w:ascii="Arial" w:eastAsia="Times New Roman" w:hAnsi="Arial" w:cs="Arial"/>
          <w:sz w:val="22"/>
          <w:lang w:val="sl-SI"/>
        </w:rPr>
        <w:t xml:space="preserve"> </w:t>
      </w:r>
      <w:r w:rsidRPr="00125560">
        <w:rPr>
          <w:rFonts w:ascii="Arial" w:eastAsia="Times New Roman" w:hAnsi="Arial" w:cs="Arial"/>
          <w:sz w:val="22"/>
          <w:lang w:val="sl-SI"/>
        </w:rPr>
        <w:t>km, širine poprečnog profila 6 m).</w:t>
      </w:r>
    </w:p>
    <w:p w14:paraId="49ECBE1F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1A4691A7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14:paraId="204E827F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>Član 3</w:t>
      </w:r>
    </w:p>
    <w:p w14:paraId="7EF0F8E8" w14:textId="77777777" w:rsidR="00622BC5" w:rsidRDefault="00622BC5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7D89D403" w14:textId="77777777" w:rsidR="00622BC5" w:rsidRDefault="00DC4EB6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DC4EB6">
        <w:rPr>
          <w:rFonts w:ascii="Arial" w:eastAsia="Times New Roman" w:hAnsi="Arial" w:cs="Arial"/>
          <w:sz w:val="22"/>
          <w:lang w:val="sr-Latn-CS"/>
        </w:rPr>
        <w:t>Izgradnja lokalnog o</w:t>
      </w:r>
      <w:r w:rsidR="002E2BC7">
        <w:rPr>
          <w:rFonts w:ascii="Arial" w:eastAsia="Times New Roman" w:hAnsi="Arial" w:cs="Arial"/>
          <w:sz w:val="22"/>
          <w:lang w:val="sr-Latn-CS"/>
        </w:rPr>
        <w:t>bjekta od opšteg interesa vrši</w:t>
      </w:r>
      <w:r w:rsidRPr="00DC4EB6">
        <w:rPr>
          <w:rFonts w:ascii="Arial" w:eastAsia="Times New Roman" w:hAnsi="Arial" w:cs="Arial"/>
          <w:sz w:val="22"/>
          <w:lang w:val="sr-Latn-CS"/>
        </w:rPr>
        <w:t>će se po r</w:t>
      </w:r>
      <w:r w:rsidR="002E2BC7">
        <w:rPr>
          <w:rFonts w:ascii="Arial" w:eastAsia="Times New Roman" w:hAnsi="Arial" w:cs="Arial"/>
          <w:sz w:val="22"/>
          <w:lang w:val="sr-Latn-CS"/>
        </w:rPr>
        <w:t>ješenju o odobrenju za građenje</w:t>
      </w:r>
      <w:r w:rsidRPr="00DC4EB6">
        <w:rPr>
          <w:rFonts w:ascii="Arial" w:eastAsia="Times New Roman" w:hAnsi="Arial" w:cs="Arial"/>
          <w:sz w:val="22"/>
          <w:lang w:val="sr-Latn-CS"/>
        </w:rPr>
        <w:t xml:space="preserve"> koje izdaje organ lokalne uprave nadležan za poslove </w:t>
      </w:r>
      <w:r w:rsidR="002E2BC7">
        <w:rPr>
          <w:rFonts w:ascii="Arial" w:eastAsia="Times New Roman" w:hAnsi="Arial" w:cs="Arial"/>
          <w:sz w:val="22"/>
          <w:lang w:val="sr-Latn-CS"/>
        </w:rPr>
        <w:t>uređenja prostora</w:t>
      </w:r>
      <w:r w:rsidRPr="00DC4EB6">
        <w:rPr>
          <w:rFonts w:ascii="Arial" w:eastAsia="Times New Roman" w:hAnsi="Arial" w:cs="Arial"/>
          <w:sz w:val="22"/>
          <w:lang w:val="sr-Latn-CS"/>
        </w:rPr>
        <w:t>.</w:t>
      </w:r>
    </w:p>
    <w:p w14:paraId="2B97817C" w14:textId="77777777" w:rsidR="00DC4EB6" w:rsidRPr="00DC4EB6" w:rsidRDefault="00DC4EB6" w:rsidP="00DC4EB6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DC4EB6">
        <w:rPr>
          <w:rFonts w:ascii="Arial" w:eastAsia="Times New Roman" w:hAnsi="Arial" w:cs="Arial"/>
          <w:sz w:val="22"/>
          <w:lang w:val="sr-Latn-CS"/>
        </w:rPr>
        <w:t xml:space="preserve"> </w:t>
      </w:r>
    </w:p>
    <w:p w14:paraId="6E4F3867" w14:textId="70212B1E" w:rsidR="004E0D2B" w:rsidRPr="004E0D2B" w:rsidRDefault="00125560" w:rsidP="00622BC5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  <w:r>
        <w:rPr>
          <w:rFonts w:ascii="Arial" w:eastAsia="Times New Roman" w:hAnsi="Arial" w:cs="Arial"/>
          <w:sz w:val="22"/>
          <w:lang w:val="sl-SI"/>
        </w:rPr>
        <w:t>Glavni projekat za izm</w:t>
      </w:r>
      <w:r w:rsidR="000C2B5E">
        <w:rPr>
          <w:rFonts w:ascii="Arial" w:eastAsia="Times New Roman" w:hAnsi="Arial" w:cs="Arial"/>
          <w:sz w:val="22"/>
          <w:lang w:val="sl-SI"/>
        </w:rPr>
        <w:t>i</w:t>
      </w:r>
      <w:r>
        <w:rPr>
          <w:rFonts w:ascii="Arial" w:eastAsia="Times New Roman" w:hAnsi="Arial" w:cs="Arial"/>
          <w:sz w:val="22"/>
          <w:lang w:val="sl-SI"/>
        </w:rPr>
        <w:t>ještanje</w:t>
      </w:r>
      <w:r w:rsidR="004E0D2B" w:rsidRPr="004E0D2B">
        <w:rPr>
          <w:rFonts w:ascii="Arial" w:eastAsia="Times New Roman" w:hAnsi="Arial" w:cs="Arial"/>
          <w:sz w:val="22"/>
          <w:lang w:val="sl-SI"/>
        </w:rPr>
        <w:t xml:space="preserve"> </w:t>
      </w:r>
      <w:r w:rsidRPr="00125560">
        <w:rPr>
          <w:rFonts w:ascii="Arial" w:eastAsia="Times New Roman" w:hAnsi="Arial" w:cs="Arial"/>
          <w:sz w:val="22"/>
          <w:lang w:val="sl-SI"/>
        </w:rPr>
        <w:t xml:space="preserve">predmetne saobraćajnice </w:t>
      </w:r>
      <w:r w:rsidR="004E0D2B" w:rsidRPr="004E0D2B">
        <w:rPr>
          <w:rFonts w:ascii="Arial" w:eastAsia="Times New Roman" w:hAnsi="Arial" w:cs="Arial"/>
          <w:sz w:val="22"/>
          <w:lang w:val="sl-SI"/>
        </w:rPr>
        <w:t>izradiće se i revidovati na osnovu ove Odluke, a u skladu sa važećim tehničkim normativima, standardima i normama kvaliteta.</w:t>
      </w:r>
    </w:p>
    <w:p w14:paraId="0AF72DAF" w14:textId="267DEBC3" w:rsidR="00147CDD" w:rsidRPr="00977BD2" w:rsidRDefault="00DC4EB6" w:rsidP="00977BD2">
      <w:pPr>
        <w:tabs>
          <w:tab w:val="left" w:pos="1305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  <w:r w:rsidRPr="00DC4EB6">
        <w:rPr>
          <w:rFonts w:ascii="Arial" w:eastAsia="Times New Roman" w:hAnsi="Arial" w:cs="Arial"/>
          <w:color w:val="FF0000"/>
          <w:sz w:val="22"/>
          <w:lang w:val="sr-Latn-CS"/>
        </w:rPr>
        <w:tab/>
      </w:r>
      <w:r w:rsidRPr="00DC4EB6">
        <w:rPr>
          <w:rFonts w:ascii="Arial" w:eastAsia="Times New Roman" w:hAnsi="Arial" w:cs="Arial"/>
          <w:color w:val="FF0000"/>
          <w:sz w:val="22"/>
          <w:lang w:val="sr-Latn-CS"/>
        </w:rPr>
        <w:tab/>
      </w:r>
      <w:r w:rsidRPr="00DC4EB6">
        <w:rPr>
          <w:rFonts w:ascii="Arial" w:eastAsia="Times New Roman" w:hAnsi="Arial" w:cs="Arial"/>
          <w:color w:val="FF0000"/>
          <w:sz w:val="22"/>
          <w:lang w:val="sr-Latn-CS"/>
        </w:rPr>
        <w:tab/>
      </w:r>
      <w:r w:rsidRPr="00DC4EB6">
        <w:rPr>
          <w:rFonts w:ascii="Arial" w:eastAsia="Times New Roman" w:hAnsi="Arial" w:cs="Arial"/>
          <w:color w:val="FF0000"/>
          <w:sz w:val="22"/>
          <w:lang w:val="sr-Latn-CS"/>
        </w:rPr>
        <w:tab/>
      </w:r>
      <w:r w:rsidRPr="00DC4EB6">
        <w:rPr>
          <w:rFonts w:ascii="Arial" w:eastAsia="Times New Roman" w:hAnsi="Arial" w:cs="Arial"/>
          <w:color w:val="FF0000"/>
          <w:sz w:val="22"/>
          <w:lang w:val="sr-Latn-CS"/>
        </w:rPr>
        <w:tab/>
      </w:r>
      <w:r w:rsidR="00977BD2">
        <w:rPr>
          <w:rFonts w:ascii="Arial" w:eastAsia="Times New Roman" w:hAnsi="Arial" w:cs="Arial"/>
          <w:sz w:val="22"/>
          <w:lang w:val="sr-Latn-CS"/>
        </w:rPr>
        <w:tab/>
      </w:r>
      <w:r w:rsidR="00977BD2">
        <w:rPr>
          <w:rFonts w:ascii="Arial" w:eastAsia="Times New Roman" w:hAnsi="Arial" w:cs="Arial"/>
          <w:sz w:val="22"/>
          <w:lang w:val="sr-Latn-CS"/>
        </w:rPr>
        <w:tab/>
      </w:r>
      <w:r w:rsidR="00977BD2">
        <w:rPr>
          <w:rFonts w:ascii="Arial" w:eastAsia="Times New Roman" w:hAnsi="Arial" w:cs="Arial"/>
          <w:sz w:val="22"/>
          <w:lang w:val="sr-Latn-CS"/>
        </w:rPr>
        <w:tab/>
      </w:r>
      <w:r w:rsidR="00977BD2">
        <w:rPr>
          <w:rFonts w:ascii="Arial" w:eastAsia="Times New Roman" w:hAnsi="Arial" w:cs="Arial"/>
          <w:sz w:val="22"/>
          <w:lang w:val="sr-Latn-CS"/>
        </w:rPr>
        <w:tab/>
        <w:t xml:space="preserve"> </w:t>
      </w:r>
    </w:p>
    <w:p w14:paraId="47A05A21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ind w:left="720"/>
        <w:rPr>
          <w:rFonts w:ascii="Arial" w:eastAsia="Times New Roman" w:hAnsi="Arial" w:cs="Arial"/>
          <w:sz w:val="22"/>
          <w:lang w:val="sl-SI"/>
        </w:rPr>
      </w:pPr>
    </w:p>
    <w:p w14:paraId="6DAE8FBC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jc w:val="center"/>
        <w:rPr>
          <w:rFonts w:ascii="Arial" w:eastAsia="Times New Roman" w:hAnsi="Arial" w:cs="Arial"/>
          <w:sz w:val="22"/>
          <w:lang w:val="sl-SI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Član </w:t>
      </w:r>
      <w:r w:rsidR="004E0D2B" w:rsidRPr="004E0D2B">
        <w:rPr>
          <w:rFonts w:ascii="Arial" w:eastAsia="Times New Roman" w:hAnsi="Arial" w:cs="Arial"/>
          <w:sz w:val="22"/>
          <w:lang w:val="sl-SI"/>
        </w:rPr>
        <w:t>4</w:t>
      </w:r>
    </w:p>
    <w:p w14:paraId="5CCD00C7" w14:textId="2B513378" w:rsidR="004E0D2B" w:rsidRPr="004E0D2B" w:rsidRDefault="00147CDD" w:rsidP="00622BC5">
      <w:pPr>
        <w:widowControl w:val="0"/>
        <w:shd w:val="clear" w:color="auto" w:fill="FFFFFF"/>
        <w:spacing w:line="240" w:lineRule="auto"/>
        <w:rPr>
          <w:rFonts w:ascii="Arial" w:eastAsia="ヒラギノ角ゴ Pro W3" w:hAnsi="Arial" w:cs="Arial"/>
          <w:color w:val="000000"/>
          <w:sz w:val="22"/>
          <w:lang w:val="en-US"/>
        </w:rPr>
      </w:pPr>
      <w:r w:rsidRPr="004E0D2B">
        <w:rPr>
          <w:rFonts w:ascii="Arial" w:eastAsia="Times New Roman" w:hAnsi="Arial" w:cs="Arial"/>
          <w:sz w:val="22"/>
          <w:lang w:val="sl-SI"/>
        </w:rPr>
        <w:t xml:space="preserve">Ova Odluka stupa na snagu </w:t>
      </w:r>
      <w:r w:rsidR="00DC4EB6" w:rsidRPr="004E0D2B">
        <w:rPr>
          <w:rFonts w:ascii="Arial" w:eastAsia="Times New Roman" w:hAnsi="Arial" w:cs="Arial"/>
          <w:sz w:val="22"/>
          <w:lang w:val="sl-SI"/>
        </w:rPr>
        <w:t xml:space="preserve">osmog dana od dana </w:t>
      </w:r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 xml:space="preserve">od dana objavljivanja u "Službenom listu CG - </w:t>
      </w:r>
      <w:r w:rsidR="002A5586">
        <w:rPr>
          <w:rFonts w:ascii="Arial" w:eastAsia="ヒラギノ角ゴ Pro W3" w:hAnsi="Arial" w:cs="Arial"/>
          <w:color w:val="000000"/>
          <w:sz w:val="22"/>
          <w:lang w:val="en-US"/>
        </w:rPr>
        <w:t>o</w:t>
      </w:r>
      <w:r w:rsidR="004E0D2B" w:rsidRPr="004E0D2B">
        <w:rPr>
          <w:rFonts w:ascii="Arial" w:eastAsia="ヒラギノ角ゴ Pro W3" w:hAnsi="Arial" w:cs="Arial"/>
          <w:color w:val="000000"/>
          <w:sz w:val="22"/>
          <w:lang w:val="en-US"/>
        </w:rPr>
        <w:t>pštinski propisi".</w:t>
      </w:r>
    </w:p>
    <w:p w14:paraId="3FA3B845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14:paraId="06E11114" w14:textId="6B4D405D" w:rsidR="004E0D2B" w:rsidRPr="004E0D2B" w:rsidRDefault="004E0D2B" w:rsidP="004E0D2B">
      <w:pPr>
        <w:widowControl w:val="0"/>
        <w:shd w:val="clear" w:color="auto" w:fill="FFFFFF"/>
        <w:spacing w:line="240" w:lineRule="auto"/>
        <w:ind w:right="506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Broj:</w:t>
      </w:r>
      <w:r w:rsidR="007063DF"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</w:t>
      </w:r>
      <w:r w:rsidR="008D7151"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</w:t>
      </w:r>
      <w:r w:rsidR="000C6CA6">
        <w:rPr>
          <w:rFonts w:ascii="Arial" w:eastAsia="ヒラギノ角ゴ Pro W3" w:hAnsi="Arial" w:cs="Arial"/>
          <w:b/>
          <w:color w:val="000000"/>
          <w:sz w:val="22"/>
          <w:lang w:val="en-US"/>
        </w:rPr>
        <w:t>03-040/22-70</w:t>
      </w:r>
    </w:p>
    <w:p w14:paraId="0358CFDC" w14:textId="687D9208" w:rsidR="004E0D2B" w:rsidRPr="004E0D2B" w:rsidRDefault="004E0D2B" w:rsidP="004E0D2B">
      <w:pPr>
        <w:widowControl w:val="0"/>
        <w:shd w:val="clear" w:color="auto" w:fill="FFFFFF"/>
        <w:spacing w:line="240" w:lineRule="auto"/>
        <w:ind w:right="506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Tivat</w:t>
      </w:r>
      <w:r w:rsidR="000C6CA6">
        <w:rPr>
          <w:rFonts w:ascii="Arial" w:eastAsia="ヒラギノ角ゴ Pro W3" w:hAnsi="Arial" w:cs="Arial"/>
          <w:b/>
          <w:color w:val="000000"/>
          <w:sz w:val="22"/>
          <w:lang w:val="en-US"/>
        </w:rPr>
        <w:t>, 19.04.</w:t>
      </w: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202</w:t>
      </w:r>
      <w:r w:rsidR="007063DF">
        <w:rPr>
          <w:rFonts w:ascii="Arial" w:eastAsia="ヒラギノ角ゴ Pro W3" w:hAnsi="Arial" w:cs="Arial"/>
          <w:b/>
          <w:color w:val="000000"/>
          <w:sz w:val="22"/>
          <w:lang w:val="en-US"/>
        </w:rPr>
        <w:t>2</w:t>
      </w:r>
      <w:r w:rsidRPr="004E0D2B">
        <w:rPr>
          <w:rFonts w:ascii="Arial" w:eastAsia="ヒラギノ角ゴ Pro W3" w:hAnsi="Arial" w:cs="Arial"/>
          <w:b/>
          <w:color w:val="000000"/>
          <w:sz w:val="22"/>
          <w:lang w:val="en-US"/>
        </w:rPr>
        <w:t>.godine</w:t>
      </w:r>
    </w:p>
    <w:p w14:paraId="012AE91E" w14:textId="77777777" w:rsidR="00125560" w:rsidRDefault="00125560" w:rsidP="007063DF">
      <w:pPr>
        <w:widowControl w:val="0"/>
        <w:shd w:val="clear" w:color="auto" w:fill="FFFFFF"/>
        <w:spacing w:line="240" w:lineRule="auto"/>
        <w:jc w:val="center"/>
        <w:rPr>
          <w:rFonts w:ascii="Arial" w:eastAsia="ヒラギノ角ゴ Pro W3" w:hAnsi="Arial" w:cs="Arial"/>
          <w:b/>
          <w:color w:val="000000"/>
          <w:sz w:val="22"/>
          <w:lang w:val="en-US"/>
        </w:rPr>
      </w:pPr>
    </w:p>
    <w:p w14:paraId="663DCE3B" w14:textId="4C197A98" w:rsidR="00125560" w:rsidRDefault="007063DF" w:rsidP="007063DF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           Odbor povjerenika</w:t>
      </w:r>
    </w:p>
    <w:p w14:paraId="47761C0D" w14:textId="13B8A48E" w:rsidR="004E0D2B" w:rsidRDefault="007063DF" w:rsidP="007063DF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                 </w:t>
      </w:r>
      <w:r w:rsidR="00125560">
        <w:rPr>
          <w:rFonts w:ascii="Arial" w:eastAsia="ヒラギノ角ゴ Pro W3" w:hAnsi="Arial" w:cs="Arial"/>
          <w:b/>
          <w:color w:val="000000"/>
          <w:sz w:val="22"/>
          <w:lang w:val="en-US"/>
        </w:rPr>
        <w:t>Predsjednik</w:t>
      </w:r>
    </w:p>
    <w:p w14:paraId="1D9503FC" w14:textId="65059D15" w:rsidR="007063DF" w:rsidRPr="004E0D2B" w:rsidRDefault="007063DF" w:rsidP="007063DF">
      <w:pPr>
        <w:widowControl w:val="0"/>
        <w:shd w:val="clear" w:color="auto" w:fill="FFFFFF"/>
        <w:spacing w:line="240" w:lineRule="auto"/>
        <w:ind w:left="2836" w:firstLine="709"/>
        <w:rPr>
          <w:rFonts w:ascii="Arial" w:eastAsia="ヒラギノ角ゴ Pro W3" w:hAnsi="Arial" w:cs="Arial"/>
          <w:b/>
          <w:color w:val="000000"/>
          <w:sz w:val="22"/>
          <w:lang w:val="en-US"/>
        </w:rPr>
      </w:pPr>
      <w:r>
        <w:rPr>
          <w:rFonts w:ascii="Arial" w:eastAsia="ヒラギノ角ゴ Pro W3" w:hAnsi="Arial" w:cs="Arial"/>
          <w:b/>
          <w:color w:val="000000"/>
          <w:sz w:val="22"/>
          <w:lang w:val="en-US"/>
        </w:rPr>
        <w:t xml:space="preserve">               Spasoje Ljesar</w:t>
      </w:r>
    </w:p>
    <w:p w14:paraId="55E76A53" w14:textId="77777777" w:rsidR="00147CDD" w:rsidRPr="004E0D2B" w:rsidRDefault="00147CDD" w:rsidP="00147CDD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sectPr w:rsidR="00147CDD" w:rsidRPr="004E0D2B" w:rsidSect="00D24C17">
      <w:headerReference w:type="default" r:id="rId9"/>
      <w:headerReference w:type="first" r:id="rId10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3FAC" w14:textId="77777777" w:rsidR="00E73BA9" w:rsidRDefault="00E73BA9" w:rsidP="00A6505B">
      <w:pPr>
        <w:spacing w:before="0" w:after="0" w:line="240" w:lineRule="auto"/>
      </w:pPr>
      <w:r>
        <w:separator/>
      </w:r>
    </w:p>
  </w:endnote>
  <w:endnote w:type="continuationSeparator" w:id="0">
    <w:p w14:paraId="3A28B6AF" w14:textId="77777777" w:rsidR="00E73BA9" w:rsidRDefault="00E73BA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2515D" w14:textId="77777777" w:rsidR="00E73BA9" w:rsidRDefault="00E73BA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C001AF1" w14:textId="77777777" w:rsidR="00E73BA9" w:rsidRDefault="00E73BA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BB0D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223C" w14:textId="39EFF23E" w:rsidR="00E74F68" w:rsidRPr="00DC4EB6" w:rsidRDefault="00DC4EB6" w:rsidP="00F127D8">
    <w:pPr>
      <w:pStyle w:val="Header"/>
      <w:rPr>
        <w:rFonts w:ascii="Arial" w:hAnsi="Arial" w:cs="Arial"/>
        <w:sz w:val="22"/>
      </w:rPr>
    </w:pPr>
    <w:r>
      <w:t xml:space="preserve">             </w:t>
    </w:r>
    <w:r>
      <w:tab/>
    </w:r>
    <w:r>
      <w:tab/>
    </w:r>
    <w:r w:rsidRPr="00DC4EB6">
      <w:rPr>
        <w:rFonts w:ascii="Arial" w:hAnsi="Arial" w:cs="Arial"/>
        <w:sz w:val="22"/>
      </w:rPr>
      <w:t xml:space="preserve">    </w:t>
    </w:r>
    <w:r>
      <w:rPr>
        <w:rFonts w:ascii="Arial" w:hAnsi="Arial" w:cs="Arial"/>
        <w:sz w:val="22"/>
      </w:rPr>
      <w:t xml:space="preserve">  </w:t>
    </w:r>
    <w:r w:rsidR="00125560">
      <w:rPr>
        <w:rFonts w:ascii="Arial" w:hAnsi="Arial" w:cs="Arial"/>
        <w:sz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1432"/>
    <w:multiLevelType w:val="hybridMultilevel"/>
    <w:tmpl w:val="1074A6FE"/>
    <w:lvl w:ilvl="0" w:tplc="E53A7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3CBC"/>
    <w:multiLevelType w:val="hybridMultilevel"/>
    <w:tmpl w:val="B8948C6E"/>
    <w:lvl w:ilvl="0" w:tplc="87122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4BE7"/>
    <w:multiLevelType w:val="hybridMultilevel"/>
    <w:tmpl w:val="4AEA56B4"/>
    <w:lvl w:ilvl="0" w:tplc="2C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92D"/>
    <w:multiLevelType w:val="hybridMultilevel"/>
    <w:tmpl w:val="150E183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C1954"/>
    <w:multiLevelType w:val="hybridMultilevel"/>
    <w:tmpl w:val="2C1238E4"/>
    <w:lvl w:ilvl="0" w:tplc="EC588AEC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718E8"/>
    <w:multiLevelType w:val="hybridMultilevel"/>
    <w:tmpl w:val="4094BE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F1FE0"/>
    <w:multiLevelType w:val="hybridMultilevel"/>
    <w:tmpl w:val="EFF2A50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29C4"/>
    <w:multiLevelType w:val="hybridMultilevel"/>
    <w:tmpl w:val="E5A462FC"/>
    <w:lvl w:ilvl="0" w:tplc="2FB452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65B69"/>
    <w:multiLevelType w:val="hybridMultilevel"/>
    <w:tmpl w:val="FD3EB59C"/>
    <w:lvl w:ilvl="0" w:tplc="9D6CB382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A693A"/>
    <w:multiLevelType w:val="hybridMultilevel"/>
    <w:tmpl w:val="2234980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C44F0"/>
    <w:multiLevelType w:val="hybridMultilevel"/>
    <w:tmpl w:val="3732EB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F577E"/>
    <w:multiLevelType w:val="hybridMultilevel"/>
    <w:tmpl w:val="78E8FE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90F63"/>
    <w:multiLevelType w:val="hybridMultilevel"/>
    <w:tmpl w:val="105273B8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C14"/>
    <w:multiLevelType w:val="hybridMultilevel"/>
    <w:tmpl w:val="15FEF756"/>
    <w:lvl w:ilvl="0" w:tplc="4920D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BF1E19"/>
    <w:multiLevelType w:val="hybridMultilevel"/>
    <w:tmpl w:val="029696F4"/>
    <w:lvl w:ilvl="0" w:tplc="9A3ECE6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22259">
    <w:abstractNumId w:val="12"/>
  </w:num>
  <w:num w:numId="2" w16cid:durableId="1754355034">
    <w:abstractNumId w:val="20"/>
  </w:num>
  <w:num w:numId="3" w16cid:durableId="903681828">
    <w:abstractNumId w:val="20"/>
  </w:num>
  <w:num w:numId="4" w16cid:durableId="851996931">
    <w:abstractNumId w:val="7"/>
  </w:num>
  <w:num w:numId="5" w16cid:durableId="2063946498">
    <w:abstractNumId w:val="17"/>
  </w:num>
  <w:num w:numId="6" w16cid:durableId="853421143">
    <w:abstractNumId w:val="1"/>
  </w:num>
  <w:num w:numId="7" w16cid:durableId="163672050">
    <w:abstractNumId w:val="4"/>
  </w:num>
  <w:num w:numId="8" w16cid:durableId="599409194">
    <w:abstractNumId w:val="10"/>
  </w:num>
  <w:num w:numId="9" w16cid:durableId="1126851199">
    <w:abstractNumId w:val="11"/>
  </w:num>
  <w:num w:numId="10" w16cid:durableId="29378386">
    <w:abstractNumId w:val="2"/>
  </w:num>
  <w:num w:numId="11" w16cid:durableId="902104627">
    <w:abstractNumId w:val="5"/>
  </w:num>
  <w:num w:numId="12" w16cid:durableId="230621381">
    <w:abstractNumId w:val="3"/>
  </w:num>
  <w:num w:numId="13" w16cid:durableId="1978413534">
    <w:abstractNumId w:val="6"/>
  </w:num>
  <w:num w:numId="14" w16cid:durableId="1087310808">
    <w:abstractNumId w:val="9"/>
  </w:num>
  <w:num w:numId="15" w16cid:durableId="338504348">
    <w:abstractNumId w:val="16"/>
  </w:num>
  <w:num w:numId="16" w16cid:durableId="2134253125">
    <w:abstractNumId w:val="0"/>
  </w:num>
  <w:num w:numId="17" w16cid:durableId="1321157193">
    <w:abstractNumId w:val="14"/>
  </w:num>
  <w:num w:numId="18" w16cid:durableId="1155798829">
    <w:abstractNumId w:val="19"/>
  </w:num>
  <w:num w:numId="19" w16cid:durableId="117721897">
    <w:abstractNumId w:val="8"/>
  </w:num>
  <w:num w:numId="20" w16cid:durableId="912475524">
    <w:abstractNumId w:val="18"/>
  </w:num>
  <w:num w:numId="21" w16cid:durableId="2106729535">
    <w:abstractNumId w:val="15"/>
  </w:num>
  <w:num w:numId="22" w16cid:durableId="1854958666">
    <w:abstractNumId w:val="13"/>
  </w:num>
  <w:num w:numId="23" w16cid:durableId="12121547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3014"/>
    <w:rsid w:val="000335E8"/>
    <w:rsid w:val="00042414"/>
    <w:rsid w:val="00042758"/>
    <w:rsid w:val="00047469"/>
    <w:rsid w:val="000501F6"/>
    <w:rsid w:val="00054A65"/>
    <w:rsid w:val="00054D80"/>
    <w:rsid w:val="00057A45"/>
    <w:rsid w:val="0006026A"/>
    <w:rsid w:val="00060EFF"/>
    <w:rsid w:val="00071E3B"/>
    <w:rsid w:val="000743B7"/>
    <w:rsid w:val="00075844"/>
    <w:rsid w:val="0008484B"/>
    <w:rsid w:val="0008552E"/>
    <w:rsid w:val="0008561D"/>
    <w:rsid w:val="000A2351"/>
    <w:rsid w:val="000B314D"/>
    <w:rsid w:val="000B56D4"/>
    <w:rsid w:val="000C1C3B"/>
    <w:rsid w:val="000C22EC"/>
    <w:rsid w:val="000C2B5E"/>
    <w:rsid w:val="000C63BF"/>
    <w:rsid w:val="000C6CA6"/>
    <w:rsid w:val="000E2893"/>
    <w:rsid w:val="000E41AE"/>
    <w:rsid w:val="000E6A24"/>
    <w:rsid w:val="000F2AA0"/>
    <w:rsid w:val="000F2B95"/>
    <w:rsid w:val="000F2BFC"/>
    <w:rsid w:val="000F62C8"/>
    <w:rsid w:val="00102D88"/>
    <w:rsid w:val="001053EE"/>
    <w:rsid w:val="00107821"/>
    <w:rsid w:val="001100C8"/>
    <w:rsid w:val="00110A9F"/>
    <w:rsid w:val="001143F5"/>
    <w:rsid w:val="001165D4"/>
    <w:rsid w:val="0011734C"/>
    <w:rsid w:val="00125560"/>
    <w:rsid w:val="0014602E"/>
    <w:rsid w:val="00147CDD"/>
    <w:rsid w:val="001527E1"/>
    <w:rsid w:val="00154562"/>
    <w:rsid w:val="00154D42"/>
    <w:rsid w:val="001608C8"/>
    <w:rsid w:val="00163974"/>
    <w:rsid w:val="00172DEA"/>
    <w:rsid w:val="001778BD"/>
    <w:rsid w:val="001822FC"/>
    <w:rsid w:val="001847FD"/>
    <w:rsid w:val="00194AB9"/>
    <w:rsid w:val="00195711"/>
    <w:rsid w:val="00196664"/>
    <w:rsid w:val="001A7502"/>
    <w:rsid w:val="001A79B6"/>
    <w:rsid w:val="001A7E96"/>
    <w:rsid w:val="001B296E"/>
    <w:rsid w:val="001B5CC8"/>
    <w:rsid w:val="001C0852"/>
    <w:rsid w:val="001C1D70"/>
    <w:rsid w:val="001C2DA5"/>
    <w:rsid w:val="001C7650"/>
    <w:rsid w:val="001D3909"/>
    <w:rsid w:val="001D5F08"/>
    <w:rsid w:val="001E3711"/>
    <w:rsid w:val="001E3B6B"/>
    <w:rsid w:val="001F1805"/>
    <w:rsid w:val="001F1DF5"/>
    <w:rsid w:val="001F75D5"/>
    <w:rsid w:val="00200352"/>
    <w:rsid w:val="002053C1"/>
    <w:rsid w:val="00205759"/>
    <w:rsid w:val="00224803"/>
    <w:rsid w:val="0023006F"/>
    <w:rsid w:val="00241387"/>
    <w:rsid w:val="00243909"/>
    <w:rsid w:val="002458F3"/>
    <w:rsid w:val="00247C48"/>
    <w:rsid w:val="002511E4"/>
    <w:rsid w:val="00252A36"/>
    <w:rsid w:val="0025359E"/>
    <w:rsid w:val="00265FB7"/>
    <w:rsid w:val="00270BC6"/>
    <w:rsid w:val="002747E0"/>
    <w:rsid w:val="00282E85"/>
    <w:rsid w:val="002854CB"/>
    <w:rsid w:val="00287B10"/>
    <w:rsid w:val="00291928"/>
    <w:rsid w:val="00292D5E"/>
    <w:rsid w:val="002A5586"/>
    <w:rsid w:val="002A7CB3"/>
    <w:rsid w:val="002B40DD"/>
    <w:rsid w:val="002C364F"/>
    <w:rsid w:val="002C4A23"/>
    <w:rsid w:val="002C589C"/>
    <w:rsid w:val="002D2BBB"/>
    <w:rsid w:val="002E2BC7"/>
    <w:rsid w:val="002E5321"/>
    <w:rsid w:val="002E5C84"/>
    <w:rsid w:val="002E6B47"/>
    <w:rsid w:val="002E6F39"/>
    <w:rsid w:val="002F2561"/>
    <w:rsid w:val="002F461C"/>
    <w:rsid w:val="0030189B"/>
    <w:rsid w:val="00312100"/>
    <w:rsid w:val="003168DA"/>
    <w:rsid w:val="003176C7"/>
    <w:rsid w:val="003352C7"/>
    <w:rsid w:val="00336A11"/>
    <w:rsid w:val="00340839"/>
    <w:rsid w:val="003417B8"/>
    <w:rsid w:val="00344A20"/>
    <w:rsid w:val="00350578"/>
    <w:rsid w:val="00354D08"/>
    <w:rsid w:val="00355C06"/>
    <w:rsid w:val="00357E6D"/>
    <w:rsid w:val="00375D08"/>
    <w:rsid w:val="00376B18"/>
    <w:rsid w:val="00380A3F"/>
    <w:rsid w:val="00392516"/>
    <w:rsid w:val="00393366"/>
    <w:rsid w:val="003A6DB5"/>
    <w:rsid w:val="003B19FA"/>
    <w:rsid w:val="003B2F58"/>
    <w:rsid w:val="003B74D2"/>
    <w:rsid w:val="003E05B0"/>
    <w:rsid w:val="003E1071"/>
    <w:rsid w:val="003E74AB"/>
    <w:rsid w:val="003E7535"/>
    <w:rsid w:val="003F0837"/>
    <w:rsid w:val="003F2567"/>
    <w:rsid w:val="003F54F4"/>
    <w:rsid w:val="003F7B2D"/>
    <w:rsid w:val="00406AE1"/>
    <w:rsid w:val="004112D5"/>
    <w:rsid w:val="004144C2"/>
    <w:rsid w:val="00414DBC"/>
    <w:rsid w:val="00415CC7"/>
    <w:rsid w:val="0041733B"/>
    <w:rsid w:val="00434611"/>
    <w:rsid w:val="004378E1"/>
    <w:rsid w:val="00443739"/>
    <w:rsid w:val="004501E6"/>
    <w:rsid w:val="00451F6C"/>
    <w:rsid w:val="00451FF9"/>
    <w:rsid w:val="00454807"/>
    <w:rsid w:val="00454DBB"/>
    <w:rsid w:val="00456C92"/>
    <w:rsid w:val="00463B22"/>
    <w:rsid w:val="00466B10"/>
    <w:rsid w:val="004679C3"/>
    <w:rsid w:val="0047459C"/>
    <w:rsid w:val="00480D78"/>
    <w:rsid w:val="004942F6"/>
    <w:rsid w:val="004966FB"/>
    <w:rsid w:val="004A66C2"/>
    <w:rsid w:val="004B18A5"/>
    <w:rsid w:val="004B5E67"/>
    <w:rsid w:val="004C076D"/>
    <w:rsid w:val="004C1C4C"/>
    <w:rsid w:val="004D3095"/>
    <w:rsid w:val="004D52DE"/>
    <w:rsid w:val="004E0D2B"/>
    <w:rsid w:val="004E3DA7"/>
    <w:rsid w:val="004F24B0"/>
    <w:rsid w:val="004F34F4"/>
    <w:rsid w:val="00501B71"/>
    <w:rsid w:val="00504DA9"/>
    <w:rsid w:val="00507622"/>
    <w:rsid w:val="00511289"/>
    <w:rsid w:val="00511552"/>
    <w:rsid w:val="00512282"/>
    <w:rsid w:val="0051793B"/>
    <w:rsid w:val="0052185C"/>
    <w:rsid w:val="00523147"/>
    <w:rsid w:val="00531FDF"/>
    <w:rsid w:val="005339F8"/>
    <w:rsid w:val="005354AA"/>
    <w:rsid w:val="0053634A"/>
    <w:rsid w:val="00540648"/>
    <w:rsid w:val="00546701"/>
    <w:rsid w:val="00547F45"/>
    <w:rsid w:val="00562011"/>
    <w:rsid w:val="00563EAD"/>
    <w:rsid w:val="005723C7"/>
    <w:rsid w:val="00583FBE"/>
    <w:rsid w:val="00586F43"/>
    <w:rsid w:val="00592FE7"/>
    <w:rsid w:val="00595EEA"/>
    <w:rsid w:val="00595FAD"/>
    <w:rsid w:val="005A1612"/>
    <w:rsid w:val="005A3DDC"/>
    <w:rsid w:val="005A4E7E"/>
    <w:rsid w:val="005B44BF"/>
    <w:rsid w:val="005C5668"/>
    <w:rsid w:val="005C6E67"/>
    <w:rsid w:val="005C6F24"/>
    <w:rsid w:val="005D0573"/>
    <w:rsid w:val="005E2CF3"/>
    <w:rsid w:val="005E625B"/>
    <w:rsid w:val="005E7E5A"/>
    <w:rsid w:val="005F56D9"/>
    <w:rsid w:val="00607207"/>
    <w:rsid w:val="00612125"/>
    <w:rsid w:val="00612213"/>
    <w:rsid w:val="00612F43"/>
    <w:rsid w:val="00613EA0"/>
    <w:rsid w:val="0061580E"/>
    <w:rsid w:val="00620AD7"/>
    <w:rsid w:val="00622BC5"/>
    <w:rsid w:val="0062771C"/>
    <w:rsid w:val="00630A76"/>
    <w:rsid w:val="0063677A"/>
    <w:rsid w:val="006400BA"/>
    <w:rsid w:val="0064038A"/>
    <w:rsid w:val="006462B9"/>
    <w:rsid w:val="00653BFF"/>
    <w:rsid w:val="0065402A"/>
    <w:rsid w:val="00655044"/>
    <w:rsid w:val="006738F3"/>
    <w:rsid w:val="006739CA"/>
    <w:rsid w:val="00676CED"/>
    <w:rsid w:val="00677B64"/>
    <w:rsid w:val="00685269"/>
    <w:rsid w:val="00696360"/>
    <w:rsid w:val="006A24FA"/>
    <w:rsid w:val="006A2C40"/>
    <w:rsid w:val="006B0CEE"/>
    <w:rsid w:val="006C2B9C"/>
    <w:rsid w:val="006D02E6"/>
    <w:rsid w:val="006D711E"/>
    <w:rsid w:val="006E262C"/>
    <w:rsid w:val="006F0A9B"/>
    <w:rsid w:val="006F7E18"/>
    <w:rsid w:val="00701555"/>
    <w:rsid w:val="007063DF"/>
    <w:rsid w:val="00722040"/>
    <w:rsid w:val="0073561A"/>
    <w:rsid w:val="00735760"/>
    <w:rsid w:val="00735EDA"/>
    <w:rsid w:val="00741F25"/>
    <w:rsid w:val="007447C4"/>
    <w:rsid w:val="007450D2"/>
    <w:rsid w:val="00745569"/>
    <w:rsid w:val="007559F7"/>
    <w:rsid w:val="00763B58"/>
    <w:rsid w:val="0077100B"/>
    <w:rsid w:val="00783BF7"/>
    <w:rsid w:val="00786C41"/>
    <w:rsid w:val="00786F2E"/>
    <w:rsid w:val="007904A7"/>
    <w:rsid w:val="00791999"/>
    <w:rsid w:val="00794586"/>
    <w:rsid w:val="007978B6"/>
    <w:rsid w:val="007A0A89"/>
    <w:rsid w:val="007B2B13"/>
    <w:rsid w:val="007B4973"/>
    <w:rsid w:val="007B7699"/>
    <w:rsid w:val="007C209C"/>
    <w:rsid w:val="007D0BB3"/>
    <w:rsid w:val="007F0BB3"/>
    <w:rsid w:val="007F7451"/>
    <w:rsid w:val="00802467"/>
    <w:rsid w:val="0080323C"/>
    <w:rsid w:val="00804126"/>
    <w:rsid w:val="00810444"/>
    <w:rsid w:val="00811C9A"/>
    <w:rsid w:val="00811D09"/>
    <w:rsid w:val="00824B91"/>
    <w:rsid w:val="008314F2"/>
    <w:rsid w:val="008411D6"/>
    <w:rsid w:val="008463E1"/>
    <w:rsid w:val="00850710"/>
    <w:rsid w:val="008541B3"/>
    <w:rsid w:val="008576EC"/>
    <w:rsid w:val="00864BEF"/>
    <w:rsid w:val="00870222"/>
    <w:rsid w:val="00880996"/>
    <w:rsid w:val="0088156B"/>
    <w:rsid w:val="00885190"/>
    <w:rsid w:val="00896764"/>
    <w:rsid w:val="00896D10"/>
    <w:rsid w:val="008B0A4A"/>
    <w:rsid w:val="008B309B"/>
    <w:rsid w:val="008C0B05"/>
    <w:rsid w:val="008C18AD"/>
    <w:rsid w:val="008C7F82"/>
    <w:rsid w:val="008D3571"/>
    <w:rsid w:val="008D4BB2"/>
    <w:rsid w:val="008D5DDA"/>
    <w:rsid w:val="008D6309"/>
    <w:rsid w:val="008D7151"/>
    <w:rsid w:val="00902E6C"/>
    <w:rsid w:val="00907170"/>
    <w:rsid w:val="009071D4"/>
    <w:rsid w:val="009130A0"/>
    <w:rsid w:val="0091656A"/>
    <w:rsid w:val="00917229"/>
    <w:rsid w:val="00922A8D"/>
    <w:rsid w:val="00931D97"/>
    <w:rsid w:val="00937735"/>
    <w:rsid w:val="0094129C"/>
    <w:rsid w:val="009420B3"/>
    <w:rsid w:val="00946A67"/>
    <w:rsid w:val="009517C4"/>
    <w:rsid w:val="00953A96"/>
    <w:rsid w:val="00954DED"/>
    <w:rsid w:val="0096107C"/>
    <w:rsid w:val="009746C5"/>
    <w:rsid w:val="00974E8C"/>
    <w:rsid w:val="00977551"/>
    <w:rsid w:val="00977BD2"/>
    <w:rsid w:val="00984067"/>
    <w:rsid w:val="00992D85"/>
    <w:rsid w:val="0099323F"/>
    <w:rsid w:val="00993382"/>
    <w:rsid w:val="00997C04"/>
    <w:rsid w:val="009A0BE3"/>
    <w:rsid w:val="009A557E"/>
    <w:rsid w:val="009A58DF"/>
    <w:rsid w:val="009B1907"/>
    <w:rsid w:val="009B3A5D"/>
    <w:rsid w:val="009C4E6A"/>
    <w:rsid w:val="009C6729"/>
    <w:rsid w:val="009E621A"/>
    <w:rsid w:val="009E797A"/>
    <w:rsid w:val="00A17FA1"/>
    <w:rsid w:val="00A337E7"/>
    <w:rsid w:val="00A41703"/>
    <w:rsid w:val="00A47DCE"/>
    <w:rsid w:val="00A525A5"/>
    <w:rsid w:val="00A609FF"/>
    <w:rsid w:val="00A63059"/>
    <w:rsid w:val="00A64B4D"/>
    <w:rsid w:val="00A6505B"/>
    <w:rsid w:val="00A65098"/>
    <w:rsid w:val="00A729B6"/>
    <w:rsid w:val="00A843B5"/>
    <w:rsid w:val="00A85076"/>
    <w:rsid w:val="00A862E5"/>
    <w:rsid w:val="00A92E62"/>
    <w:rsid w:val="00A937A0"/>
    <w:rsid w:val="00A95714"/>
    <w:rsid w:val="00AB2F02"/>
    <w:rsid w:val="00AC593A"/>
    <w:rsid w:val="00AD6073"/>
    <w:rsid w:val="00AF27FF"/>
    <w:rsid w:val="00B001E7"/>
    <w:rsid w:val="00B003EE"/>
    <w:rsid w:val="00B00E03"/>
    <w:rsid w:val="00B0145E"/>
    <w:rsid w:val="00B12198"/>
    <w:rsid w:val="00B13AFC"/>
    <w:rsid w:val="00B167AC"/>
    <w:rsid w:val="00B40A06"/>
    <w:rsid w:val="00B411CA"/>
    <w:rsid w:val="00B4310A"/>
    <w:rsid w:val="00B473C2"/>
    <w:rsid w:val="00B47D2C"/>
    <w:rsid w:val="00B53DE1"/>
    <w:rsid w:val="00B57D22"/>
    <w:rsid w:val="00B64B0E"/>
    <w:rsid w:val="00B70A30"/>
    <w:rsid w:val="00B723AE"/>
    <w:rsid w:val="00B7775B"/>
    <w:rsid w:val="00B777AD"/>
    <w:rsid w:val="00B77E57"/>
    <w:rsid w:val="00B80187"/>
    <w:rsid w:val="00B80199"/>
    <w:rsid w:val="00B80376"/>
    <w:rsid w:val="00B81386"/>
    <w:rsid w:val="00B82FE6"/>
    <w:rsid w:val="00B83F7A"/>
    <w:rsid w:val="00B84F08"/>
    <w:rsid w:val="00B96BB8"/>
    <w:rsid w:val="00BA03E8"/>
    <w:rsid w:val="00BA2CA7"/>
    <w:rsid w:val="00BA6FE5"/>
    <w:rsid w:val="00BB56F8"/>
    <w:rsid w:val="00BC685D"/>
    <w:rsid w:val="00BC79C0"/>
    <w:rsid w:val="00BE0605"/>
    <w:rsid w:val="00BE3206"/>
    <w:rsid w:val="00BE331A"/>
    <w:rsid w:val="00BF0FC4"/>
    <w:rsid w:val="00BF45C0"/>
    <w:rsid w:val="00BF464E"/>
    <w:rsid w:val="00C01BF4"/>
    <w:rsid w:val="00C0647D"/>
    <w:rsid w:val="00C1235C"/>
    <w:rsid w:val="00C123D2"/>
    <w:rsid w:val="00C176EB"/>
    <w:rsid w:val="00C20E0A"/>
    <w:rsid w:val="00C2622E"/>
    <w:rsid w:val="00C4431F"/>
    <w:rsid w:val="00C4779A"/>
    <w:rsid w:val="00C50B6E"/>
    <w:rsid w:val="00C5488E"/>
    <w:rsid w:val="00C558F9"/>
    <w:rsid w:val="00C66286"/>
    <w:rsid w:val="00C67F88"/>
    <w:rsid w:val="00C7306D"/>
    <w:rsid w:val="00C758F1"/>
    <w:rsid w:val="00C80D44"/>
    <w:rsid w:val="00C84028"/>
    <w:rsid w:val="00C874C0"/>
    <w:rsid w:val="00C87A80"/>
    <w:rsid w:val="00C919FB"/>
    <w:rsid w:val="00C95DA8"/>
    <w:rsid w:val="00CA01AB"/>
    <w:rsid w:val="00CA2A9B"/>
    <w:rsid w:val="00CA4058"/>
    <w:rsid w:val="00CB1C16"/>
    <w:rsid w:val="00CB3A64"/>
    <w:rsid w:val="00CB5B39"/>
    <w:rsid w:val="00CB778A"/>
    <w:rsid w:val="00CC0A9E"/>
    <w:rsid w:val="00CC2580"/>
    <w:rsid w:val="00CC30FB"/>
    <w:rsid w:val="00CD159D"/>
    <w:rsid w:val="00CD7C8D"/>
    <w:rsid w:val="00CE6D42"/>
    <w:rsid w:val="00CF0917"/>
    <w:rsid w:val="00CF540B"/>
    <w:rsid w:val="00CF7373"/>
    <w:rsid w:val="00D036B1"/>
    <w:rsid w:val="00D0574E"/>
    <w:rsid w:val="00D23B4D"/>
    <w:rsid w:val="00D2455F"/>
    <w:rsid w:val="00D24C17"/>
    <w:rsid w:val="00D265A6"/>
    <w:rsid w:val="00D40452"/>
    <w:rsid w:val="00D41638"/>
    <w:rsid w:val="00D46F62"/>
    <w:rsid w:val="00D47682"/>
    <w:rsid w:val="00D61CB1"/>
    <w:rsid w:val="00D63B3D"/>
    <w:rsid w:val="00D66EE3"/>
    <w:rsid w:val="00D83E25"/>
    <w:rsid w:val="00DB46E7"/>
    <w:rsid w:val="00DB73C2"/>
    <w:rsid w:val="00DC0960"/>
    <w:rsid w:val="00DC4EB6"/>
    <w:rsid w:val="00DC5DF1"/>
    <w:rsid w:val="00DC6B0C"/>
    <w:rsid w:val="00DD1C17"/>
    <w:rsid w:val="00DD33CE"/>
    <w:rsid w:val="00DD3461"/>
    <w:rsid w:val="00DE3456"/>
    <w:rsid w:val="00DE55D4"/>
    <w:rsid w:val="00DE5E3B"/>
    <w:rsid w:val="00DF3685"/>
    <w:rsid w:val="00DF4543"/>
    <w:rsid w:val="00DF6058"/>
    <w:rsid w:val="00DF60F7"/>
    <w:rsid w:val="00E00AB4"/>
    <w:rsid w:val="00E22AF5"/>
    <w:rsid w:val="00E24A7A"/>
    <w:rsid w:val="00E3262E"/>
    <w:rsid w:val="00E33E5C"/>
    <w:rsid w:val="00E376FF"/>
    <w:rsid w:val="00E4209A"/>
    <w:rsid w:val="00E4393F"/>
    <w:rsid w:val="00E448D7"/>
    <w:rsid w:val="00E452B6"/>
    <w:rsid w:val="00E50530"/>
    <w:rsid w:val="00E50655"/>
    <w:rsid w:val="00E50FB9"/>
    <w:rsid w:val="00E51E29"/>
    <w:rsid w:val="00E53EB0"/>
    <w:rsid w:val="00E570F6"/>
    <w:rsid w:val="00E61262"/>
    <w:rsid w:val="00E7226D"/>
    <w:rsid w:val="00E73A9B"/>
    <w:rsid w:val="00E73BA9"/>
    <w:rsid w:val="00E74F68"/>
    <w:rsid w:val="00E75466"/>
    <w:rsid w:val="00E754D5"/>
    <w:rsid w:val="00E77C7C"/>
    <w:rsid w:val="00E83E7F"/>
    <w:rsid w:val="00E85C3C"/>
    <w:rsid w:val="00E915EB"/>
    <w:rsid w:val="00E91ABF"/>
    <w:rsid w:val="00E9235F"/>
    <w:rsid w:val="00E96B46"/>
    <w:rsid w:val="00EA0644"/>
    <w:rsid w:val="00EC0C76"/>
    <w:rsid w:val="00EC4005"/>
    <w:rsid w:val="00ED066A"/>
    <w:rsid w:val="00ED1AA9"/>
    <w:rsid w:val="00ED2784"/>
    <w:rsid w:val="00ED783D"/>
    <w:rsid w:val="00EE2CF5"/>
    <w:rsid w:val="00F01C5A"/>
    <w:rsid w:val="00F073A7"/>
    <w:rsid w:val="00F127D8"/>
    <w:rsid w:val="00F13D91"/>
    <w:rsid w:val="00F13DCA"/>
    <w:rsid w:val="00F14B0C"/>
    <w:rsid w:val="00F14CA3"/>
    <w:rsid w:val="00F16D1B"/>
    <w:rsid w:val="00F21A4A"/>
    <w:rsid w:val="00F2495E"/>
    <w:rsid w:val="00F24C89"/>
    <w:rsid w:val="00F3020A"/>
    <w:rsid w:val="00F323F6"/>
    <w:rsid w:val="00F3504E"/>
    <w:rsid w:val="00F44440"/>
    <w:rsid w:val="00F4649F"/>
    <w:rsid w:val="00F47F98"/>
    <w:rsid w:val="00F51BE4"/>
    <w:rsid w:val="00F5488D"/>
    <w:rsid w:val="00F60BC6"/>
    <w:rsid w:val="00F63FBA"/>
    <w:rsid w:val="00F77975"/>
    <w:rsid w:val="00F77F62"/>
    <w:rsid w:val="00F802A3"/>
    <w:rsid w:val="00F80978"/>
    <w:rsid w:val="00F815A3"/>
    <w:rsid w:val="00F85D1C"/>
    <w:rsid w:val="00FB433C"/>
    <w:rsid w:val="00FC2237"/>
    <w:rsid w:val="00FD13F2"/>
    <w:rsid w:val="00FD7162"/>
    <w:rsid w:val="00FD75FA"/>
    <w:rsid w:val="00FE4CFA"/>
    <w:rsid w:val="00FE7AC5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80B0B"/>
  <w15:docId w15:val="{CF8FE5B7-3B89-477F-90AC-C239A3A6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C30X">
    <w:name w:val="C30X"/>
    <w:basedOn w:val="Normal"/>
    <w:uiPriority w:val="99"/>
    <w:rsid w:val="00622BC5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622BC5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6E9D5D-A34B-4F6B-8DFD-2EEBFEA2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Arandjus</cp:lastModifiedBy>
  <cp:revision>226</cp:revision>
  <cp:lastPrinted>2021-11-02T09:27:00Z</cp:lastPrinted>
  <dcterms:created xsi:type="dcterms:W3CDTF">2020-02-12T09:31:00Z</dcterms:created>
  <dcterms:modified xsi:type="dcterms:W3CDTF">2022-04-21T09:10:00Z</dcterms:modified>
</cp:coreProperties>
</file>