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DB414" w14:textId="6E3BE3C5" w:rsidR="00554060" w:rsidRDefault="00554060" w:rsidP="00D61DFD">
      <w:pPr>
        <w:ind w:left="7080"/>
        <w:rPr>
          <w:rFonts w:ascii="Arial" w:eastAsia="Arial Unicode MS" w:hAnsi="Arial" w:cs="Arial"/>
          <w:b/>
          <w:lang w:val="hr-HR"/>
        </w:rPr>
      </w:pPr>
      <w:r>
        <w:rPr>
          <w:rFonts w:ascii="Arial" w:eastAsia="Arial Unicode MS" w:hAnsi="Arial" w:cs="Arial"/>
          <w:b/>
          <w:lang w:val="hr-HR"/>
        </w:rPr>
        <w:t xml:space="preserve">            PREDLOG</w:t>
      </w:r>
    </w:p>
    <w:p w14:paraId="6CAB1A84" w14:textId="7CBA09F9" w:rsidR="00554060" w:rsidRPr="00DC053F" w:rsidRDefault="00D61DFD" w:rsidP="00DC053F">
      <w:pPr>
        <w:ind w:left="7080"/>
        <w:rPr>
          <w:rFonts w:ascii="Arial" w:eastAsia="Arial Unicode MS" w:hAnsi="Arial" w:cs="Arial"/>
          <w:b/>
          <w:lang w:val="hr-HR"/>
        </w:rPr>
      </w:pPr>
      <w:r w:rsidRPr="00D61DFD">
        <w:rPr>
          <w:rFonts w:ascii="Arial" w:eastAsia="Arial Unicode MS" w:hAnsi="Arial" w:cs="Arial"/>
          <w:b/>
          <w:lang w:val="hr-HR"/>
        </w:rPr>
        <w:tab/>
      </w:r>
      <w:r w:rsidR="00E55EE7" w:rsidRPr="00D61DFD">
        <w:rPr>
          <w:rFonts w:ascii="Arial" w:eastAsia="Arial Unicode MS" w:hAnsi="Arial" w:cs="Arial"/>
          <w:b/>
          <w:lang w:val="hr-HR"/>
        </w:rPr>
        <w:tab/>
        <w:t xml:space="preserve">                 </w:t>
      </w:r>
    </w:p>
    <w:p w14:paraId="78710171" w14:textId="77777777" w:rsidR="00AB2B2D" w:rsidRDefault="00AB2B2D" w:rsidP="006D3A2A">
      <w:pPr>
        <w:spacing w:line="360" w:lineRule="auto"/>
        <w:jc w:val="both"/>
        <w:rPr>
          <w:rFonts w:ascii="Arial" w:hAnsi="Arial" w:cs="Arial"/>
        </w:rPr>
      </w:pPr>
    </w:p>
    <w:p w14:paraId="1E6B99D4" w14:textId="3ED55AF8" w:rsidR="005E3CE4" w:rsidRDefault="00E55EE7" w:rsidP="006D3A2A">
      <w:pPr>
        <w:spacing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</w:rPr>
        <w:t xml:space="preserve">Na </w:t>
      </w:r>
      <w:proofErr w:type="spellStart"/>
      <w:r>
        <w:rPr>
          <w:rFonts w:ascii="Arial" w:hAnsi="Arial" w:cs="Arial"/>
        </w:rPr>
        <w:t>osnovu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člana</w:t>
      </w:r>
      <w:proofErr w:type="spellEnd"/>
      <w:r>
        <w:rPr>
          <w:rFonts w:ascii="Arial" w:hAnsi="Arial" w:cs="Arial"/>
        </w:rPr>
        <w:t xml:space="preserve"> </w:t>
      </w:r>
      <w:r w:rsidR="00031CD1">
        <w:rPr>
          <w:rFonts w:ascii="Arial" w:hAnsi="Arial" w:cs="Arial"/>
        </w:rPr>
        <w:t>185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Zakona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lokalnoj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samoupravi</w:t>
      </w:r>
      <w:proofErr w:type="spellEnd"/>
      <w:r>
        <w:rPr>
          <w:rFonts w:ascii="Arial" w:hAnsi="Arial" w:cs="Arial"/>
        </w:rPr>
        <w:t xml:space="preserve"> (“</w:t>
      </w:r>
      <w:proofErr w:type="spellStart"/>
      <w:r>
        <w:rPr>
          <w:rFonts w:ascii="Arial" w:hAnsi="Arial" w:cs="Arial"/>
        </w:rPr>
        <w:t>Službeni</w:t>
      </w:r>
      <w:proofErr w:type="spellEnd"/>
      <w:r>
        <w:rPr>
          <w:rFonts w:ascii="Arial" w:hAnsi="Arial" w:cs="Arial"/>
        </w:rPr>
        <w:t xml:space="preserve"> list </w:t>
      </w:r>
      <w:proofErr w:type="spellStart"/>
      <w:r>
        <w:rPr>
          <w:rFonts w:ascii="Arial" w:hAnsi="Arial" w:cs="Arial"/>
        </w:rPr>
        <w:t>Crne</w:t>
      </w:r>
      <w:proofErr w:type="spellEnd"/>
      <w:r>
        <w:rPr>
          <w:rFonts w:ascii="Arial" w:hAnsi="Arial" w:cs="Arial"/>
        </w:rPr>
        <w:t xml:space="preserve"> Gore” </w:t>
      </w:r>
      <w:proofErr w:type="spellStart"/>
      <w:r>
        <w:rPr>
          <w:rFonts w:ascii="Arial" w:hAnsi="Arial" w:cs="Arial"/>
        </w:rPr>
        <w:t>broj</w:t>
      </w:r>
      <w:proofErr w:type="spellEnd"/>
      <w:r>
        <w:rPr>
          <w:rFonts w:ascii="Arial" w:hAnsi="Arial" w:cs="Arial"/>
        </w:rPr>
        <w:t xml:space="preserve"> 02/18</w:t>
      </w:r>
      <w:r w:rsidR="00432547">
        <w:rPr>
          <w:rFonts w:ascii="Arial" w:hAnsi="Arial" w:cs="Arial"/>
        </w:rPr>
        <w:t xml:space="preserve">,34/19 i </w:t>
      </w:r>
      <w:r w:rsidR="00031CD1">
        <w:rPr>
          <w:rFonts w:ascii="Arial" w:hAnsi="Arial" w:cs="Arial"/>
        </w:rPr>
        <w:t>38/2</w:t>
      </w:r>
      <w:r w:rsidR="006B0354">
        <w:rPr>
          <w:rFonts w:ascii="Arial" w:hAnsi="Arial" w:cs="Arial"/>
          <w:lang w:val="hr-HR"/>
        </w:rPr>
        <w:t>0</w:t>
      </w:r>
      <w:r w:rsidR="00F048F9">
        <w:rPr>
          <w:rFonts w:ascii="Arial" w:hAnsi="Arial" w:cs="Arial"/>
          <w:lang w:val="hr-HR"/>
        </w:rPr>
        <w:t>,50/22</w:t>
      </w:r>
      <w:r>
        <w:rPr>
          <w:rFonts w:ascii="Arial" w:hAnsi="Arial" w:cs="Arial"/>
          <w:lang w:val="hr-HR"/>
        </w:rPr>
        <w:t>)</w:t>
      </w:r>
      <w:r w:rsidR="002705B8">
        <w:rPr>
          <w:rFonts w:ascii="Arial" w:hAnsi="Arial" w:cs="Arial"/>
          <w:lang w:val="hr-HR"/>
        </w:rPr>
        <w:t xml:space="preserve"> </w:t>
      </w:r>
      <w:r w:rsidR="00554060">
        <w:rPr>
          <w:rFonts w:ascii="Arial" w:hAnsi="Arial" w:cs="Arial"/>
          <w:lang w:val="hr-HR"/>
        </w:rPr>
        <w:t>i člana 5 Poslovnika Odbora povjerenika opštine Tivat</w:t>
      </w:r>
      <w:r w:rsidR="002705B8">
        <w:rPr>
          <w:rFonts w:ascii="Arial" w:hAnsi="Arial" w:cs="Arial"/>
          <w:lang w:val="hr-HR"/>
        </w:rPr>
        <w:t xml:space="preserve"> („Službeni list Crne Gore-opštinski </w:t>
      </w:r>
      <w:proofErr w:type="gramStart"/>
      <w:r w:rsidR="002705B8">
        <w:rPr>
          <w:rFonts w:ascii="Arial" w:hAnsi="Arial" w:cs="Arial"/>
          <w:lang w:val="hr-HR"/>
        </w:rPr>
        <w:t>propisi“ broj</w:t>
      </w:r>
      <w:proofErr w:type="gramEnd"/>
      <w:r w:rsidR="002705B8">
        <w:rPr>
          <w:rFonts w:ascii="Arial" w:hAnsi="Arial" w:cs="Arial"/>
          <w:lang w:val="hr-HR"/>
        </w:rPr>
        <w:t xml:space="preserve"> 11/22)</w:t>
      </w:r>
      <w:r w:rsidR="00554060">
        <w:rPr>
          <w:rFonts w:ascii="Arial" w:hAnsi="Arial" w:cs="Arial"/>
          <w:lang w:val="hr-HR"/>
        </w:rPr>
        <w:t>,</w:t>
      </w:r>
      <w:r>
        <w:rPr>
          <w:rFonts w:ascii="Arial" w:hAnsi="Arial" w:cs="Arial"/>
          <w:lang w:val="hr-HR"/>
        </w:rPr>
        <w:t xml:space="preserve"> </w:t>
      </w:r>
      <w:r w:rsidR="00031CD1">
        <w:rPr>
          <w:rFonts w:ascii="Arial" w:hAnsi="Arial" w:cs="Arial"/>
          <w:lang w:val="hr-HR"/>
        </w:rPr>
        <w:t>Odbor povjerenika</w:t>
      </w:r>
      <w:r>
        <w:rPr>
          <w:rFonts w:ascii="Arial" w:hAnsi="Arial" w:cs="Arial"/>
          <w:lang w:val="hr-HR"/>
        </w:rPr>
        <w:t xml:space="preserve"> opštine Tivat na sjednici održanoj  dana</w:t>
      </w:r>
      <w:r w:rsidR="00031CD1">
        <w:rPr>
          <w:rFonts w:ascii="Arial" w:hAnsi="Arial" w:cs="Arial"/>
          <w:lang w:val="hr-HR"/>
        </w:rPr>
        <w:t xml:space="preserve"> </w:t>
      </w:r>
      <w:r w:rsidR="00554060">
        <w:rPr>
          <w:rFonts w:ascii="Arial" w:hAnsi="Arial" w:cs="Arial"/>
          <w:lang w:val="hr-HR"/>
        </w:rPr>
        <w:t>______</w:t>
      </w:r>
      <w:r w:rsidR="000E1058">
        <w:rPr>
          <w:rFonts w:ascii="Arial" w:hAnsi="Arial" w:cs="Arial"/>
          <w:lang w:val="hr-HR"/>
        </w:rPr>
        <w:t>.</w:t>
      </w:r>
      <w:r>
        <w:rPr>
          <w:rFonts w:ascii="Arial" w:hAnsi="Arial" w:cs="Arial"/>
          <w:lang w:val="hr-HR"/>
        </w:rPr>
        <w:t xml:space="preserve"> godine, doni</w:t>
      </w:r>
      <w:r w:rsidR="006A1386">
        <w:rPr>
          <w:rFonts w:ascii="Arial" w:hAnsi="Arial" w:cs="Arial"/>
          <w:lang w:val="hr-HR"/>
        </w:rPr>
        <w:t>o</w:t>
      </w:r>
      <w:r>
        <w:rPr>
          <w:rFonts w:ascii="Arial" w:hAnsi="Arial" w:cs="Arial"/>
          <w:lang w:val="hr-HR"/>
        </w:rPr>
        <w:t xml:space="preserve">  je              </w:t>
      </w:r>
    </w:p>
    <w:p w14:paraId="744AED9D" w14:textId="3E92BD0E" w:rsidR="00E55EE7" w:rsidRDefault="00E55EE7" w:rsidP="006D3A2A">
      <w:pPr>
        <w:spacing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</w:t>
      </w:r>
    </w:p>
    <w:p w14:paraId="798A8D47" w14:textId="77777777" w:rsidR="00E55EE7" w:rsidRDefault="00E55EE7" w:rsidP="006D3A2A">
      <w:pPr>
        <w:widowControl w:val="0"/>
        <w:autoSpaceDE w:val="0"/>
        <w:autoSpaceDN w:val="0"/>
        <w:adjustRightInd w:val="0"/>
        <w:spacing w:before="40"/>
        <w:jc w:val="both"/>
        <w:rPr>
          <w:rFonts w:ascii="Arial" w:hAnsi="Arial" w:cs="Arial"/>
          <w:lang w:val="hr-HR"/>
        </w:rPr>
      </w:pPr>
    </w:p>
    <w:p w14:paraId="535AD6B3" w14:textId="77777777" w:rsidR="00E55EE7" w:rsidRDefault="00E55EE7" w:rsidP="00E55EE7">
      <w:pPr>
        <w:widowControl w:val="0"/>
        <w:autoSpaceDE w:val="0"/>
        <w:autoSpaceDN w:val="0"/>
        <w:adjustRightInd w:val="0"/>
        <w:spacing w:before="4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ODLUKU</w:t>
      </w:r>
    </w:p>
    <w:p w14:paraId="5EEB7F3F" w14:textId="225149EF" w:rsidR="00E55EE7" w:rsidRDefault="00E55EE7" w:rsidP="00E55EE7">
      <w:pPr>
        <w:widowControl w:val="0"/>
        <w:autoSpaceDE w:val="0"/>
        <w:autoSpaceDN w:val="0"/>
        <w:adjustRightInd w:val="0"/>
        <w:spacing w:before="4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</w:t>
      </w:r>
      <w:proofErr w:type="spellStart"/>
      <w:r w:rsidR="00031CD1">
        <w:rPr>
          <w:rFonts w:ascii="Arial" w:hAnsi="Arial" w:cs="Arial"/>
          <w:b/>
        </w:rPr>
        <w:t>izboru</w:t>
      </w:r>
      <w:proofErr w:type="spellEnd"/>
      <w:r w:rsidR="00031CD1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predsjednika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 w:rsidR="00031CD1">
        <w:rPr>
          <w:rFonts w:ascii="Arial" w:hAnsi="Arial" w:cs="Arial"/>
          <w:b/>
        </w:rPr>
        <w:t>Odbora</w:t>
      </w:r>
      <w:proofErr w:type="spellEnd"/>
      <w:r w:rsidR="00031CD1">
        <w:rPr>
          <w:rFonts w:ascii="Arial" w:hAnsi="Arial" w:cs="Arial"/>
          <w:b/>
        </w:rPr>
        <w:t xml:space="preserve"> </w:t>
      </w:r>
      <w:proofErr w:type="spellStart"/>
      <w:r w:rsidR="00031CD1">
        <w:rPr>
          <w:rFonts w:ascii="Arial" w:hAnsi="Arial" w:cs="Arial"/>
          <w:b/>
        </w:rPr>
        <w:t>povjerenika</w:t>
      </w:r>
      <w:proofErr w:type="spellEnd"/>
      <w:r w:rsidR="00031CD1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opštine</w:t>
      </w:r>
      <w:proofErr w:type="spellEnd"/>
      <w:r>
        <w:rPr>
          <w:rFonts w:ascii="Arial" w:hAnsi="Arial" w:cs="Arial"/>
          <w:b/>
        </w:rPr>
        <w:t xml:space="preserve"> Tivat</w:t>
      </w:r>
    </w:p>
    <w:p w14:paraId="238E0F4C" w14:textId="77777777" w:rsidR="00AB2B2D" w:rsidRDefault="00AB2B2D" w:rsidP="00E55EE7">
      <w:pPr>
        <w:widowControl w:val="0"/>
        <w:autoSpaceDE w:val="0"/>
        <w:autoSpaceDN w:val="0"/>
        <w:adjustRightInd w:val="0"/>
        <w:spacing w:before="40" w:line="276" w:lineRule="auto"/>
        <w:jc w:val="center"/>
        <w:rPr>
          <w:rFonts w:ascii="Arial" w:hAnsi="Arial" w:cs="Arial"/>
          <w:b/>
        </w:rPr>
      </w:pPr>
    </w:p>
    <w:p w14:paraId="0B7D7526" w14:textId="77777777" w:rsidR="00E55EE7" w:rsidRDefault="00E55EE7" w:rsidP="00E55EE7">
      <w:pPr>
        <w:spacing w:line="276" w:lineRule="auto"/>
        <w:rPr>
          <w:rFonts w:ascii="Arial" w:eastAsia="Arial Unicode MS" w:hAnsi="Arial"/>
          <w:lang w:val="hr-HR"/>
        </w:rPr>
      </w:pPr>
    </w:p>
    <w:p w14:paraId="6703DD70" w14:textId="3584DCD4" w:rsidR="00E55EE7" w:rsidRDefault="00E55EE7" w:rsidP="0087676A">
      <w:pPr>
        <w:jc w:val="center"/>
        <w:rPr>
          <w:rFonts w:ascii="Arial" w:eastAsia="Arial Unicode MS" w:hAnsi="Arial" w:cs="Arial"/>
          <w:lang w:val="hr-HR"/>
        </w:rPr>
      </w:pPr>
      <w:r>
        <w:rPr>
          <w:rFonts w:ascii="Arial" w:eastAsia="Arial Unicode MS" w:hAnsi="Arial" w:cs="Arial"/>
          <w:lang w:val="hr-HR"/>
        </w:rPr>
        <w:t>Član 1</w:t>
      </w:r>
    </w:p>
    <w:p w14:paraId="1A52F917" w14:textId="77777777" w:rsidR="00E55EE7" w:rsidRDefault="00E55EE7" w:rsidP="00E55EE7">
      <w:pPr>
        <w:rPr>
          <w:rFonts w:ascii="Arial" w:eastAsia="Arial Unicode MS" w:hAnsi="Arial" w:cs="Arial"/>
          <w:lang w:val="hr-HR"/>
        </w:rPr>
      </w:pPr>
    </w:p>
    <w:p w14:paraId="7C2AB44E" w14:textId="3EDF5030" w:rsidR="00E55EE7" w:rsidRDefault="00031CD1" w:rsidP="00E55EE7">
      <w:pPr>
        <w:rPr>
          <w:rFonts w:ascii="Arial" w:eastAsia="Arial Unicode MS" w:hAnsi="Arial" w:cs="Arial"/>
          <w:lang w:val="hr-HR"/>
        </w:rPr>
      </w:pPr>
      <w:r>
        <w:rPr>
          <w:rFonts w:ascii="Arial" w:eastAsia="Arial Unicode MS" w:hAnsi="Arial" w:cs="Arial"/>
          <w:lang w:val="hr-HR"/>
        </w:rPr>
        <w:t xml:space="preserve">Za </w:t>
      </w:r>
      <w:r w:rsidR="00E55EE7">
        <w:rPr>
          <w:rFonts w:ascii="Arial" w:eastAsia="Arial Unicode MS" w:hAnsi="Arial" w:cs="Arial"/>
          <w:lang w:val="hr-HR"/>
        </w:rPr>
        <w:t xml:space="preserve">predsjednika </w:t>
      </w:r>
      <w:r>
        <w:rPr>
          <w:rFonts w:ascii="Arial" w:eastAsia="Arial Unicode MS" w:hAnsi="Arial" w:cs="Arial"/>
          <w:lang w:val="hr-HR"/>
        </w:rPr>
        <w:t xml:space="preserve">Odbora povjerenika </w:t>
      </w:r>
      <w:r w:rsidR="00E55EE7">
        <w:rPr>
          <w:rFonts w:ascii="Arial" w:eastAsia="Arial Unicode MS" w:hAnsi="Arial" w:cs="Arial"/>
          <w:lang w:val="hr-HR"/>
        </w:rPr>
        <w:t>opštine Tivat</w:t>
      </w:r>
      <w:r>
        <w:rPr>
          <w:rFonts w:ascii="Arial" w:eastAsia="Arial Unicode MS" w:hAnsi="Arial" w:cs="Arial"/>
          <w:lang w:val="hr-HR"/>
        </w:rPr>
        <w:t xml:space="preserve"> bira se </w:t>
      </w:r>
      <w:r w:rsidR="00554060">
        <w:rPr>
          <w:rFonts w:ascii="Arial" w:eastAsia="Arial Unicode MS" w:hAnsi="Arial" w:cs="Arial"/>
          <w:lang w:val="hr-HR"/>
        </w:rPr>
        <w:t>__________________.</w:t>
      </w:r>
    </w:p>
    <w:p w14:paraId="18140DA4" w14:textId="77777777" w:rsidR="00554060" w:rsidRDefault="00554060" w:rsidP="00E55EE7">
      <w:pPr>
        <w:rPr>
          <w:rFonts w:ascii="Arial" w:eastAsia="Arial Unicode MS" w:hAnsi="Arial" w:cs="Arial"/>
          <w:lang w:val="hr-HR"/>
        </w:rPr>
      </w:pPr>
    </w:p>
    <w:p w14:paraId="0D540315" w14:textId="77777777" w:rsidR="00E55EE7" w:rsidRDefault="00E55EE7" w:rsidP="00E55EE7">
      <w:pPr>
        <w:rPr>
          <w:rFonts w:ascii="Arial" w:eastAsia="Arial Unicode MS" w:hAnsi="Arial" w:cs="Arial"/>
          <w:lang w:val="hr-HR"/>
        </w:rPr>
      </w:pPr>
    </w:p>
    <w:p w14:paraId="6B070216" w14:textId="0A3BDC73" w:rsidR="00E55EE7" w:rsidRDefault="00E55EE7" w:rsidP="0087676A">
      <w:pPr>
        <w:tabs>
          <w:tab w:val="left" w:pos="4285"/>
          <w:tab w:val="center" w:pos="4824"/>
        </w:tabs>
        <w:jc w:val="center"/>
        <w:rPr>
          <w:rFonts w:ascii="Arial" w:eastAsia="Arial Unicode MS" w:hAnsi="Arial" w:cs="Arial"/>
          <w:lang w:val="hr-HR"/>
        </w:rPr>
      </w:pPr>
      <w:r>
        <w:rPr>
          <w:rFonts w:ascii="Arial" w:eastAsia="Arial Unicode MS" w:hAnsi="Arial" w:cs="Arial"/>
          <w:lang w:val="hr-HR"/>
        </w:rPr>
        <w:t>Član 2</w:t>
      </w:r>
    </w:p>
    <w:p w14:paraId="06E7EE72" w14:textId="77777777" w:rsidR="00E55EE7" w:rsidRDefault="00E55EE7" w:rsidP="00E55EE7">
      <w:pPr>
        <w:widowControl w:val="0"/>
        <w:autoSpaceDE w:val="0"/>
        <w:autoSpaceDN w:val="0"/>
        <w:adjustRightInd w:val="0"/>
        <w:spacing w:before="40"/>
        <w:jc w:val="both"/>
        <w:rPr>
          <w:rFonts w:ascii="Arial" w:eastAsia="Arial Unicode MS" w:hAnsi="Arial" w:cs="Arial"/>
          <w:lang w:val="hr-HR"/>
        </w:rPr>
      </w:pPr>
    </w:p>
    <w:p w14:paraId="23A55D24" w14:textId="5974754B" w:rsidR="00E55EE7" w:rsidRDefault="00E55EE7" w:rsidP="006A1386">
      <w:pPr>
        <w:jc w:val="both"/>
        <w:rPr>
          <w:rFonts w:ascii="Arial" w:eastAsia="Arial Unicode MS" w:hAnsi="Arial" w:cs="Arial"/>
          <w:lang w:val="hr-HR"/>
        </w:rPr>
      </w:pPr>
      <w:r>
        <w:rPr>
          <w:rFonts w:ascii="Arial" w:eastAsia="Arial Unicode MS" w:hAnsi="Arial" w:cs="Arial"/>
          <w:lang w:val="hr-HR"/>
        </w:rPr>
        <w:t xml:space="preserve">Ova Odluka stupa na snagu </w:t>
      </w:r>
      <w:r w:rsidR="006A1386" w:rsidRPr="0087676A">
        <w:rPr>
          <w:rFonts w:ascii="Arial" w:eastAsia="Arial Unicode MS" w:hAnsi="Arial" w:cs="Arial"/>
          <w:lang w:val="hr-HR"/>
        </w:rPr>
        <w:t xml:space="preserve">danom </w:t>
      </w:r>
      <w:r w:rsidR="00531FD0" w:rsidRPr="0087676A">
        <w:rPr>
          <w:rFonts w:ascii="Arial" w:eastAsia="Arial Unicode MS" w:hAnsi="Arial" w:cs="Arial"/>
          <w:lang w:val="hr-HR"/>
        </w:rPr>
        <w:t>objavljivanja</w:t>
      </w:r>
      <w:r w:rsidR="00531FD0">
        <w:rPr>
          <w:rFonts w:ascii="Arial" w:eastAsia="Arial Unicode MS" w:hAnsi="Arial" w:cs="Arial"/>
          <w:lang w:val="hr-HR"/>
        </w:rPr>
        <w:t xml:space="preserve"> u „Služb</w:t>
      </w:r>
      <w:r w:rsidR="0087676A">
        <w:rPr>
          <w:rFonts w:ascii="Arial" w:eastAsia="Arial Unicode MS" w:hAnsi="Arial" w:cs="Arial"/>
          <w:lang w:val="hr-HR"/>
        </w:rPr>
        <w:t>e</w:t>
      </w:r>
      <w:r w:rsidR="00531FD0">
        <w:rPr>
          <w:rFonts w:ascii="Arial" w:eastAsia="Arial Unicode MS" w:hAnsi="Arial" w:cs="Arial"/>
          <w:lang w:val="hr-HR"/>
        </w:rPr>
        <w:t>nom listu C</w:t>
      </w:r>
      <w:r w:rsidR="0087676A">
        <w:rPr>
          <w:rFonts w:ascii="Arial" w:eastAsia="Arial Unicode MS" w:hAnsi="Arial" w:cs="Arial"/>
          <w:lang w:val="hr-HR"/>
        </w:rPr>
        <w:t xml:space="preserve">rne </w:t>
      </w:r>
      <w:r w:rsidR="00531FD0">
        <w:rPr>
          <w:rFonts w:ascii="Arial" w:eastAsia="Arial Unicode MS" w:hAnsi="Arial" w:cs="Arial"/>
          <w:lang w:val="hr-HR"/>
        </w:rPr>
        <w:t>G</w:t>
      </w:r>
      <w:r w:rsidR="0087676A">
        <w:rPr>
          <w:rFonts w:ascii="Arial" w:eastAsia="Arial Unicode MS" w:hAnsi="Arial" w:cs="Arial"/>
          <w:lang w:val="hr-HR"/>
        </w:rPr>
        <w:t xml:space="preserve">ore </w:t>
      </w:r>
      <w:r w:rsidR="00531FD0">
        <w:rPr>
          <w:rFonts w:ascii="Arial" w:eastAsia="Arial Unicode MS" w:hAnsi="Arial" w:cs="Arial"/>
          <w:lang w:val="hr-HR"/>
        </w:rPr>
        <w:t>-opštinski propisi“</w:t>
      </w:r>
      <w:r w:rsidR="006A1386">
        <w:rPr>
          <w:rFonts w:ascii="Arial" w:eastAsia="Arial Unicode MS" w:hAnsi="Arial" w:cs="Arial"/>
          <w:lang w:val="hr-HR"/>
        </w:rPr>
        <w:t>.</w:t>
      </w:r>
    </w:p>
    <w:p w14:paraId="21C8D7AE" w14:textId="310701E8" w:rsidR="006D3A2A" w:rsidRDefault="006D3A2A" w:rsidP="006A1386">
      <w:pPr>
        <w:jc w:val="both"/>
        <w:rPr>
          <w:rFonts w:ascii="Arial" w:eastAsia="Arial Unicode MS" w:hAnsi="Arial" w:cs="Arial"/>
          <w:lang w:val="hr-HR"/>
        </w:rPr>
      </w:pPr>
    </w:p>
    <w:p w14:paraId="6E25D08C" w14:textId="77777777" w:rsidR="006D3A2A" w:rsidRDefault="006D3A2A" w:rsidP="006A1386">
      <w:pPr>
        <w:jc w:val="both"/>
        <w:rPr>
          <w:rFonts w:ascii="Arial" w:eastAsia="Arial Unicode MS" w:hAnsi="Arial" w:cs="Arial"/>
          <w:lang w:val="hr-HR"/>
        </w:rPr>
      </w:pPr>
    </w:p>
    <w:p w14:paraId="2AF909F0" w14:textId="2EFEF6C8" w:rsidR="006A1386" w:rsidRDefault="006A1386" w:rsidP="006A1386">
      <w:pPr>
        <w:jc w:val="both"/>
        <w:rPr>
          <w:rFonts w:ascii="Arial" w:eastAsia="Arial Unicode MS" w:hAnsi="Arial" w:cs="Arial"/>
          <w:lang w:val="hr-HR"/>
        </w:rPr>
      </w:pPr>
    </w:p>
    <w:p w14:paraId="19F2EF91" w14:textId="3D8FF6AB" w:rsidR="00E55EE7" w:rsidRDefault="00E55EE7" w:rsidP="00E55EE7">
      <w:pPr>
        <w:spacing w:line="360" w:lineRule="auto"/>
        <w:outlineLvl w:val="0"/>
        <w:rPr>
          <w:rFonts w:ascii="Arial" w:eastAsia="Arial Unicode MS" w:hAnsi="Arial" w:cs="Arial"/>
          <w:lang w:val="hr-HR"/>
        </w:rPr>
      </w:pPr>
      <w:r>
        <w:rPr>
          <w:rFonts w:ascii="Arial" w:eastAsia="Arial Unicode MS" w:hAnsi="Arial" w:cs="Arial"/>
          <w:lang w:val="hr-HR"/>
        </w:rPr>
        <w:t xml:space="preserve">Broj: </w:t>
      </w:r>
      <w:r w:rsidR="006C1B6E">
        <w:rPr>
          <w:rFonts w:ascii="Arial" w:eastAsia="Arial Unicode MS" w:hAnsi="Arial" w:cs="Arial"/>
          <w:lang w:val="hr-HR"/>
        </w:rPr>
        <w:t xml:space="preserve"> 03-</w:t>
      </w:r>
    </w:p>
    <w:p w14:paraId="17DD5E14" w14:textId="36AEC2B8" w:rsidR="00E55EE7" w:rsidRDefault="00467BA1" w:rsidP="00E55EE7">
      <w:pPr>
        <w:spacing w:line="360" w:lineRule="auto"/>
        <w:rPr>
          <w:rFonts w:ascii="Arial" w:eastAsia="Arial Unicode MS" w:hAnsi="Arial" w:cs="Arial"/>
          <w:lang w:val="hr-HR"/>
        </w:rPr>
      </w:pPr>
      <w:r>
        <w:rPr>
          <w:rFonts w:ascii="Arial" w:eastAsia="Arial Unicode MS" w:hAnsi="Arial" w:cs="Arial"/>
          <w:lang w:val="hr-HR"/>
        </w:rPr>
        <w:t>Tivat,</w:t>
      </w:r>
      <w:r w:rsidR="00E043AA">
        <w:rPr>
          <w:rFonts w:ascii="Arial" w:eastAsia="Arial Unicode MS" w:hAnsi="Arial" w:cs="Arial"/>
          <w:lang w:val="hr-HR"/>
        </w:rPr>
        <w:t xml:space="preserve"> </w:t>
      </w:r>
      <w:r w:rsidR="00554060">
        <w:rPr>
          <w:rFonts w:ascii="Arial" w:eastAsia="Arial Unicode MS" w:hAnsi="Arial" w:cs="Arial"/>
          <w:lang w:val="hr-HR"/>
        </w:rPr>
        <w:t>_________</w:t>
      </w:r>
      <w:r w:rsidR="0087676A">
        <w:rPr>
          <w:rFonts w:ascii="Arial" w:eastAsia="Arial Unicode MS" w:hAnsi="Arial" w:cs="Arial"/>
          <w:lang w:val="hr-HR"/>
        </w:rPr>
        <w:t>2022</w:t>
      </w:r>
      <w:r w:rsidR="00E55EE7">
        <w:rPr>
          <w:rFonts w:ascii="Arial" w:eastAsia="Arial Unicode MS" w:hAnsi="Arial" w:cs="Arial"/>
          <w:lang w:val="hr-HR"/>
        </w:rPr>
        <w:t>.godine</w:t>
      </w:r>
    </w:p>
    <w:p w14:paraId="0AB09666" w14:textId="77777777" w:rsidR="00AB2B2D" w:rsidRDefault="00AB2B2D" w:rsidP="00E55EE7">
      <w:pPr>
        <w:spacing w:line="360" w:lineRule="auto"/>
        <w:rPr>
          <w:rFonts w:ascii="Arial" w:eastAsia="Arial Unicode MS" w:hAnsi="Arial" w:cs="Arial"/>
          <w:lang w:val="hr-HR"/>
        </w:rPr>
      </w:pPr>
    </w:p>
    <w:p w14:paraId="4F988D5E" w14:textId="77777777" w:rsidR="006A1386" w:rsidRDefault="006A1386" w:rsidP="00E55EE7">
      <w:pPr>
        <w:jc w:val="center"/>
        <w:rPr>
          <w:rFonts w:ascii="Arial" w:eastAsia="Arial Unicode MS" w:hAnsi="Arial" w:cs="Arial"/>
          <w:lang w:val="hr-HR"/>
        </w:rPr>
      </w:pPr>
    </w:p>
    <w:p w14:paraId="226ED4EC" w14:textId="5F67F7AE" w:rsidR="00E55EE7" w:rsidRDefault="00AB2B2D" w:rsidP="0087676A">
      <w:pPr>
        <w:spacing w:line="276" w:lineRule="auto"/>
        <w:jc w:val="center"/>
        <w:rPr>
          <w:rFonts w:ascii="Arial" w:eastAsia="Arial Unicode MS" w:hAnsi="Arial" w:cs="Arial"/>
          <w:lang w:val="hr-HR"/>
        </w:rPr>
      </w:pPr>
      <w:r>
        <w:rPr>
          <w:rFonts w:ascii="Arial" w:eastAsia="Arial Unicode MS" w:hAnsi="Arial" w:cs="Arial"/>
          <w:lang w:val="hr-HR"/>
        </w:rPr>
        <w:t>O</w:t>
      </w:r>
      <w:r w:rsidR="0087676A">
        <w:rPr>
          <w:rFonts w:ascii="Arial" w:eastAsia="Arial Unicode MS" w:hAnsi="Arial" w:cs="Arial"/>
          <w:lang w:val="hr-HR"/>
        </w:rPr>
        <w:t>DBOR POVJERENIKA</w:t>
      </w:r>
    </w:p>
    <w:p w14:paraId="696027EA" w14:textId="157D02EA" w:rsidR="00AB2B2D" w:rsidRDefault="00AB2B2D" w:rsidP="0087676A">
      <w:pPr>
        <w:spacing w:line="276" w:lineRule="auto"/>
        <w:jc w:val="center"/>
        <w:rPr>
          <w:rFonts w:ascii="Arial" w:eastAsia="Arial Unicode MS" w:hAnsi="Arial" w:cs="Arial"/>
          <w:lang w:val="hr-HR"/>
        </w:rPr>
      </w:pPr>
      <w:r>
        <w:rPr>
          <w:rFonts w:ascii="Arial" w:eastAsia="Arial Unicode MS" w:hAnsi="Arial" w:cs="Arial"/>
          <w:lang w:val="hr-HR"/>
        </w:rPr>
        <w:t>Predsjedavajuća</w:t>
      </w:r>
      <w:r w:rsidR="0087676A">
        <w:rPr>
          <w:rFonts w:ascii="Arial" w:eastAsia="Arial Unicode MS" w:hAnsi="Arial" w:cs="Arial"/>
          <w:lang w:val="hr-HR"/>
        </w:rPr>
        <w:t>,</w:t>
      </w:r>
      <w:r>
        <w:rPr>
          <w:rFonts w:ascii="Arial" w:eastAsia="Arial Unicode MS" w:hAnsi="Arial" w:cs="Arial"/>
          <w:lang w:val="hr-HR"/>
        </w:rPr>
        <w:t xml:space="preserve"> </w:t>
      </w:r>
    </w:p>
    <w:p w14:paraId="335316CE" w14:textId="4A4A4FDC" w:rsidR="00AB2B2D" w:rsidRDefault="00AB2B2D" w:rsidP="0087676A">
      <w:pPr>
        <w:spacing w:line="276" w:lineRule="auto"/>
        <w:jc w:val="center"/>
        <w:rPr>
          <w:rFonts w:ascii="Arial" w:eastAsia="Arial Unicode MS" w:hAnsi="Arial" w:cs="Arial"/>
          <w:lang w:val="hr-HR"/>
        </w:rPr>
      </w:pPr>
      <w:r>
        <w:rPr>
          <w:rFonts w:ascii="Arial" w:eastAsia="Arial Unicode MS" w:hAnsi="Arial" w:cs="Arial"/>
          <w:lang w:val="hr-HR"/>
        </w:rPr>
        <w:t>Aleksandra Gardašević Slavuljica</w:t>
      </w:r>
    </w:p>
    <w:p w14:paraId="086F61A5" w14:textId="77777777" w:rsidR="00ED57F0" w:rsidRDefault="00ED57F0" w:rsidP="0087676A">
      <w:pPr>
        <w:spacing w:line="276" w:lineRule="auto"/>
        <w:jc w:val="center"/>
        <w:rPr>
          <w:rFonts w:ascii="Arial" w:eastAsia="Arial Unicode MS" w:hAnsi="Arial" w:cs="Arial"/>
          <w:lang w:val="hr-HR"/>
        </w:rPr>
      </w:pPr>
    </w:p>
    <w:p w14:paraId="15127FF8" w14:textId="4A5F9859" w:rsidR="00DC053F" w:rsidRDefault="00ED57F0" w:rsidP="00AB2B2D">
      <w:pPr>
        <w:jc w:val="center"/>
        <w:rPr>
          <w:rFonts w:ascii="Arial" w:eastAsia="Arial Unicode MS" w:hAnsi="Arial" w:cs="Arial"/>
          <w:lang w:val="hr-HR"/>
        </w:rPr>
      </w:pPr>
      <w:r>
        <w:rPr>
          <w:rFonts w:ascii="Arial" w:eastAsia="Arial Unicode MS" w:hAnsi="Arial" w:cs="Arial"/>
          <w:lang w:val="hr-HR"/>
        </w:rPr>
        <w:t xml:space="preserve">                   </w:t>
      </w:r>
    </w:p>
    <w:p w14:paraId="10EB294B" w14:textId="77777777" w:rsidR="00E55EE7" w:rsidRDefault="00E55EE7" w:rsidP="00E55EE7">
      <w:pPr>
        <w:spacing w:line="360" w:lineRule="auto"/>
        <w:jc w:val="center"/>
        <w:rPr>
          <w:rFonts w:ascii="Arial" w:eastAsia="Arial Unicode MS" w:hAnsi="Arial" w:cs="Arial"/>
          <w:lang w:val="hr-HR"/>
        </w:rPr>
      </w:pPr>
    </w:p>
    <w:p w14:paraId="47EAD0AD" w14:textId="77777777" w:rsidR="00E55EE7" w:rsidRDefault="00E55EE7" w:rsidP="00E55EE7">
      <w:pPr>
        <w:spacing w:line="360" w:lineRule="auto"/>
        <w:jc w:val="center"/>
        <w:rPr>
          <w:rFonts w:ascii="Arial" w:eastAsia="Arial Unicode MS" w:hAnsi="Arial" w:cs="Arial"/>
          <w:lang w:val="hr-HR"/>
        </w:rPr>
      </w:pPr>
    </w:p>
    <w:p w14:paraId="4A95D3E1" w14:textId="77777777" w:rsidR="00AB2B2D" w:rsidRDefault="00AB2B2D" w:rsidP="00E55EE7">
      <w:pPr>
        <w:spacing w:before="40"/>
        <w:ind w:left="2880" w:firstLine="720"/>
        <w:rPr>
          <w:rFonts w:ascii="Arial" w:hAnsi="Arial" w:cs="Arial"/>
          <w:b/>
          <w:lang w:val="hr-HR"/>
        </w:rPr>
      </w:pPr>
    </w:p>
    <w:p w14:paraId="7C458B39" w14:textId="77777777" w:rsidR="00AB2B2D" w:rsidRDefault="00AB2B2D" w:rsidP="00E55EE7">
      <w:pPr>
        <w:spacing w:before="40"/>
        <w:ind w:left="2880" w:firstLine="720"/>
        <w:rPr>
          <w:rFonts w:ascii="Arial" w:hAnsi="Arial" w:cs="Arial"/>
          <w:b/>
          <w:lang w:val="hr-HR"/>
        </w:rPr>
      </w:pPr>
    </w:p>
    <w:p w14:paraId="406AE76A" w14:textId="77777777" w:rsidR="00AB2B2D" w:rsidRDefault="00AB2B2D" w:rsidP="00E55EE7">
      <w:pPr>
        <w:spacing w:before="40"/>
        <w:ind w:left="2880" w:firstLine="720"/>
        <w:rPr>
          <w:rFonts w:ascii="Arial" w:hAnsi="Arial" w:cs="Arial"/>
          <w:b/>
          <w:lang w:val="hr-HR"/>
        </w:rPr>
      </w:pPr>
    </w:p>
    <w:p w14:paraId="107FC36E" w14:textId="77777777" w:rsidR="00AB2B2D" w:rsidRDefault="00AB2B2D" w:rsidP="00E55EE7">
      <w:pPr>
        <w:spacing w:before="40"/>
        <w:ind w:left="2880" w:firstLine="720"/>
        <w:rPr>
          <w:rFonts w:ascii="Arial" w:hAnsi="Arial" w:cs="Arial"/>
          <w:b/>
          <w:lang w:val="hr-HR"/>
        </w:rPr>
      </w:pPr>
    </w:p>
    <w:p w14:paraId="11993E97" w14:textId="77777777" w:rsidR="00AB2B2D" w:rsidRDefault="00AB2B2D" w:rsidP="00E55EE7">
      <w:pPr>
        <w:spacing w:before="40"/>
        <w:ind w:left="2880" w:firstLine="720"/>
        <w:rPr>
          <w:rFonts w:ascii="Arial" w:hAnsi="Arial" w:cs="Arial"/>
          <w:b/>
          <w:lang w:val="hr-HR"/>
        </w:rPr>
      </w:pPr>
    </w:p>
    <w:p w14:paraId="6D2B0D47" w14:textId="77777777" w:rsidR="00AB2B2D" w:rsidRDefault="00AB2B2D" w:rsidP="00E55EE7">
      <w:pPr>
        <w:spacing w:before="40"/>
        <w:ind w:left="2880" w:firstLine="720"/>
        <w:rPr>
          <w:rFonts w:ascii="Arial" w:hAnsi="Arial" w:cs="Arial"/>
          <w:b/>
          <w:lang w:val="hr-HR"/>
        </w:rPr>
      </w:pPr>
    </w:p>
    <w:p w14:paraId="274795A0" w14:textId="77777777" w:rsidR="00AB2B2D" w:rsidRDefault="00AB2B2D" w:rsidP="00E55EE7">
      <w:pPr>
        <w:spacing w:before="40"/>
        <w:ind w:left="2880" w:firstLine="720"/>
        <w:rPr>
          <w:rFonts w:ascii="Arial" w:hAnsi="Arial" w:cs="Arial"/>
          <w:b/>
          <w:lang w:val="hr-HR"/>
        </w:rPr>
      </w:pPr>
    </w:p>
    <w:p w14:paraId="462E4689" w14:textId="77777777" w:rsidR="00AB2B2D" w:rsidRDefault="00AB2B2D" w:rsidP="00E55EE7">
      <w:pPr>
        <w:spacing w:before="40"/>
        <w:ind w:left="2880" w:firstLine="720"/>
        <w:rPr>
          <w:rFonts w:ascii="Arial" w:hAnsi="Arial" w:cs="Arial"/>
          <w:b/>
          <w:lang w:val="hr-HR"/>
        </w:rPr>
      </w:pPr>
    </w:p>
    <w:p w14:paraId="6B6DB40B" w14:textId="77777777" w:rsidR="00AB2B2D" w:rsidRDefault="00AB2B2D" w:rsidP="00E55EE7">
      <w:pPr>
        <w:spacing w:before="40"/>
        <w:ind w:left="2880" w:firstLine="720"/>
        <w:rPr>
          <w:rFonts w:ascii="Arial" w:hAnsi="Arial" w:cs="Arial"/>
          <w:b/>
          <w:lang w:val="hr-HR"/>
        </w:rPr>
      </w:pPr>
    </w:p>
    <w:p w14:paraId="3C763647" w14:textId="77777777" w:rsidR="00AB2B2D" w:rsidRDefault="00AB2B2D" w:rsidP="00E55EE7">
      <w:pPr>
        <w:spacing w:before="40"/>
        <w:ind w:left="2880" w:firstLine="720"/>
        <w:rPr>
          <w:rFonts w:ascii="Arial" w:hAnsi="Arial" w:cs="Arial"/>
          <w:b/>
          <w:lang w:val="hr-HR"/>
        </w:rPr>
      </w:pPr>
    </w:p>
    <w:p w14:paraId="16545890" w14:textId="6AA0F8D0" w:rsidR="00E55EE7" w:rsidRDefault="00B0236E" w:rsidP="00E55EE7">
      <w:pPr>
        <w:spacing w:before="40"/>
        <w:ind w:left="2880" w:firstLine="720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OBRAZLOŽENJE</w:t>
      </w:r>
    </w:p>
    <w:p w14:paraId="3249F591" w14:textId="77777777" w:rsidR="007E4035" w:rsidRDefault="007E4035" w:rsidP="00E55EE7">
      <w:pPr>
        <w:spacing w:before="40"/>
        <w:ind w:left="2880" w:firstLine="720"/>
        <w:rPr>
          <w:rFonts w:ascii="Arial" w:hAnsi="Arial" w:cs="Arial"/>
          <w:b/>
          <w:lang w:val="hr-HR"/>
        </w:rPr>
      </w:pPr>
    </w:p>
    <w:p w14:paraId="043CE455" w14:textId="73203FCF" w:rsidR="007761E8" w:rsidRDefault="007E4035" w:rsidP="00531FD0">
      <w:pPr>
        <w:spacing w:line="276" w:lineRule="auto"/>
        <w:jc w:val="both"/>
        <w:rPr>
          <w:rFonts w:ascii="Arial" w:hAnsi="Arial" w:cs="Arial"/>
          <w:bCs/>
          <w:lang w:val="hr-HR"/>
        </w:rPr>
      </w:pPr>
      <w:r w:rsidRPr="007E4035">
        <w:rPr>
          <w:rFonts w:ascii="Arial" w:hAnsi="Arial" w:cs="Arial"/>
          <w:bCs/>
          <w:lang w:val="hr-HR"/>
        </w:rPr>
        <w:t>Odredbama člana 185 Zakona o lokalnoj samoupravi je propisano da će Vlada Crne Gore,u slučaju kada skupština opštine duže od šest mjeseci ne održava sjednice,ne izvršava odluke nadležnih sudova ili ne izvršava zakonom utvrđene obaveze</w:t>
      </w:r>
      <w:r>
        <w:rPr>
          <w:rFonts w:ascii="Arial" w:hAnsi="Arial" w:cs="Arial"/>
          <w:bCs/>
          <w:lang w:val="hr-HR"/>
        </w:rPr>
        <w:t xml:space="preserve"> čime se onemogućava ostvarivanje prava građana ili nanosi znatna materijalna šteta,upozoriti </w:t>
      </w:r>
      <w:r w:rsidR="000E0081">
        <w:rPr>
          <w:rFonts w:ascii="Arial" w:hAnsi="Arial" w:cs="Arial"/>
          <w:bCs/>
          <w:lang w:val="hr-HR"/>
        </w:rPr>
        <w:t>s</w:t>
      </w:r>
      <w:r>
        <w:rPr>
          <w:rFonts w:ascii="Arial" w:hAnsi="Arial" w:cs="Arial"/>
          <w:bCs/>
          <w:lang w:val="hr-HR"/>
        </w:rPr>
        <w:t>kupštinu da,u određenom roku,obezbijedi ostvarivanje svojih funkcija,odnosno izvrši zakonom utvrđene</w:t>
      </w:r>
      <w:r w:rsidR="009E11C9">
        <w:rPr>
          <w:rFonts w:ascii="Arial" w:hAnsi="Arial" w:cs="Arial"/>
          <w:bCs/>
          <w:lang w:val="hr-HR"/>
        </w:rPr>
        <w:t xml:space="preserve"> </w:t>
      </w:r>
      <w:r>
        <w:rPr>
          <w:rFonts w:ascii="Arial" w:hAnsi="Arial" w:cs="Arial"/>
          <w:bCs/>
          <w:lang w:val="hr-HR"/>
        </w:rPr>
        <w:t>obaveze.</w:t>
      </w:r>
    </w:p>
    <w:p w14:paraId="4A8C5FF3" w14:textId="77777777" w:rsidR="00CD0F4C" w:rsidRDefault="00CD0F4C" w:rsidP="00531FD0">
      <w:pPr>
        <w:spacing w:line="276" w:lineRule="auto"/>
        <w:jc w:val="both"/>
        <w:rPr>
          <w:rFonts w:ascii="Arial" w:hAnsi="Arial" w:cs="Arial"/>
          <w:bCs/>
          <w:lang w:val="hr-HR"/>
        </w:rPr>
      </w:pPr>
    </w:p>
    <w:p w14:paraId="7D653D50" w14:textId="6A09171E" w:rsidR="009E11C9" w:rsidRDefault="009E11C9" w:rsidP="00531FD0">
      <w:pPr>
        <w:spacing w:line="276" w:lineRule="auto"/>
        <w:jc w:val="both"/>
        <w:rPr>
          <w:rFonts w:ascii="Arial" w:hAnsi="Arial" w:cs="Arial"/>
          <w:bCs/>
          <w:lang w:val="hr-HR"/>
        </w:rPr>
      </w:pPr>
      <w:r>
        <w:rPr>
          <w:rFonts w:ascii="Arial" w:hAnsi="Arial" w:cs="Arial"/>
          <w:bCs/>
          <w:lang w:val="hr-HR"/>
        </w:rPr>
        <w:t xml:space="preserve">Vlada Crne Gore </w:t>
      </w:r>
      <w:r w:rsidR="00670A3C">
        <w:rPr>
          <w:rFonts w:ascii="Arial" w:hAnsi="Arial" w:cs="Arial"/>
          <w:bCs/>
          <w:lang w:val="hr-HR"/>
        </w:rPr>
        <w:t xml:space="preserve"> je </w:t>
      </w:r>
      <w:r>
        <w:rPr>
          <w:rFonts w:ascii="Arial" w:hAnsi="Arial" w:cs="Arial"/>
          <w:bCs/>
          <w:lang w:val="hr-HR"/>
        </w:rPr>
        <w:t>Odluk</w:t>
      </w:r>
      <w:r w:rsidR="000E0081">
        <w:rPr>
          <w:rFonts w:ascii="Arial" w:hAnsi="Arial" w:cs="Arial"/>
          <w:bCs/>
          <w:lang w:val="hr-HR"/>
        </w:rPr>
        <w:t>om</w:t>
      </w:r>
      <w:r>
        <w:rPr>
          <w:rFonts w:ascii="Arial" w:hAnsi="Arial" w:cs="Arial"/>
          <w:bCs/>
          <w:lang w:val="hr-HR"/>
        </w:rPr>
        <w:t xml:space="preserve"> o raspuštanju Skupštine opštine Tivat </w:t>
      </w:r>
      <w:bookmarkStart w:id="0" w:name="_Hlk109201772"/>
      <w:r>
        <w:rPr>
          <w:rFonts w:ascii="Arial" w:hAnsi="Arial" w:cs="Arial"/>
          <w:bCs/>
          <w:lang w:val="hr-HR"/>
        </w:rPr>
        <w:t xml:space="preserve">(„Sl.list CG </w:t>
      </w:r>
      <w:r w:rsidR="00CD0F4C">
        <w:rPr>
          <w:rFonts w:ascii="Arial" w:hAnsi="Arial" w:cs="Arial"/>
          <w:bCs/>
          <w:lang w:val="hr-HR"/>
        </w:rPr>
        <w:t>br</w:t>
      </w:r>
      <w:r>
        <w:rPr>
          <w:rFonts w:ascii="Arial" w:hAnsi="Arial" w:cs="Arial"/>
          <w:bCs/>
          <w:lang w:val="hr-HR"/>
        </w:rPr>
        <w:t>. 26/22)</w:t>
      </w:r>
      <w:bookmarkEnd w:id="0"/>
      <w:r>
        <w:rPr>
          <w:rFonts w:ascii="Arial" w:hAnsi="Arial" w:cs="Arial"/>
          <w:bCs/>
          <w:lang w:val="hr-HR"/>
        </w:rPr>
        <w:t xml:space="preserve"> raspustila Skupštinu opštine Tivat i imenovala Odbor povjerenika,</w:t>
      </w:r>
      <w:r w:rsidR="000E0081">
        <w:rPr>
          <w:rFonts w:ascii="Arial" w:hAnsi="Arial" w:cs="Arial"/>
          <w:bCs/>
          <w:lang w:val="hr-HR"/>
        </w:rPr>
        <w:t xml:space="preserve"> </w:t>
      </w:r>
      <w:r>
        <w:rPr>
          <w:rFonts w:ascii="Arial" w:hAnsi="Arial" w:cs="Arial"/>
          <w:bCs/>
          <w:lang w:val="hr-HR"/>
        </w:rPr>
        <w:t xml:space="preserve">nakon čega je donijela i Odluku o izmjeni Odluke o raspuštanju Skupštine opštine Tivat </w:t>
      </w:r>
      <w:r w:rsidR="00CD0F4C">
        <w:rPr>
          <w:rFonts w:ascii="Arial" w:hAnsi="Arial" w:cs="Arial"/>
          <w:bCs/>
          <w:lang w:val="hr-HR"/>
        </w:rPr>
        <w:t>(„Sl.list CG br. 68/22)</w:t>
      </w:r>
      <w:r w:rsidR="00E571D3">
        <w:rPr>
          <w:rFonts w:ascii="Arial" w:hAnsi="Arial" w:cs="Arial"/>
          <w:bCs/>
          <w:lang w:val="hr-HR"/>
        </w:rPr>
        <w:t xml:space="preserve"> kojom</w:t>
      </w:r>
      <w:r w:rsidR="00CD0F4C">
        <w:rPr>
          <w:rFonts w:ascii="Arial" w:hAnsi="Arial" w:cs="Arial"/>
          <w:bCs/>
          <w:lang w:val="hr-HR"/>
        </w:rPr>
        <w:t xml:space="preserve"> je izmjenila sastav članova Odbora povjerenika.</w:t>
      </w:r>
    </w:p>
    <w:p w14:paraId="7A2DE922" w14:textId="0649D309" w:rsidR="00CD0F4C" w:rsidRDefault="00CD0F4C" w:rsidP="00531FD0">
      <w:pPr>
        <w:spacing w:line="276" w:lineRule="auto"/>
        <w:jc w:val="both"/>
        <w:rPr>
          <w:bCs/>
        </w:rPr>
      </w:pPr>
    </w:p>
    <w:p w14:paraId="5931A702" w14:textId="23A964BF" w:rsidR="00CD0F4C" w:rsidRDefault="00CD0F4C" w:rsidP="00990E20">
      <w:pPr>
        <w:spacing w:line="276" w:lineRule="auto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Članom</w:t>
      </w:r>
      <w:proofErr w:type="spellEnd"/>
      <w:r>
        <w:rPr>
          <w:rFonts w:ascii="Arial" w:hAnsi="Arial" w:cs="Arial"/>
          <w:bCs/>
        </w:rPr>
        <w:t xml:space="preserve"> 5 </w:t>
      </w:r>
      <w:proofErr w:type="spellStart"/>
      <w:r>
        <w:rPr>
          <w:rFonts w:ascii="Arial" w:hAnsi="Arial" w:cs="Arial"/>
          <w:bCs/>
        </w:rPr>
        <w:t>Poslovnika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Odbora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povjerenika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Opštine</w:t>
      </w:r>
      <w:proofErr w:type="spellEnd"/>
      <w:r>
        <w:rPr>
          <w:rFonts w:ascii="Arial" w:hAnsi="Arial" w:cs="Arial"/>
          <w:bCs/>
        </w:rPr>
        <w:t xml:space="preserve"> Tivat je </w:t>
      </w:r>
      <w:proofErr w:type="spellStart"/>
      <w:r>
        <w:rPr>
          <w:rFonts w:ascii="Arial" w:hAnsi="Arial" w:cs="Arial"/>
          <w:bCs/>
        </w:rPr>
        <w:t>propisano</w:t>
      </w:r>
      <w:proofErr w:type="spellEnd"/>
      <w:r>
        <w:rPr>
          <w:rFonts w:ascii="Arial" w:hAnsi="Arial" w:cs="Arial"/>
          <w:bCs/>
        </w:rPr>
        <w:t xml:space="preserve"> da </w:t>
      </w:r>
      <w:proofErr w:type="spellStart"/>
      <w:r>
        <w:rPr>
          <w:rFonts w:ascii="Arial" w:hAnsi="Arial" w:cs="Arial"/>
          <w:bCs/>
        </w:rPr>
        <w:t>predsjednika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Odbora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bira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proofErr w:type="gramStart"/>
      <w:r>
        <w:rPr>
          <w:rFonts w:ascii="Arial" w:hAnsi="Arial" w:cs="Arial"/>
          <w:bCs/>
        </w:rPr>
        <w:t>Odbor,većinom</w:t>
      </w:r>
      <w:proofErr w:type="spellEnd"/>
      <w:proofErr w:type="gram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glasova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ukupnog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broja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povjerenika</w:t>
      </w:r>
      <w:proofErr w:type="spellEnd"/>
      <w:r>
        <w:rPr>
          <w:rFonts w:ascii="Arial" w:hAnsi="Arial" w:cs="Arial"/>
          <w:bCs/>
        </w:rPr>
        <w:t>.</w:t>
      </w:r>
      <w:r w:rsidR="00E571D3">
        <w:rPr>
          <w:rFonts w:ascii="Arial" w:hAnsi="Arial" w:cs="Arial"/>
          <w:bCs/>
        </w:rPr>
        <w:t xml:space="preserve"> </w:t>
      </w:r>
    </w:p>
    <w:p w14:paraId="3E922D90" w14:textId="6ADBDF37" w:rsidR="00670A3C" w:rsidRDefault="00670A3C" w:rsidP="00990E20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Da </w:t>
      </w:r>
      <w:r w:rsidR="00E571D3">
        <w:rPr>
          <w:rFonts w:ascii="Arial" w:hAnsi="Arial" w:cs="Arial"/>
          <w:bCs/>
        </w:rPr>
        <w:t xml:space="preserve">bi </w:t>
      </w:r>
      <w:proofErr w:type="spellStart"/>
      <w:r w:rsidR="00E571D3">
        <w:rPr>
          <w:rFonts w:ascii="Arial" w:hAnsi="Arial" w:cs="Arial"/>
          <w:bCs/>
        </w:rPr>
        <w:t>novoizabrani</w:t>
      </w:r>
      <w:proofErr w:type="spellEnd"/>
      <w:r w:rsidR="00E571D3">
        <w:rPr>
          <w:rFonts w:ascii="Arial" w:hAnsi="Arial" w:cs="Arial"/>
          <w:bCs/>
        </w:rPr>
        <w:t xml:space="preserve"> </w:t>
      </w:r>
      <w:proofErr w:type="spellStart"/>
      <w:r w:rsidR="00E571D3">
        <w:rPr>
          <w:rFonts w:ascii="Arial" w:hAnsi="Arial" w:cs="Arial"/>
          <w:bCs/>
        </w:rPr>
        <w:t>sastav</w:t>
      </w:r>
      <w:proofErr w:type="spellEnd"/>
      <w:r w:rsidR="00E571D3">
        <w:rPr>
          <w:rFonts w:ascii="Arial" w:hAnsi="Arial" w:cs="Arial"/>
          <w:bCs/>
        </w:rPr>
        <w:t xml:space="preserve"> </w:t>
      </w:r>
      <w:proofErr w:type="spellStart"/>
      <w:r w:rsidR="00E571D3">
        <w:rPr>
          <w:rFonts w:ascii="Arial" w:hAnsi="Arial" w:cs="Arial"/>
          <w:bCs/>
        </w:rPr>
        <w:t>Odbora</w:t>
      </w:r>
      <w:proofErr w:type="spellEnd"/>
      <w:r w:rsidR="00E571D3">
        <w:rPr>
          <w:rFonts w:ascii="Arial" w:hAnsi="Arial" w:cs="Arial"/>
          <w:bCs/>
        </w:rPr>
        <w:t xml:space="preserve"> </w:t>
      </w:r>
      <w:proofErr w:type="spellStart"/>
      <w:r w:rsidR="00E571D3">
        <w:rPr>
          <w:rFonts w:ascii="Arial" w:hAnsi="Arial" w:cs="Arial"/>
          <w:bCs/>
        </w:rPr>
        <w:t>povjerenika</w:t>
      </w:r>
      <w:proofErr w:type="spellEnd"/>
      <w:r w:rsidR="00E571D3">
        <w:rPr>
          <w:rFonts w:ascii="Arial" w:hAnsi="Arial" w:cs="Arial"/>
          <w:bCs/>
        </w:rPr>
        <w:t xml:space="preserve"> </w:t>
      </w:r>
      <w:proofErr w:type="spellStart"/>
      <w:r w:rsidR="00E571D3">
        <w:rPr>
          <w:rFonts w:ascii="Arial" w:hAnsi="Arial" w:cs="Arial"/>
          <w:bCs/>
        </w:rPr>
        <w:t>mogao</w:t>
      </w:r>
      <w:proofErr w:type="spellEnd"/>
      <w:r w:rsidR="00E571D3">
        <w:rPr>
          <w:rFonts w:ascii="Arial" w:hAnsi="Arial" w:cs="Arial"/>
          <w:bCs/>
        </w:rPr>
        <w:t xml:space="preserve"> </w:t>
      </w:r>
      <w:proofErr w:type="spellStart"/>
      <w:r w:rsidR="00E571D3">
        <w:rPr>
          <w:rFonts w:ascii="Arial" w:hAnsi="Arial" w:cs="Arial"/>
          <w:bCs/>
        </w:rPr>
        <w:t>nesmetano</w:t>
      </w:r>
      <w:proofErr w:type="spellEnd"/>
      <w:r w:rsidR="00E571D3">
        <w:rPr>
          <w:rFonts w:ascii="Arial" w:hAnsi="Arial" w:cs="Arial"/>
          <w:bCs/>
        </w:rPr>
        <w:t xml:space="preserve"> da </w:t>
      </w:r>
      <w:proofErr w:type="spellStart"/>
      <w:r w:rsidR="00E571D3">
        <w:rPr>
          <w:rFonts w:ascii="Arial" w:hAnsi="Arial" w:cs="Arial"/>
          <w:bCs/>
        </w:rPr>
        <w:t>funkcioniše</w:t>
      </w:r>
      <w:proofErr w:type="spellEnd"/>
      <w:r w:rsidR="00E571D3">
        <w:rPr>
          <w:rFonts w:ascii="Arial" w:hAnsi="Arial" w:cs="Arial"/>
          <w:bCs/>
        </w:rPr>
        <w:t xml:space="preserve"> </w:t>
      </w:r>
      <w:proofErr w:type="spellStart"/>
      <w:r w:rsidR="00E571D3">
        <w:rPr>
          <w:rFonts w:ascii="Arial" w:hAnsi="Arial" w:cs="Arial"/>
          <w:bCs/>
        </w:rPr>
        <w:t>bilo</w:t>
      </w:r>
      <w:proofErr w:type="spellEnd"/>
      <w:r w:rsidR="00E571D3">
        <w:rPr>
          <w:rFonts w:ascii="Arial" w:hAnsi="Arial" w:cs="Arial"/>
          <w:bCs/>
        </w:rPr>
        <w:t xml:space="preserve"> je </w:t>
      </w:r>
      <w:proofErr w:type="spellStart"/>
      <w:r>
        <w:rPr>
          <w:rFonts w:ascii="Arial" w:hAnsi="Arial" w:cs="Arial"/>
          <w:bCs/>
        </w:rPr>
        <w:t>neophodno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 w:rsidR="00E571D3">
        <w:rPr>
          <w:rFonts w:ascii="Arial" w:hAnsi="Arial" w:cs="Arial"/>
          <w:bCs/>
        </w:rPr>
        <w:t>izabrati</w:t>
      </w:r>
      <w:proofErr w:type="spellEnd"/>
      <w:r w:rsidR="00E571D3">
        <w:rPr>
          <w:rFonts w:ascii="Arial" w:hAnsi="Arial" w:cs="Arial"/>
          <w:bCs/>
        </w:rPr>
        <w:t xml:space="preserve"> </w:t>
      </w:r>
      <w:proofErr w:type="spellStart"/>
      <w:r w:rsidR="00E571D3">
        <w:rPr>
          <w:rFonts w:ascii="Arial" w:hAnsi="Arial" w:cs="Arial"/>
          <w:bCs/>
        </w:rPr>
        <w:t>predsjednika</w:t>
      </w:r>
      <w:proofErr w:type="spellEnd"/>
      <w:r w:rsidR="00E571D3">
        <w:rPr>
          <w:rFonts w:ascii="Arial" w:hAnsi="Arial" w:cs="Arial"/>
          <w:bCs/>
        </w:rPr>
        <w:t xml:space="preserve"> </w:t>
      </w:r>
      <w:proofErr w:type="spellStart"/>
      <w:r w:rsidR="00E571D3">
        <w:rPr>
          <w:rFonts w:ascii="Arial" w:hAnsi="Arial" w:cs="Arial"/>
          <w:bCs/>
        </w:rPr>
        <w:t>Odbora</w:t>
      </w:r>
      <w:proofErr w:type="spellEnd"/>
      <w:r w:rsidR="00990E20">
        <w:rPr>
          <w:rFonts w:ascii="Arial" w:hAnsi="Arial" w:cs="Arial"/>
          <w:bCs/>
        </w:rPr>
        <w:t xml:space="preserve">. U </w:t>
      </w:r>
      <w:proofErr w:type="spellStart"/>
      <w:r w:rsidR="00990E20">
        <w:rPr>
          <w:rFonts w:ascii="Arial" w:hAnsi="Arial" w:cs="Arial"/>
          <w:bCs/>
        </w:rPr>
        <w:t>skladu</w:t>
      </w:r>
      <w:proofErr w:type="spellEnd"/>
      <w:r w:rsidR="00990E20">
        <w:rPr>
          <w:rFonts w:ascii="Arial" w:hAnsi="Arial" w:cs="Arial"/>
          <w:bCs/>
        </w:rPr>
        <w:t xml:space="preserve"> </w:t>
      </w:r>
      <w:proofErr w:type="spellStart"/>
      <w:r w:rsidR="00990E20">
        <w:rPr>
          <w:rFonts w:ascii="Arial" w:hAnsi="Arial" w:cs="Arial"/>
          <w:bCs/>
        </w:rPr>
        <w:t>sa</w:t>
      </w:r>
      <w:proofErr w:type="spellEnd"/>
      <w:r w:rsidR="00990E20">
        <w:rPr>
          <w:rFonts w:ascii="Arial" w:hAnsi="Arial" w:cs="Arial"/>
          <w:bCs/>
        </w:rPr>
        <w:t xml:space="preserve"> </w:t>
      </w:r>
      <w:proofErr w:type="spellStart"/>
      <w:r w:rsidR="00990E20">
        <w:rPr>
          <w:rFonts w:ascii="Arial" w:hAnsi="Arial" w:cs="Arial"/>
          <w:bCs/>
        </w:rPr>
        <w:t>prednje</w:t>
      </w:r>
      <w:proofErr w:type="spellEnd"/>
      <w:r w:rsidR="00990E20">
        <w:rPr>
          <w:rFonts w:ascii="Arial" w:hAnsi="Arial" w:cs="Arial"/>
          <w:bCs/>
        </w:rPr>
        <w:t xml:space="preserve"> </w:t>
      </w:r>
      <w:proofErr w:type="spellStart"/>
      <w:r w:rsidR="00990E20">
        <w:rPr>
          <w:rFonts w:ascii="Arial" w:hAnsi="Arial" w:cs="Arial"/>
          <w:bCs/>
        </w:rPr>
        <w:t>navedenim</w:t>
      </w:r>
      <w:proofErr w:type="spellEnd"/>
      <w:r w:rsidR="00990E20">
        <w:rPr>
          <w:rFonts w:ascii="Arial" w:hAnsi="Arial" w:cs="Arial"/>
          <w:bCs/>
        </w:rPr>
        <w:t xml:space="preserve">, </w:t>
      </w:r>
      <w:proofErr w:type="spellStart"/>
      <w:r w:rsidR="00E571D3">
        <w:rPr>
          <w:rFonts w:ascii="Arial" w:hAnsi="Arial" w:cs="Arial"/>
          <w:bCs/>
        </w:rPr>
        <w:t>pristupilo</w:t>
      </w:r>
      <w:proofErr w:type="spellEnd"/>
      <w:r w:rsidR="00E571D3">
        <w:rPr>
          <w:rFonts w:ascii="Arial" w:hAnsi="Arial" w:cs="Arial"/>
          <w:bCs/>
        </w:rPr>
        <w:t xml:space="preserve"> se </w:t>
      </w:r>
      <w:proofErr w:type="spellStart"/>
      <w:r w:rsidR="00531FD0">
        <w:rPr>
          <w:rFonts w:ascii="Arial" w:hAnsi="Arial" w:cs="Arial"/>
          <w:bCs/>
        </w:rPr>
        <w:t>izradi</w:t>
      </w:r>
      <w:proofErr w:type="spellEnd"/>
      <w:r w:rsidR="00531FD0">
        <w:rPr>
          <w:rFonts w:ascii="Arial" w:hAnsi="Arial" w:cs="Arial"/>
          <w:bCs/>
        </w:rPr>
        <w:t xml:space="preserve"> </w:t>
      </w:r>
      <w:proofErr w:type="spellStart"/>
      <w:r w:rsidR="00531FD0">
        <w:rPr>
          <w:rFonts w:ascii="Arial" w:hAnsi="Arial" w:cs="Arial"/>
          <w:bCs/>
        </w:rPr>
        <w:t>ove</w:t>
      </w:r>
      <w:proofErr w:type="spellEnd"/>
      <w:r w:rsidR="00531FD0">
        <w:rPr>
          <w:rFonts w:ascii="Arial" w:hAnsi="Arial" w:cs="Arial"/>
          <w:bCs/>
        </w:rPr>
        <w:t xml:space="preserve"> </w:t>
      </w:r>
      <w:proofErr w:type="spellStart"/>
      <w:r w:rsidR="00531FD0">
        <w:rPr>
          <w:rFonts w:ascii="Arial" w:hAnsi="Arial" w:cs="Arial"/>
          <w:bCs/>
        </w:rPr>
        <w:t>odluke</w:t>
      </w:r>
      <w:proofErr w:type="spellEnd"/>
      <w:r w:rsidR="00531FD0">
        <w:rPr>
          <w:rFonts w:ascii="Arial" w:hAnsi="Arial" w:cs="Arial"/>
          <w:bCs/>
        </w:rPr>
        <w:t xml:space="preserve"> i </w:t>
      </w:r>
      <w:proofErr w:type="spellStart"/>
      <w:r w:rsidR="00531FD0">
        <w:rPr>
          <w:rFonts w:ascii="Arial" w:hAnsi="Arial" w:cs="Arial"/>
          <w:bCs/>
        </w:rPr>
        <w:t>predlaže</w:t>
      </w:r>
      <w:proofErr w:type="spellEnd"/>
      <w:r w:rsidR="00531FD0">
        <w:rPr>
          <w:rFonts w:ascii="Arial" w:hAnsi="Arial" w:cs="Arial"/>
          <w:bCs/>
        </w:rPr>
        <w:t xml:space="preserve"> se </w:t>
      </w:r>
      <w:proofErr w:type="spellStart"/>
      <w:r w:rsidR="00531FD0">
        <w:rPr>
          <w:rFonts w:ascii="Arial" w:hAnsi="Arial" w:cs="Arial"/>
          <w:bCs/>
        </w:rPr>
        <w:t>njeno</w:t>
      </w:r>
      <w:proofErr w:type="spellEnd"/>
      <w:r w:rsidR="00531FD0">
        <w:rPr>
          <w:rFonts w:ascii="Arial" w:hAnsi="Arial" w:cs="Arial"/>
          <w:bCs/>
        </w:rPr>
        <w:t xml:space="preserve"> </w:t>
      </w:r>
      <w:proofErr w:type="spellStart"/>
      <w:r w:rsidR="00531FD0">
        <w:rPr>
          <w:rFonts w:ascii="Arial" w:hAnsi="Arial" w:cs="Arial"/>
          <w:bCs/>
        </w:rPr>
        <w:t>usvajanje</w:t>
      </w:r>
      <w:proofErr w:type="spellEnd"/>
      <w:r w:rsidR="00531FD0">
        <w:rPr>
          <w:rFonts w:ascii="Arial" w:hAnsi="Arial" w:cs="Arial"/>
          <w:bCs/>
        </w:rPr>
        <w:t>.</w:t>
      </w:r>
    </w:p>
    <w:p w14:paraId="3C6E916E" w14:textId="73C74F30" w:rsidR="00E571D3" w:rsidRDefault="00E571D3" w:rsidP="00990E20">
      <w:pPr>
        <w:spacing w:line="276" w:lineRule="auto"/>
        <w:jc w:val="both"/>
        <w:rPr>
          <w:rFonts w:ascii="Arial" w:hAnsi="Arial" w:cs="Arial"/>
          <w:bCs/>
        </w:rPr>
      </w:pPr>
    </w:p>
    <w:p w14:paraId="4035E803" w14:textId="77777777" w:rsidR="004203E8" w:rsidRDefault="004203E8" w:rsidP="00990E20">
      <w:pPr>
        <w:spacing w:line="276" w:lineRule="auto"/>
        <w:jc w:val="both"/>
        <w:rPr>
          <w:rFonts w:ascii="Arial" w:hAnsi="Arial" w:cs="Arial"/>
          <w:bCs/>
        </w:rPr>
      </w:pPr>
    </w:p>
    <w:p w14:paraId="212D4692" w14:textId="0DB18DD5" w:rsidR="00E571D3" w:rsidRDefault="004203E8" w:rsidP="004203E8">
      <w:pPr>
        <w:spacing w:line="276" w:lineRule="auto"/>
        <w:jc w:val="right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Obrađivač</w:t>
      </w:r>
      <w:proofErr w:type="spellEnd"/>
    </w:p>
    <w:p w14:paraId="4FBC4744" w14:textId="5B15F0E4" w:rsidR="00E571D3" w:rsidRPr="00CD0F4C" w:rsidRDefault="00E571D3" w:rsidP="00E571D3">
      <w:pPr>
        <w:spacing w:line="276" w:lineRule="auto"/>
        <w:jc w:val="right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S</w:t>
      </w:r>
      <w:r w:rsidR="004203E8">
        <w:rPr>
          <w:rFonts w:ascii="Arial" w:hAnsi="Arial" w:cs="Arial"/>
          <w:bCs/>
        </w:rPr>
        <w:t>lužba</w:t>
      </w:r>
      <w:proofErr w:type="spellEnd"/>
      <w:r w:rsidR="004203E8">
        <w:rPr>
          <w:rFonts w:ascii="Arial" w:hAnsi="Arial" w:cs="Arial"/>
          <w:bCs/>
        </w:rPr>
        <w:t xml:space="preserve"> Skupštine</w:t>
      </w:r>
    </w:p>
    <w:sectPr w:rsidR="00E571D3" w:rsidRPr="00CD0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EE7"/>
    <w:rsid w:val="00031CD1"/>
    <w:rsid w:val="000E0081"/>
    <w:rsid w:val="000E1058"/>
    <w:rsid w:val="00192496"/>
    <w:rsid w:val="001B1A2C"/>
    <w:rsid w:val="001E6B46"/>
    <w:rsid w:val="002705B8"/>
    <w:rsid w:val="004203E8"/>
    <w:rsid w:val="00432547"/>
    <w:rsid w:val="00467BA1"/>
    <w:rsid w:val="00531FD0"/>
    <w:rsid w:val="00554060"/>
    <w:rsid w:val="005E3CE4"/>
    <w:rsid w:val="0066763A"/>
    <w:rsid w:val="00670A3C"/>
    <w:rsid w:val="00697EF6"/>
    <w:rsid w:val="006A1386"/>
    <w:rsid w:val="006B0354"/>
    <w:rsid w:val="006C1B6E"/>
    <w:rsid w:val="006D3A2A"/>
    <w:rsid w:val="007761E8"/>
    <w:rsid w:val="007E4035"/>
    <w:rsid w:val="00827020"/>
    <w:rsid w:val="0087676A"/>
    <w:rsid w:val="00990E20"/>
    <w:rsid w:val="009E11C9"/>
    <w:rsid w:val="00A01354"/>
    <w:rsid w:val="00AB2B2D"/>
    <w:rsid w:val="00B0236E"/>
    <w:rsid w:val="00CD0F4C"/>
    <w:rsid w:val="00D2590C"/>
    <w:rsid w:val="00D61DFD"/>
    <w:rsid w:val="00DC053F"/>
    <w:rsid w:val="00E043AA"/>
    <w:rsid w:val="00E55EE7"/>
    <w:rsid w:val="00E571D3"/>
    <w:rsid w:val="00ED57F0"/>
    <w:rsid w:val="00F048F9"/>
    <w:rsid w:val="00F8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4EC9D"/>
  <w15:chartTrackingRefBased/>
  <w15:docId w15:val="{44F0AA58-CDB2-4787-8086-4D77D535B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3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Babovic</dc:creator>
  <cp:keywords/>
  <dc:description/>
  <cp:lastModifiedBy>Ivana Arandjus</cp:lastModifiedBy>
  <cp:revision>26</cp:revision>
  <cp:lastPrinted>2022-07-20T11:46:00Z</cp:lastPrinted>
  <dcterms:created xsi:type="dcterms:W3CDTF">2020-10-19T07:27:00Z</dcterms:created>
  <dcterms:modified xsi:type="dcterms:W3CDTF">2022-07-21T06:29:00Z</dcterms:modified>
</cp:coreProperties>
</file>