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  <w:bookmarkStart w:id="0" w:name="_GoBack"/>
      <w:bookmarkEnd w:id="0"/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242EAF5C" w:rsidR="002318EC" w:rsidRPr="00745517" w:rsidRDefault="00340C48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JUN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2024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77777777" w:rsidR="004134B6" w:rsidRPr="00745517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EE150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C05A56" w:rsidRPr="00745517" w14:paraId="7C138D2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  <w:tr w:rsidR="0020010F" w:rsidRPr="00745517" w14:paraId="211065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2578B66" w14:textId="711383E2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38BB0F5" w14:textId="2E3D6A6E" w:rsidR="0020010F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BF7A9B3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  <w:tr w:rsidR="00C97F91" w:rsidRPr="00745517" w14:paraId="519E0C5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D47F58D" w14:textId="488CE5AB" w:rsidR="00C97F91" w:rsidRPr="00C97F91" w:rsidRDefault="00C97F91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ANĐE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GRDINIĆ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CA42EA3" w14:textId="66BC51C9" w:rsidR="00C97F91" w:rsidRDefault="00C97F91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8F2073" w:rsidRPr="00745517" w14:paraId="0029E5E5" w14:textId="77777777" w:rsidTr="0044041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401B281" w14:textId="14AC98C7" w:rsidR="008F2073" w:rsidRPr="00745517" w:rsidRDefault="008F2073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1278B6" w:rsidRPr="00745517">
              <w:rPr>
                <w:rFonts w:ascii="Arial" w:eastAsia="Times New Roman" w:hAnsi="Arial" w:cs="Arial"/>
                <w:b/>
                <w:lang w:val="pl-PL" w:eastAsia="ar-SA"/>
              </w:rPr>
              <w:t>ZA ODNOSE</w:t>
            </w: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SA INVESTITORIMA</w:t>
            </w:r>
          </w:p>
        </w:tc>
      </w:tr>
      <w:tr w:rsidR="001907A7" w:rsidRPr="00745517" w14:paraId="7D36ED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2652C60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5E6442D4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79E5D1D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4493AC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61EEB8" w14:textId="60387B8D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Rukovodilac službe</w:t>
            </w:r>
          </w:p>
        </w:tc>
      </w:tr>
      <w:tr w:rsidR="0020010F" w:rsidRPr="00745517" w14:paraId="619C0B05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3B9CDC6" w14:textId="77EE0CC5" w:rsidR="0020010F" w:rsidRPr="00677565" w:rsidRDefault="0020010F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775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ALEKSANDRA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17E43E" w14:textId="20A4BD61" w:rsidR="0020010F" w:rsidRPr="008033DC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33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ARANĐUS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925BA26" w:rsidR="001907A7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PETKOVIĆ</w:t>
            </w:r>
            <w:r w:rsidR="001907A7"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MARIJA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5CC01EB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ovlašćeno službeno lice za drugostepeni upravni postupak</w:t>
            </w:r>
          </w:p>
        </w:tc>
      </w:tr>
      <w:tr w:rsidR="001907A7" w:rsidRPr="00745517" w14:paraId="7E6AC39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8F1F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MILENTIJE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7C3B89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- ovlašćeno službeno lice za drugostepeni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4524B7" w:rsidRPr="00745517" w14:paraId="16AC117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6D8BFEC" w14:textId="6491087B" w:rsidR="004524B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ZLATKOVIĆ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4478453" w14:textId="141A5A2F" w:rsidR="004524B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ovlašćeno službeno lice za drugostepeni upravni postupak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12E8A9D8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3CD267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KRISTINA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04A60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društvene djelatosti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77777777" w:rsidR="00EC43A8" w:rsidRPr="00EC43A8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POPOVIĆ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3AAD027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ka sekretarijata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PEJOVIĆ  JASMINA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odjeljenja lokalnih prihoda 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6A93701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4B9DD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STARČEVIĆ  VLADO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5F35D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razrez poreza, taksi i drugih lokalnih prihoda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VUKMIROVIĆ  DIJANA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finansije i ekonomski razvoj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29156E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35EF0B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BOŠKO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C4442D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III za lokalne javne prihode</w:t>
            </w:r>
          </w:p>
        </w:tc>
      </w:tr>
      <w:tr w:rsidR="001907A7" w:rsidRPr="00745517" w14:paraId="67F16B1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62E9ACA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4F5171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vođenje i usaglašavanje registra poreskih obveznika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OKUKA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6A2EB50B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340C48" w:rsidRPr="00745517" w14:paraId="221D7FD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EA7B6" w14:textId="73EBCBA4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KORDIĆ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4AC29" w14:textId="36FC22E4" w:rsidR="00340C48" w:rsidRDefault="00340C48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77777777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KOMUNALNI I INSPEKCIJSKI NADZOR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2CFFC7E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76FBD4" w14:textId="5BAF39B0" w:rsidR="001907A7" w:rsidRPr="0044041E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KRSTO PEJOVI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A7C383" w14:textId="7F784EC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69FA1F50" w:rsidR="001907A7" w:rsidRPr="00116E9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color w:val="000000"/>
                <w:sz w:val="20"/>
                <w:szCs w:val="20"/>
              </w:rPr>
              <w:t>v.d. Pomoćnik sekretara</w:t>
            </w:r>
          </w:p>
        </w:tc>
      </w:tr>
      <w:tr w:rsidR="001907A7" w:rsidRPr="00745517" w14:paraId="46125D3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A51CE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52629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Rukovodilac sektora komunalne policije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sektora za normativno-pravne i administrativno-tehničke poslove</w:t>
            </w:r>
          </w:p>
        </w:tc>
      </w:tr>
      <w:tr w:rsidR="001907A7" w:rsidRPr="00745517" w14:paraId="2ACB569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00F8F6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FC2A5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</w:tr>
      <w:tr w:rsidR="00C97F91" w:rsidRPr="00745517" w14:paraId="1D3350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3327F5" w14:textId="37168D83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E909F12" w14:textId="5738CECE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pravne poslove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0A52CD5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Komunalni inspektor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557E8F55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1907A7" w:rsidRPr="00745517" w14:paraId="5DF82F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97DA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A20193" w14:textId="734D9FE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obavljanje upravnih i administrativno-tehničkih poslova</w:t>
            </w:r>
          </w:p>
        </w:tc>
      </w:tr>
      <w:tr w:rsidR="001907A7" w:rsidRPr="00745517" w14:paraId="5FE3F9C2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34D47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88E8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562F49D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7F16D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EF9D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1CD847C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F2F96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A94E6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1907A7" w:rsidRPr="00745517" w14:paraId="583D8AC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472CC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8CEB8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4DE8CE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0185E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7ABCB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074F21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755269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B73A9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</w:tbl>
    <w:p w14:paraId="01C76F80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2EC78B6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4751779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91B7A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40461B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Pomoćnica sekretara sekretarijata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14E14E8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0E1288F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1F2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37AF7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5787104F" w:rsidR="000B690A" w:rsidRPr="00745517" w:rsidRDefault="000B690A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535C7F37" w:rsidR="0020010F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savjetnica III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</w:tr>
      <w:tr w:rsidR="001907A7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07A0CDC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upisničarka</w:t>
            </w:r>
          </w:p>
        </w:tc>
      </w:tr>
      <w:tr w:rsidR="001907A7" w:rsidRPr="00745517" w14:paraId="77AEE92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41F588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RADONIČIĆ  JASNA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93208F" w14:textId="6FE94943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505C0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05C00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1907A7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1907A7" w:rsidRPr="00745517" w14:paraId="3E4CFC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DBAA0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RADEVIĆ  RADUN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6177A7C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portirske poslove</w:t>
            </w:r>
          </w:p>
        </w:tc>
      </w:tr>
      <w:tr w:rsidR="005E4393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045D2D89" w:rsidR="005E4393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III za poslove arhive</w:t>
            </w:r>
          </w:p>
        </w:tc>
      </w:tr>
      <w:tr w:rsidR="001907A7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1907A7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1907A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1907A7" w:rsidRPr="00745517" w14:paraId="1B18D1B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4081A7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EBD89D" w14:textId="47FA2F3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1907A7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1907A7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C97F91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C05A5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05C00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05C00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5959B596" w:rsidR="00505C00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- ekonom-domar</w:t>
            </w:r>
          </w:p>
        </w:tc>
      </w:tr>
      <w:tr w:rsidR="001907A7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vozni park i održavanje zgrade</w:t>
            </w:r>
          </w:p>
        </w:tc>
      </w:tr>
      <w:tr w:rsidR="001907A7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1907A7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AB04D0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1CEB4643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3D0D127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5F0BC8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BOŽINOVIĆ  VEDRAN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53C2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Sekretar sekretarijata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  <w:tr w:rsidR="00AB04D0" w:rsidRPr="00745517" w14:paraId="6B16868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9226F02" w14:textId="2B2FE8F2" w:rsidR="00AB04D0" w:rsidRPr="00745517" w:rsidRDefault="00AB04D0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9097692" w14:textId="76B43023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325DFABA" w:rsidR="00EC43A8" w:rsidRDefault="00EC43A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340C48" w:rsidRPr="00745517" w14:paraId="2E6192C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847A60" w14:textId="7BDB96F7" w:rsidR="00340C48" w:rsidRDefault="00340C4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3577CF4" w14:textId="02DB379D" w:rsidR="00340C48" w:rsidRDefault="00340C48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0C34A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2E792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EA2C3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5E85EDA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urbanizam i planiranje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5CC9C0A8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urbanizam i legalizaciju objekata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</w:tr>
      <w:tr w:rsidR="00505C00" w:rsidRPr="00745517" w14:paraId="4BE2A3B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8EC347" w14:textId="263A6739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E63DED" w14:textId="35005300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  <w:tr w:rsidR="0020010F" w:rsidRPr="00745517" w14:paraId="678C127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A128BF" w14:textId="516254DA" w:rsidR="0020010F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RADOMIR ŠTILET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A4F65D" w14:textId="192FE659" w:rsidR="0020010F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7D841ACC" w14:textId="6D582AD3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6A6FC641" w14:textId="5D15912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1F6DF0A4" w14:textId="77777777" w:rsidR="00851D56" w:rsidRPr="00745517" w:rsidRDefault="00851D56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483E36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4D76AD" w14:textId="49DBBAA2" w:rsidR="00116E97" w:rsidRPr="00745517" w:rsidRDefault="000B7BC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PETKOVIĆ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JOVANA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EB8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</w:tbl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AE31BD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B1382A" w14:textId="4A1EB426" w:rsidR="00116E97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4A0FE" w14:textId="58D9F1C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 direkcije</w:t>
            </w:r>
          </w:p>
        </w:tc>
      </w:tr>
      <w:tr w:rsidR="00116E97" w:rsidRPr="00745517" w14:paraId="50D2E95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AA15E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1625F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Ovlašćeno službeno I lice za zastupanje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ĐINOVIĆ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2E5A33AF" w14:textId="77777777" w:rsidR="00BA0416" w:rsidRPr="00745517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11F4311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655F43" w14:textId="68B56D3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0460F6" w14:textId="4F7733C3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Rukovoditeljka službe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08ABCA30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ZORICA LUKOVIĆ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6A1AF4EB" w:rsidR="005E4393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Mlađa unutrašnja revizorka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04C90C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521536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197BAFEC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0403FEE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1B82404F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A570E0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4C08ECA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5B8996F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3050B0E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</w:tcPr>
          <w:p w14:paraId="4D5AC42A" w14:textId="1C2D0CFF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60E15FD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</w:tcPr>
          <w:p w14:paraId="36E0A8C7" w14:textId="63131AD9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463EE64" w14:textId="77777777" w:rsidTr="00463BF0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</w:tcPr>
          <w:p w14:paraId="6267819C" w14:textId="043F6033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26DAA61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</w:tcPr>
          <w:p w14:paraId="21ACB8F5" w14:textId="34F85D7C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5C51B5F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</w:tcPr>
          <w:p w14:paraId="445ABB19" w14:textId="77838687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116E97" w:rsidRPr="00745517" w14:paraId="5DF0850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DE8335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RADOVAN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07454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505C00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7E21B5FB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2C221D26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3C513E5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2A9910E8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4D2A7084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BCAB9D3" w14:textId="0F56EA53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751F1" w14:textId="77777777" w:rsidR="00770938" w:rsidRDefault="00770938" w:rsidP="00116E97">
      <w:pPr>
        <w:spacing w:after="0" w:line="240" w:lineRule="auto"/>
      </w:pPr>
      <w:r>
        <w:separator/>
      </w:r>
    </w:p>
  </w:endnote>
  <w:endnote w:type="continuationSeparator" w:id="0">
    <w:p w14:paraId="2C926D96" w14:textId="77777777" w:rsidR="00770938" w:rsidRDefault="00770938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D4FD4" w14:textId="77777777" w:rsidR="00770938" w:rsidRDefault="00770938" w:rsidP="00116E97">
      <w:pPr>
        <w:spacing w:after="0" w:line="240" w:lineRule="auto"/>
      </w:pPr>
      <w:r>
        <w:separator/>
      </w:r>
    </w:p>
  </w:footnote>
  <w:footnote w:type="continuationSeparator" w:id="0">
    <w:p w14:paraId="43DE3EFA" w14:textId="77777777" w:rsidR="00770938" w:rsidRDefault="00770938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4F19" w14:textId="6D67D050" w:rsidR="00EC43A8" w:rsidRPr="00116E97" w:rsidRDefault="00EC43A8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06D9B"/>
    <w:rsid w:val="00013BA4"/>
    <w:rsid w:val="000236D9"/>
    <w:rsid w:val="00026A1E"/>
    <w:rsid w:val="00051024"/>
    <w:rsid w:val="00066A86"/>
    <w:rsid w:val="00070761"/>
    <w:rsid w:val="00083265"/>
    <w:rsid w:val="0009169D"/>
    <w:rsid w:val="00095431"/>
    <w:rsid w:val="000B690A"/>
    <w:rsid w:val="000B7BC6"/>
    <w:rsid w:val="000C4AD3"/>
    <w:rsid w:val="000D505E"/>
    <w:rsid w:val="000E4DB1"/>
    <w:rsid w:val="000E4EA4"/>
    <w:rsid w:val="000F0FF0"/>
    <w:rsid w:val="000F2CAB"/>
    <w:rsid w:val="00107FE2"/>
    <w:rsid w:val="00116E97"/>
    <w:rsid w:val="001220D6"/>
    <w:rsid w:val="001278B6"/>
    <w:rsid w:val="00130467"/>
    <w:rsid w:val="00156306"/>
    <w:rsid w:val="0017188D"/>
    <w:rsid w:val="00176559"/>
    <w:rsid w:val="00177559"/>
    <w:rsid w:val="001907A7"/>
    <w:rsid w:val="001B7658"/>
    <w:rsid w:val="001C0CD0"/>
    <w:rsid w:val="001D46A2"/>
    <w:rsid w:val="001E4B91"/>
    <w:rsid w:val="001F2A3B"/>
    <w:rsid w:val="0020010F"/>
    <w:rsid w:val="00200583"/>
    <w:rsid w:val="00202A10"/>
    <w:rsid w:val="002318EC"/>
    <w:rsid w:val="00247879"/>
    <w:rsid w:val="002612AC"/>
    <w:rsid w:val="002A1B6D"/>
    <w:rsid w:val="002B08DF"/>
    <w:rsid w:val="002B5E48"/>
    <w:rsid w:val="002D571F"/>
    <w:rsid w:val="002F09D0"/>
    <w:rsid w:val="003218E8"/>
    <w:rsid w:val="003267BF"/>
    <w:rsid w:val="00340C48"/>
    <w:rsid w:val="00365F25"/>
    <w:rsid w:val="003A016B"/>
    <w:rsid w:val="003A1C2B"/>
    <w:rsid w:val="003C5D1B"/>
    <w:rsid w:val="003F354A"/>
    <w:rsid w:val="00406790"/>
    <w:rsid w:val="004134B6"/>
    <w:rsid w:val="00420D3A"/>
    <w:rsid w:val="004255BE"/>
    <w:rsid w:val="00426E3A"/>
    <w:rsid w:val="00437526"/>
    <w:rsid w:val="0044041E"/>
    <w:rsid w:val="004442D9"/>
    <w:rsid w:val="004524B7"/>
    <w:rsid w:val="00460D4F"/>
    <w:rsid w:val="00463BF0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C00"/>
    <w:rsid w:val="00525A5F"/>
    <w:rsid w:val="005433C1"/>
    <w:rsid w:val="00564CCE"/>
    <w:rsid w:val="005723F5"/>
    <w:rsid w:val="00586D44"/>
    <w:rsid w:val="005C3FEB"/>
    <w:rsid w:val="005D08DF"/>
    <w:rsid w:val="005D1A7B"/>
    <w:rsid w:val="005E4393"/>
    <w:rsid w:val="006123AB"/>
    <w:rsid w:val="00625CCB"/>
    <w:rsid w:val="00644DE7"/>
    <w:rsid w:val="00672AAA"/>
    <w:rsid w:val="00677565"/>
    <w:rsid w:val="006856E6"/>
    <w:rsid w:val="006C2B25"/>
    <w:rsid w:val="00730275"/>
    <w:rsid w:val="00745517"/>
    <w:rsid w:val="00752928"/>
    <w:rsid w:val="00770938"/>
    <w:rsid w:val="0077401C"/>
    <w:rsid w:val="007900C6"/>
    <w:rsid w:val="00792AD1"/>
    <w:rsid w:val="007C7B82"/>
    <w:rsid w:val="007E6767"/>
    <w:rsid w:val="008033DC"/>
    <w:rsid w:val="0082610B"/>
    <w:rsid w:val="00845F92"/>
    <w:rsid w:val="00851D56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70937"/>
    <w:rsid w:val="009713EC"/>
    <w:rsid w:val="009757F5"/>
    <w:rsid w:val="00996BF5"/>
    <w:rsid w:val="009B26A1"/>
    <w:rsid w:val="009D1403"/>
    <w:rsid w:val="009D4377"/>
    <w:rsid w:val="00A07D72"/>
    <w:rsid w:val="00A1748B"/>
    <w:rsid w:val="00A17DF0"/>
    <w:rsid w:val="00A22C67"/>
    <w:rsid w:val="00A37C78"/>
    <w:rsid w:val="00A37E6F"/>
    <w:rsid w:val="00A53EF7"/>
    <w:rsid w:val="00A54577"/>
    <w:rsid w:val="00A64C94"/>
    <w:rsid w:val="00A7336E"/>
    <w:rsid w:val="00A744FF"/>
    <w:rsid w:val="00A748BA"/>
    <w:rsid w:val="00A81C18"/>
    <w:rsid w:val="00AB04D0"/>
    <w:rsid w:val="00AB337E"/>
    <w:rsid w:val="00AB420D"/>
    <w:rsid w:val="00AC6018"/>
    <w:rsid w:val="00AD2D7C"/>
    <w:rsid w:val="00AE0A97"/>
    <w:rsid w:val="00B0003F"/>
    <w:rsid w:val="00B407B0"/>
    <w:rsid w:val="00B4558E"/>
    <w:rsid w:val="00B76399"/>
    <w:rsid w:val="00B83CCA"/>
    <w:rsid w:val="00BA0416"/>
    <w:rsid w:val="00BB0B21"/>
    <w:rsid w:val="00BB0EA6"/>
    <w:rsid w:val="00BD2459"/>
    <w:rsid w:val="00BD4873"/>
    <w:rsid w:val="00BE3980"/>
    <w:rsid w:val="00C05A56"/>
    <w:rsid w:val="00C366AA"/>
    <w:rsid w:val="00C36F57"/>
    <w:rsid w:val="00C53ECC"/>
    <w:rsid w:val="00C63FFB"/>
    <w:rsid w:val="00C77154"/>
    <w:rsid w:val="00C97F91"/>
    <w:rsid w:val="00CD0A7F"/>
    <w:rsid w:val="00CD4F25"/>
    <w:rsid w:val="00CD7D0A"/>
    <w:rsid w:val="00CF4107"/>
    <w:rsid w:val="00D13F1F"/>
    <w:rsid w:val="00D21CAA"/>
    <w:rsid w:val="00D23A4F"/>
    <w:rsid w:val="00D25B4C"/>
    <w:rsid w:val="00D57D9E"/>
    <w:rsid w:val="00D85D9C"/>
    <w:rsid w:val="00DA09E8"/>
    <w:rsid w:val="00DD46C4"/>
    <w:rsid w:val="00DD7A46"/>
    <w:rsid w:val="00DE6A32"/>
    <w:rsid w:val="00DF07A4"/>
    <w:rsid w:val="00E116AF"/>
    <w:rsid w:val="00E44684"/>
    <w:rsid w:val="00E70B00"/>
    <w:rsid w:val="00E85403"/>
    <w:rsid w:val="00EB1615"/>
    <w:rsid w:val="00EB592F"/>
    <w:rsid w:val="00EB6A3D"/>
    <w:rsid w:val="00EB6F6F"/>
    <w:rsid w:val="00EC3491"/>
    <w:rsid w:val="00EC43A8"/>
    <w:rsid w:val="00EE150E"/>
    <w:rsid w:val="00EF6B4E"/>
    <w:rsid w:val="00F249A8"/>
    <w:rsid w:val="00F41F5D"/>
    <w:rsid w:val="00F548BB"/>
    <w:rsid w:val="00F55964"/>
    <w:rsid w:val="00F55AFE"/>
    <w:rsid w:val="00F72DA0"/>
    <w:rsid w:val="00F87777"/>
    <w:rsid w:val="00F9073A"/>
    <w:rsid w:val="00FA0A00"/>
    <w:rsid w:val="00FA346B"/>
    <w:rsid w:val="00FB4CFE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CC42E-03FC-48FB-A064-84FD381E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1753</Words>
  <Characters>9993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2024-07-03T12:10:00Z</dcterms:created>
  <dcterms:modified xsi:type="dcterms:W3CDTF">2024-07-03T12:10:00Z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