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70C88" w14:textId="77777777" w:rsidR="0057785E" w:rsidRPr="0057785E" w:rsidRDefault="0057785E" w:rsidP="0057785E">
      <w:pPr>
        <w:pStyle w:val="NormalWeb"/>
        <w:jc w:val="center"/>
        <w:rPr>
          <w:b/>
          <w:bCs/>
          <w:color w:val="000000"/>
          <w:lang w:val="pl-PL"/>
        </w:rPr>
      </w:pPr>
      <w:bookmarkStart w:id="0" w:name="_GoBack"/>
      <w:bookmarkEnd w:id="0"/>
      <w:r w:rsidRPr="0057785E">
        <w:rPr>
          <w:b/>
          <w:bCs/>
          <w:color w:val="000000"/>
          <w:lang w:val="pl-PL"/>
        </w:rPr>
        <w:t>OBUKA</w:t>
      </w:r>
    </w:p>
    <w:p w14:paraId="14589766" w14:textId="099ACC74" w:rsidR="0057785E" w:rsidRPr="00740E95" w:rsidRDefault="00482B21" w:rsidP="0057785E">
      <w:pPr>
        <w:pStyle w:val="NormalWeb"/>
        <w:jc w:val="center"/>
        <w:rPr>
          <w:b/>
          <w:bCs/>
          <w:color w:val="000000"/>
          <w:lang w:val="pl-PL"/>
        </w:rPr>
      </w:pPr>
      <w:r w:rsidRPr="00740E95">
        <w:rPr>
          <w:b/>
          <w:bCs/>
          <w:color w:val="000000"/>
          <w:lang w:val="pl-PL"/>
        </w:rPr>
        <w:t>SLOBODAN PRISTUP INFORMACIJAMA</w:t>
      </w:r>
    </w:p>
    <w:p w14:paraId="25B4DD4D" w14:textId="77777777" w:rsidR="0057785E" w:rsidRPr="00740E95" w:rsidRDefault="0057785E" w:rsidP="0057785E">
      <w:pPr>
        <w:pStyle w:val="NormalWeb"/>
        <w:jc w:val="center"/>
        <w:rPr>
          <w:b/>
          <w:bCs/>
          <w:color w:val="000000"/>
          <w:lang w:val="pl-PL"/>
        </w:rPr>
      </w:pPr>
      <w:r w:rsidRPr="00740E95">
        <w:rPr>
          <w:b/>
          <w:bCs/>
          <w:color w:val="000000"/>
          <w:lang w:val="pl-PL"/>
        </w:rPr>
        <w:t>Multimedijalna sala Uprave za ljudske resurse, Podgorica</w:t>
      </w:r>
    </w:p>
    <w:p w14:paraId="269AA41F" w14:textId="0250EFFF" w:rsidR="0057785E" w:rsidRPr="00482B21" w:rsidRDefault="00482B21" w:rsidP="0057785E">
      <w:pPr>
        <w:pStyle w:val="NormalWeb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09.04</w:t>
      </w:r>
      <w:r w:rsidR="0057785E" w:rsidRPr="00482B21">
        <w:rPr>
          <w:b/>
          <w:bCs/>
          <w:color w:val="000000"/>
        </w:rPr>
        <w:t>.2025. godine</w:t>
      </w:r>
    </w:p>
    <w:p w14:paraId="529007F9" w14:textId="77777777" w:rsidR="0057785E" w:rsidRPr="00482B21" w:rsidRDefault="0057785E" w:rsidP="0057785E">
      <w:pPr>
        <w:pStyle w:val="NormalWeb"/>
        <w:jc w:val="center"/>
        <w:rPr>
          <w:b/>
          <w:bCs/>
          <w:color w:val="000000"/>
        </w:rPr>
      </w:pPr>
    </w:p>
    <w:p w14:paraId="504C7097" w14:textId="7EE9C810" w:rsidR="0057785E" w:rsidRDefault="00482B21" w:rsidP="0057785E">
      <w:pPr>
        <w:pStyle w:val="NormalWeb"/>
        <w:jc w:val="center"/>
        <w:rPr>
          <w:color w:val="000000"/>
          <w:sz w:val="22"/>
          <w:szCs w:val="22"/>
          <w:lang w:val="pl-PL"/>
        </w:rPr>
      </w:pPr>
      <w:r>
        <w:rPr>
          <w:noProof/>
        </w:rPr>
        <w:drawing>
          <wp:inline distT="0" distB="0" distL="0" distR="0" wp14:anchorId="5E0D839C" wp14:editId="1C27848E">
            <wp:extent cx="4000500" cy="2117359"/>
            <wp:effectExtent l="0" t="0" r="0" b="0"/>
            <wp:docPr id="1256504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596" cy="212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6839D" w14:textId="77777777" w:rsidR="0057785E" w:rsidRDefault="0057785E" w:rsidP="0057785E">
      <w:pPr>
        <w:pStyle w:val="NormalWeb"/>
        <w:jc w:val="center"/>
        <w:rPr>
          <w:color w:val="000000"/>
          <w:sz w:val="22"/>
          <w:szCs w:val="22"/>
          <w:lang w:val="pl-PL"/>
        </w:rPr>
      </w:pPr>
    </w:p>
    <w:p w14:paraId="32026FE2" w14:textId="0975521B" w:rsidR="00482B21" w:rsidRDefault="00482B21" w:rsidP="00482B21">
      <w:pPr>
        <w:spacing w:after="0" w:line="240" w:lineRule="auto"/>
        <w:jc w:val="both"/>
        <w:rPr>
          <w:rFonts w:ascii="Arial" w:hAnsi="Arial" w:cs="Arial"/>
          <w:kern w:val="0"/>
          <w:lang w:val="pl-PL"/>
          <w14:ligatures w14:val="none"/>
        </w:rPr>
      </w:pPr>
      <w:r>
        <w:rPr>
          <w:rFonts w:ascii="Arial" w:hAnsi="Arial" w:cs="Arial"/>
          <w:kern w:val="0"/>
          <w:lang w:val="pl-PL"/>
          <w14:ligatures w14:val="none"/>
        </w:rPr>
        <w:t>Od strane</w:t>
      </w:r>
      <w:r w:rsidRPr="00482B21">
        <w:rPr>
          <w:rFonts w:ascii="Arial" w:hAnsi="Arial" w:cs="Arial"/>
          <w:kern w:val="0"/>
          <w:lang w:val="pl-PL"/>
          <w14:ligatures w14:val="none"/>
        </w:rPr>
        <w:t xml:space="preserve"> Uprave za ljudske resurse organizovana je obuka na temu </w:t>
      </w:r>
      <w:r>
        <w:rPr>
          <w:rFonts w:ascii="Arial" w:hAnsi="Arial" w:cs="Arial"/>
          <w:kern w:val="0"/>
          <w:lang w:val="pl-PL"/>
          <w14:ligatures w14:val="none"/>
        </w:rPr>
        <w:t>,,</w:t>
      </w:r>
      <w:r w:rsidRPr="00482B21">
        <w:rPr>
          <w:rFonts w:ascii="Arial" w:hAnsi="Arial" w:cs="Arial"/>
          <w:kern w:val="0"/>
          <w:lang w:val="pl-PL"/>
          <w14:ligatures w14:val="none"/>
        </w:rPr>
        <w:t>Slobodan pristup informacijama", koja je održana u Multimedijalnoj sali Uprave za ljudske resurse. Predavač je bila Biljana Božić, rukovodilac Odsjeka za slobodan pristup. Cilj obuke je bio da se učesnicima objasni praktična primjena Zakona o slobodnom pristupu informacijama, pravni okvir za postupanje, način pokretanja postupka, sadržina zahtjeva</w:t>
      </w:r>
      <w:r>
        <w:rPr>
          <w:rFonts w:ascii="Arial" w:hAnsi="Arial" w:cs="Arial"/>
          <w:kern w:val="0"/>
          <w:lang w:val="pl-PL"/>
          <w14:ligatures w14:val="none"/>
        </w:rPr>
        <w:t>,</w:t>
      </w:r>
      <w:r w:rsidRPr="00482B21">
        <w:rPr>
          <w:rFonts w:ascii="Arial" w:hAnsi="Arial" w:cs="Arial"/>
          <w:kern w:val="0"/>
          <w:lang w:val="pl-PL"/>
          <w14:ligatures w14:val="none"/>
        </w:rPr>
        <w:t xml:space="preserve"> kao i pomoć podnosiocu zahtjeva, sa posebnim akcentom na donošenje rješenja (kojim se zahtjev za slobodan pristup informacijama odobrava, djelimično usvaja i odbija). </w:t>
      </w:r>
    </w:p>
    <w:p w14:paraId="4BC85248" w14:textId="18180A8E" w:rsidR="00482B21" w:rsidRDefault="00482B21" w:rsidP="00482B21">
      <w:pPr>
        <w:spacing w:after="0" w:line="240" w:lineRule="auto"/>
        <w:jc w:val="both"/>
        <w:rPr>
          <w:rFonts w:ascii="Arial" w:hAnsi="Arial" w:cs="Arial"/>
          <w:kern w:val="0"/>
          <w:lang w:val="pl-PL"/>
          <w14:ligatures w14:val="none"/>
        </w:rPr>
      </w:pPr>
      <w:r w:rsidRPr="00482B21">
        <w:rPr>
          <w:rFonts w:ascii="Arial" w:hAnsi="Arial" w:cs="Arial"/>
          <w:kern w:val="0"/>
          <w:lang w:val="pl-PL"/>
          <w14:ligatures w14:val="none"/>
        </w:rPr>
        <w:t xml:space="preserve">Predavač je </w:t>
      </w:r>
      <w:r>
        <w:rPr>
          <w:rFonts w:ascii="Arial" w:hAnsi="Arial" w:cs="Arial"/>
          <w:kern w:val="0"/>
          <w:lang w:val="pl-PL"/>
          <w14:ligatures w14:val="none"/>
        </w:rPr>
        <w:t xml:space="preserve">potkrijepio predavanje brojnim primjerima iz prakse poput </w:t>
      </w:r>
      <w:r w:rsidRPr="00482B21">
        <w:rPr>
          <w:rFonts w:ascii="Arial" w:hAnsi="Arial" w:cs="Arial"/>
          <w:kern w:val="0"/>
          <w:lang w:val="pl-PL"/>
          <w14:ligatures w14:val="none"/>
        </w:rPr>
        <w:t>procesno</w:t>
      </w:r>
      <w:r>
        <w:rPr>
          <w:rFonts w:ascii="Arial" w:hAnsi="Arial" w:cs="Arial"/>
          <w:kern w:val="0"/>
          <w:lang w:val="pl-PL"/>
          <w14:ligatures w14:val="none"/>
        </w:rPr>
        <w:t>g</w:t>
      </w:r>
      <w:r w:rsidRPr="00482B21">
        <w:rPr>
          <w:rFonts w:ascii="Arial" w:hAnsi="Arial" w:cs="Arial"/>
          <w:kern w:val="0"/>
          <w:lang w:val="pl-PL"/>
          <w14:ligatures w14:val="none"/>
        </w:rPr>
        <w:t xml:space="preserve"> postupanj</w:t>
      </w:r>
      <w:r>
        <w:rPr>
          <w:rFonts w:ascii="Arial" w:hAnsi="Arial" w:cs="Arial"/>
          <w:kern w:val="0"/>
          <w:lang w:val="pl-PL"/>
          <w14:ligatures w14:val="none"/>
        </w:rPr>
        <w:t>a</w:t>
      </w:r>
      <w:r w:rsidRPr="00482B21">
        <w:rPr>
          <w:rFonts w:ascii="Arial" w:hAnsi="Arial" w:cs="Arial"/>
          <w:kern w:val="0"/>
          <w:lang w:val="pl-PL"/>
          <w14:ligatures w14:val="none"/>
        </w:rPr>
        <w:t>, pravilno</w:t>
      </w:r>
      <w:r>
        <w:rPr>
          <w:rFonts w:ascii="Arial" w:hAnsi="Arial" w:cs="Arial"/>
          <w:kern w:val="0"/>
          <w:lang w:val="pl-PL"/>
          <w14:ligatures w14:val="none"/>
        </w:rPr>
        <w:t>g</w:t>
      </w:r>
      <w:r w:rsidRPr="00482B21">
        <w:rPr>
          <w:rFonts w:ascii="Arial" w:hAnsi="Arial" w:cs="Arial"/>
          <w:kern w:val="0"/>
          <w:lang w:val="pl-PL"/>
          <w14:ligatures w14:val="none"/>
        </w:rPr>
        <w:t xml:space="preserve"> utvrđivanj</w:t>
      </w:r>
      <w:r>
        <w:rPr>
          <w:rFonts w:ascii="Arial" w:hAnsi="Arial" w:cs="Arial"/>
          <w:kern w:val="0"/>
          <w:lang w:val="pl-PL"/>
          <w14:ligatures w14:val="none"/>
        </w:rPr>
        <w:t>a</w:t>
      </w:r>
      <w:r w:rsidRPr="00482B21">
        <w:rPr>
          <w:rFonts w:ascii="Arial" w:hAnsi="Arial" w:cs="Arial"/>
          <w:kern w:val="0"/>
          <w:lang w:val="pl-PL"/>
          <w14:ligatures w14:val="none"/>
        </w:rPr>
        <w:t xml:space="preserve"> činjeničnog stanja</w:t>
      </w:r>
      <w:r>
        <w:rPr>
          <w:rFonts w:ascii="Arial" w:hAnsi="Arial" w:cs="Arial"/>
          <w:kern w:val="0"/>
          <w:lang w:val="pl-PL"/>
          <w14:ligatures w14:val="none"/>
        </w:rPr>
        <w:t>, itd</w:t>
      </w:r>
      <w:r w:rsidRPr="00482B21">
        <w:rPr>
          <w:rFonts w:ascii="Arial" w:hAnsi="Arial" w:cs="Arial"/>
          <w:kern w:val="0"/>
          <w:lang w:val="pl-PL"/>
          <w14:ligatures w14:val="none"/>
        </w:rPr>
        <w:t xml:space="preserve">. </w:t>
      </w:r>
    </w:p>
    <w:p w14:paraId="1FC32322" w14:textId="77777777" w:rsidR="00482B21" w:rsidRPr="00482B21" w:rsidRDefault="00482B21" w:rsidP="00482B21">
      <w:pPr>
        <w:spacing w:after="0" w:line="240" w:lineRule="auto"/>
        <w:jc w:val="both"/>
        <w:rPr>
          <w:rFonts w:ascii="Arial" w:hAnsi="Arial" w:cs="Arial"/>
          <w:kern w:val="0"/>
          <w:lang w:val="pl-PL"/>
          <w14:ligatures w14:val="none"/>
        </w:rPr>
      </w:pPr>
    </w:p>
    <w:p w14:paraId="273C5B75" w14:textId="77777777" w:rsidR="00482B21" w:rsidRPr="00482B21" w:rsidRDefault="00482B21" w:rsidP="00482B21">
      <w:pPr>
        <w:spacing w:after="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482B21">
        <w:rPr>
          <w:rFonts w:ascii="Arial" w:hAnsi="Arial" w:cs="Arial"/>
          <w:kern w:val="0"/>
          <w14:ligatures w14:val="none"/>
        </w:rPr>
        <w:t>Ispred Opštine Tivat prisustvovao je jedan službenik.</w:t>
      </w:r>
    </w:p>
    <w:p w14:paraId="486A7A20" w14:textId="77777777" w:rsidR="0057785E" w:rsidRPr="00482B21" w:rsidRDefault="0057785E" w:rsidP="00482B21">
      <w:pPr>
        <w:pStyle w:val="NormalWeb"/>
        <w:jc w:val="both"/>
        <w:rPr>
          <w:color w:val="000000"/>
        </w:rPr>
      </w:pPr>
    </w:p>
    <w:p w14:paraId="57A4B8F1" w14:textId="77777777" w:rsidR="000416BC" w:rsidRPr="00326D08" w:rsidRDefault="000416BC"/>
    <w:sectPr w:rsidR="000416BC" w:rsidRPr="00326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BC"/>
    <w:rsid w:val="000416BC"/>
    <w:rsid w:val="000D7E0D"/>
    <w:rsid w:val="00326D08"/>
    <w:rsid w:val="00482B21"/>
    <w:rsid w:val="004C1540"/>
    <w:rsid w:val="0057785E"/>
    <w:rsid w:val="007137AF"/>
    <w:rsid w:val="00740E95"/>
    <w:rsid w:val="00A03486"/>
    <w:rsid w:val="00B15F4B"/>
    <w:rsid w:val="00EC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2F63"/>
  <w15:chartTrackingRefBased/>
  <w15:docId w15:val="{583BCFBE-A17A-4A36-9DD4-5EDCFDAE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6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6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6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6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6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6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6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6B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7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Pleskonjic</dc:creator>
  <cp:keywords/>
  <dc:description/>
  <cp:lastModifiedBy>Natasa Raicevic</cp:lastModifiedBy>
  <cp:revision>2</cp:revision>
  <dcterms:created xsi:type="dcterms:W3CDTF">2025-04-11T11:06:00Z</dcterms:created>
  <dcterms:modified xsi:type="dcterms:W3CDTF">2025-04-11T11:06:00Z</dcterms:modified>
</cp:coreProperties>
</file>