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7FF30" w14:textId="77777777" w:rsidR="00F023BB" w:rsidRDefault="00000000">
      <w:pPr>
        <w:jc w:val="right"/>
        <w:rPr>
          <w:rFonts w:ascii="Tahoma" w:hAnsi="Tahoma" w:cs="Tahoma"/>
          <w:b/>
          <w:sz w:val="22"/>
          <w:szCs w:val="22"/>
          <w:lang w:val="sr-Latn-CS"/>
        </w:rPr>
      </w:pPr>
      <w:r>
        <w:rPr>
          <w:rFonts w:ascii="Tahoma" w:hAnsi="Tahoma" w:cs="Tahoma"/>
          <w:strike/>
          <w:noProof/>
          <w:spacing w:val="-1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099595A" wp14:editId="16057896">
                <wp:simplePos x="0" y="0"/>
                <wp:positionH relativeFrom="column">
                  <wp:posOffset>4547235</wp:posOffset>
                </wp:positionH>
                <wp:positionV relativeFrom="paragraph">
                  <wp:posOffset>170180</wp:posOffset>
                </wp:positionV>
                <wp:extent cx="2214245" cy="1247775"/>
                <wp:effectExtent l="0" t="0" r="0" b="952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4245" cy="1247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CF2BE97" w14:textId="77777777" w:rsidR="00F023BB" w:rsidRDefault="00000000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                   Adresa: Trg Magnolija br.1    </w:t>
                            </w:r>
                          </w:p>
                          <w:p w14:paraId="47867CB9" w14:textId="77777777" w:rsidR="00F023BB" w:rsidRDefault="00000000">
                            <w:pPr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Tivat, Crna Gora</w:t>
                            </w:r>
                          </w:p>
                          <w:p w14:paraId="0D6BA532" w14:textId="77777777" w:rsidR="00F023BB" w:rsidRDefault="00000000">
                            <w:pPr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tel: +382 (0)32 661 308,</w:t>
                            </w:r>
                          </w:p>
                          <w:p w14:paraId="75AD166C" w14:textId="77777777" w:rsidR="00F023BB" w:rsidRDefault="00000000">
                            <w:pPr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>
                              <w:rPr>
                                <w:color w:val="0070C0"/>
                                <w:sz w:val="20"/>
                              </w:rPr>
                              <w:t>www.opstinativat.me</w:t>
                            </w:r>
                          </w:p>
                          <w:p w14:paraId="0C423455" w14:textId="77777777" w:rsidR="00F023BB" w:rsidRDefault="00000000">
                            <w:pPr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70C0"/>
                                <w:sz w:val="20"/>
                              </w:rPr>
                              <w:t>email:sekretarso</w:t>
                            </w:r>
                            <w:r>
                              <w:rPr>
                                <w:rFonts w:cstheme="minorHAnsi"/>
                                <w:color w:val="0070C0"/>
                                <w:sz w:val="20"/>
                              </w:rPr>
                              <w:t>@</w:t>
                            </w:r>
                            <w:r>
                              <w:rPr>
                                <w:color w:val="0070C0"/>
                                <w:sz w:val="20"/>
                              </w:rPr>
                              <w:t>opstinativat.me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99595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58.05pt;margin-top:13.4pt;width:174.35pt;height:98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" stroked="f">
                <v:textbox>
                  <w:txbxContent>
                    <w:p w14:paraId="3CF2BE97" w14:textId="77777777" w:rsidR="00F023BB" w:rsidRDefault="00000000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                   </w:t>
                      </w:r>
                      <w:proofErr w:type="spellStart"/>
                      <w:r>
                        <w:rPr>
                          <w:sz w:val="20"/>
                        </w:rPr>
                        <w:t>Adresa</w:t>
                      </w:r>
                      <w:proofErr w:type="spellEnd"/>
                      <w:r>
                        <w:rPr>
                          <w:sz w:val="20"/>
                        </w:rPr>
                        <w:t xml:space="preserve">: Trg </w:t>
                      </w:r>
                      <w:proofErr w:type="spellStart"/>
                      <w:r>
                        <w:rPr>
                          <w:sz w:val="20"/>
                        </w:rPr>
                        <w:t>Magnolija</w:t>
                      </w:r>
                      <w:proofErr w:type="spellEnd"/>
                      <w:r>
                        <w:rPr>
                          <w:sz w:val="20"/>
                        </w:rPr>
                        <w:t xml:space="preserve"> br.1    </w:t>
                      </w:r>
                    </w:p>
                    <w:p w14:paraId="47867CB9" w14:textId="77777777" w:rsidR="00F023BB" w:rsidRDefault="00000000">
                      <w:pPr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Tivat, </w:t>
                      </w:r>
                      <w:proofErr w:type="spellStart"/>
                      <w:r>
                        <w:rPr>
                          <w:sz w:val="20"/>
                        </w:rPr>
                        <w:t>Crna</w:t>
                      </w:r>
                      <w:proofErr w:type="spellEnd"/>
                      <w:r>
                        <w:rPr>
                          <w:sz w:val="20"/>
                        </w:rPr>
                        <w:t xml:space="preserve"> Gora</w:t>
                      </w:r>
                    </w:p>
                    <w:p w14:paraId="0D6BA532" w14:textId="77777777" w:rsidR="00F023BB" w:rsidRDefault="00000000">
                      <w:pPr>
                        <w:jc w:val="right"/>
                        <w:rPr>
                          <w:sz w:val="20"/>
                        </w:rPr>
                      </w:pPr>
                      <w:proofErr w:type="spellStart"/>
                      <w:r>
                        <w:rPr>
                          <w:sz w:val="20"/>
                        </w:rPr>
                        <w:t>tel</w:t>
                      </w:r>
                      <w:proofErr w:type="spellEnd"/>
                      <w:r>
                        <w:rPr>
                          <w:sz w:val="20"/>
                        </w:rPr>
                        <w:t>: +382 (0)32 661 308,</w:t>
                      </w:r>
                    </w:p>
                    <w:p w14:paraId="75AD166C" w14:textId="77777777" w:rsidR="00F023BB" w:rsidRDefault="00000000">
                      <w:pPr>
                        <w:jc w:val="right"/>
                        <w:rPr>
                          <w:color w:val="0070C0"/>
                          <w:sz w:val="20"/>
                        </w:rPr>
                      </w:pPr>
                      <w:r>
                        <w:rPr>
                          <w:color w:val="0070C0"/>
                          <w:sz w:val="20"/>
                        </w:rPr>
                        <w:t>www.opstinativat.me</w:t>
                      </w:r>
                    </w:p>
                    <w:p w14:paraId="0C423455" w14:textId="77777777" w:rsidR="00F023BB" w:rsidRDefault="00000000">
                      <w:pPr>
                        <w:jc w:val="right"/>
                        <w:rPr>
                          <w:sz w:val="20"/>
                        </w:rPr>
                      </w:pPr>
                      <w:proofErr w:type="spellStart"/>
                      <w:proofErr w:type="gramStart"/>
                      <w:r>
                        <w:rPr>
                          <w:color w:val="0070C0"/>
                          <w:sz w:val="20"/>
                        </w:rPr>
                        <w:t>email:sekretarso</w:t>
                      </w:r>
                      <w:r>
                        <w:rPr>
                          <w:rFonts w:cstheme="minorHAnsi"/>
                          <w:color w:val="0070C0"/>
                          <w:sz w:val="20"/>
                        </w:rPr>
                        <w:t>@</w:t>
                      </w:r>
                      <w:r>
                        <w:rPr>
                          <w:color w:val="0070C0"/>
                          <w:sz w:val="20"/>
                        </w:rPr>
                        <w:t>opstinativat.me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57059865" w14:textId="77777777" w:rsidR="00F023BB" w:rsidRDefault="00F023BB">
      <w:pPr>
        <w:jc w:val="right"/>
        <w:rPr>
          <w:rFonts w:ascii="Tahoma" w:hAnsi="Tahoma" w:cs="Tahoma"/>
          <w:b/>
          <w:sz w:val="22"/>
          <w:szCs w:val="22"/>
          <w:lang w:val="sr-Latn-CS"/>
        </w:rPr>
      </w:pPr>
    </w:p>
    <w:p w14:paraId="0CB4513B" w14:textId="77777777" w:rsidR="00F023BB" w:rsidRDefault="00000000">
      <w:pPr>
        <w:spacing w:before="120" w:after="80" w:line="192" w:lineRule="auto"/>
        <w:ind w:left="1134"/>
        <w:rPr>
          <w:rFonts w:ascii="Tahoma" w:eastAsiaTheme="majorEastAsia" w:hAnsi="Tahoma" w:cs="Tahoma"/>
          <w:spacing w:val="-10"/>
          <w:sz w:val="22"/>
          <w:szCs w:val="22"/>
        </w:rPr>
      </w:pPr>
      <w:r>
        <w:rPr>
          <w:rFonts w:ascii="Tahoma" w:hAnsi="Tahoma" w:cs="Tahoma"/>
          <w:noProof/>
          <w:spacing w:val="-10"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AEFD062" wp14:editId="0D1A264B">
                <wp:simplePos x="0" y="0"/>
                <wp:positionH relativeFrom="column">
                  <wp:posOffset>-192859</wp:posOffset>
                </wp:positionH>
                <wp:positionV relativeFrom="paragraph">
                  <wp:posOffset>-25752</wp:posOffset>
                </wp:positionV>
                <wp:extent cx="716511" cy="622833"/>
                <wp:effectExtent l="0" t="0" r="0" b="0"/>
                <wp:wrapNone/>
                <wp:docPr id="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Grb CB 15.jpg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717345" cy="62355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z-index:251660288;o:allowoverlap:true;o:allowincell:true;mso-position-horizontal-relative:text;margin-left:-15.19pt;mso-position-horizontal:absolute;mso-position-vertical-relative:text;margin-top:-2.03pt;mso-position-vertical:absolute;width:56.42pt;height:49.04pt;mso-wrap-distance-left:9.00pt;mso-wrap-distance-top:0.00pt;mso-wrap-distance-right:9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ahoma" w:hAnsi="Tahoma" w:cs="Tahoma"/>
          <w:noProof/>
          <w:spacing w:val="-10"/>
          <w:sz w:val="22"/>
          <w:szCs w:val="22"/>
        </w:rPr>
        <mc:AlternateContent>
          <mc:Choice Requires="wpg">
            <w:drawing>
              <wp:anchor distT="0" distB="0" distL="114299" distR="114299" simplePos="0" relativeHeight="251659264" behindDoc="0" locked="0" layoutInCell="1" allowOverlap="1" wp14:anchorId="3F3BCFA8" wp14:editId="749A33A6">
                <wp:simplePos x="0" y="0"/>
                <wp:positionH relativeFrom="column">
                  <wp:posOffset>622299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12700"/>
                <wp:wrapNone/>
                <wp:docPr id="3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line id="shape 2" o:spid="_x0000_s2" style="position:absolute;left:0;text-align:left;z-index:251659264;mso-wrap-distance-left:9.00pt;mso-wrap-distance-top:0.00pt;mso-wrap-distance-right:9.00pt;mso-wrap-distance-bottom:0.00pt;visibility:visible;" from="49.0pt,4.1pt" to="49.0pt,54.1pt" filled="f" strokecolor="#D5B03D" strokeweight="1.50pt">
                <v:stroke dashstyle="solid"/>
              </v:line>
            </w:pict>
          </mc:Fallback>
        </mc:AlternateContent>
      </w:r>
      <w:r>
        <w:rPr>
          <w:rFonts w:ascii="Tahoma" w:hAnsi="Tahoma" w:cs="Tahoma"/>
          <w:spacing w:val="-10"/>
          <w:sz w:val="22"/>
          <w:szCs w:val="22"/>
        </w:rPr>
        <w:t>Crna Gora</w:t>
      </w:r>
    </w:p>
    <w:p w14:paraId="7C9D058B" w14:textId="77777777" w:rsidR="00F023BB" w:rsidRDefault="00000000">
      <w:pPr>
        <w:spacing w:line="192" w:lineRule="auto"/>
        <w:ind w:left="1134" w:right="57"/>
        <w:rPr>
          <w:rFonts w:ascii="Tahoma" w:hAnsi="Tahoma" w:cs="Tahoma"/>
          <w:spacing w:val="-10"/>
          <w:sz w:val="22"/>
          <w:szCs w:val="22"/>
          <w:lang w:val="sr-Latn-ME"/>
        </w:rPr>
      </w:pPr>
      <w:r>
        <w:rPr>
          <w:rFonts w:ascii="Tahoma" w:hAnsi="Tahoma" w:cs="Tahoma"/>
          <w:spacing w:val="-10"/>
          <w:sz w:val="22"/>
          <w:szCs w:val="22"/>
        </w:rPr>
        <w:t>Skupština op</w:t>
      </w:r>
      <w:r>
        <w:rPr>
          <w:rFonts w:ascii="Tahoma" w:hAnsi="Tahoma" w:cs="Tahoma"/>
          <w:spacing w:val="-10"/>
          <w:sz w:val="22"/>
          <w:szCs w:val="22"/>
          <w:lang w:val="sr-Latn-ME"/>
        </w:rPr>
        <w:t>štine Tivat</w:t>
      </w:r>
      <w:r>
        <w:rPr>
          <w:rFonts w:ascii="Tahoma" w:hAnsi="Tahoma" w:cs="Tahoma"/>
          <w:spacing w:val="-10"/>
          <w:sz w:val="22"/>
          <w:szCs w:val="22"/>
          <w:lang w:val="sr-Latn-ME"/>
        </w:rPr>
        <w:br/>
      </w:r>
    </w:p>
    <w:p w14:paraId="2EEA9FC8" w14:textId="77777777" w:rsidR="00F023BB" w:rsidRDefault="00F023BB">
      <w:pPr>
        <w:rPr>
          <w:rFonts w:ascii="Tahoma" w:hAnsi="Tahoma" w:cs="Tahoma"/>
          <w:sz w:val="22"/>
          <w:szCs w:val="22"/>
          <w:lang w:val="sr-Latn-CS"/>
        </w:rPr>
      </w:pPr>
    </w:p>
    <w:p w14:paraId="7A007FEA" w14:textId="77777777" w:rsidR="00F023BB" w:rsidRDefault="00F023BB">
      <w:pPr>
        <w:rPr>
          <w:rFonts w:ascii="Tahoma" w:hAnsi="Tahoma" w:cs="Tahoma"/>
          <w:sz w:val="22"/>
          <w:szCs w:val="22"/>
          <w:lang w:val="sr-Latn-CS"/>
        </w:rPr>
      </w:pPr>
    </w:p>
    <w:p w14:paraId="098DE6A6" w14:textId="3A4E3CC0" w:rsidR="00B374E6" w:rsidRPr="001C35FC" w:rsidRDefault="00000000">
      <w:pPr>
        <w:rPr>
          <w:rFonts w:ascii="Arial" w:hAnsi="Arial" w:cs="Arial"/>
          <w:sz w:val="22"/>
          <w:szCs w:val="22"/>
          <w:lang w:val="sr-Latn-CS"/>
        </w:rPr>
      </w:pPr>
      <w:r w:rsidRPr="001C35FC">
        <w:rPr>
          <w:rFonts w:ascii="Arial" w:hAnsi="Arial" w:cs="Arial"/>
          <w:sz w:val="22"/>
          <w:szCs w:val="22"/>
          <w:lang w:val="sr-Latn-CS"/>
        </w:rPr>
        <w:t>Broj:  03</w:t>
      </w:r>
      <w:r w:rsidR="00B374E6">
        <w:rPr>
          <w:rFonts w:ascii="Arial" w:hAnsi="Arial" w:cs="Arial"/>
          <w:sz w:val="22"/>
          <w:szCs w:val="22"/>
          <w:lang w:val="sr-Latn-CS"/>
        </w:rPr>
        <w:t>-016/26-3/5</w:t>
      </w:r>
    </w:p>
    <w:p w14:paraId="0432903B" w14:textId="13289548" w:rsidR="00F023BB" w:rsidRPr="001C35FC" w:rsidRDefault="00000000">
      <w:pPr>
        <w:rPr>
          <w:rFonts w:ascii="Arial" w:hAnsi="Arial" w:cs="Arial"/>
          <w:sz w:val="22"/>
          <w:szCs w:val="22"/>
          <w:lang w:val="sr-Latn-CS"/>
        </w:rPr>
      </w:pPr>
      <w:r w:rsidRPr="001C35FC">
        <w:rPr>
          <w:rFonts w:ascii="Arial" w:hAnsi="Arial" w:cs="Arial"/>
          <w:sz w:val="22"/>
          <w:szCs w:val="22"/>
          <w:lang w:val="sr-Latn-CS"/>
        </w:rPr>
        <w:t xml:space="preserve">Tivat, </w:t>
      </w:r>
      <w:r w:rsidR="00F830F1">
        <w:rPr>
          <w:rFonts w:ascii="Arial" w:hAnsi="Arial" w:cs="Arial"/>
          <w:sz w:val="22"/>
          <w:szCs w:val="22"/>
          <w:lang w:val="sr-Latn-CS"/>
        </w:rPr>
        <w:t xml:space="preserve">28.08. </w:t>
      </w:r>
      <w:r w:rsidR="00B0485A" w:rsidRPr="001C35FC">
        <w:rPr>
          <w:rFonts w:ascii="Arial" w:hAnsi="Arial" w:cs="Arial"/>
          <w:sz w:val="22"/>
          <w:szCs w:val="22"/>
          <w:lang w:val="sr-Latn-CS"/>
        </w:rPr>
        <w:t>2026</w:t>
      </w:r>
      <w:r w:rsidRPr="001C35FC">
        <w:rPr>
          <w:rFonts w:ascii="Arial" w:hAnsi="Arial" w:cs="Arial"/>
          <w:sz w:val="22"/>
          <w:szCs w:val="22"/>
          <w:lang w:val="sr-Latn-CS"/>
        </w:rPr>
        <w:t>. godine</w:t>
      </w:r>
    </w:p>
    <w:p w14:paraId="22D3E46E" w14:textId="77777777" w:rsidR="00F023BB" w:rsidRPr="001C35FC" w:rsidRDefault="00F023BB">
      <w:pPr>
        <w:rPr>
          <w:rFonts w:ascii="Arial" w:hAnsi="Arial" w:cs="Arial"/>
          <w:sz w:val="22"/>
          <w:szCs w:val="22"/>
          <w:lang w:val="sr-Latn-CS"/>
        </w:rPr>
      </w:pPr>
    </w:p>
    <w:p w14:paraId="35EF0C44" w14:textId="77777777" w:rsidR="00F023BB" w:rsidRPr="001C35FC" w:rsidRDefault="00F023BB">
      <w:pPr>
        <w:rPr>
          <w:rFonts w:ascii="Arial" w:hAnsi="Arial" w:cs="Arial"/>
          <w:sz w:val="22"/>
          <w:szCs w:val="22"/>
          <w:lang w:val="sr-Latn-CS"/>
        </w:rPr>
      </w:pPr>
    </w:p>
    <w:p w14:paraId="2EB6581F" w14:textId="77777777" w:rsidR="00F023BB" w:rsidRPr="001C35FC" w:rsidRDefault="00000000">
      <w:pPr>
        <w:jc w:val="both"/>
        <w:rPr>
          <w:rFonts w:ascii="Arial" w:hAnsi="Arial" w:cs="Arial"/>
          <w:sz w:val="22"/>
          <w:szCs w:val="22"/>
          <w:lang w:val="sr-Latn-CS"/>
        </w:rPr>
      </w:pPr>
      <w:r w:rsidRPr="001C35FC">
        <w:rPr>
          <w:rFonts w:ascii="Arial" w:hAnsi="Arial" w:cs="Arial"/>
          <w:sz w:val="22"/>
          <w:szCs w:val="22"/>
          <w:lang w:val="sr-Latn-CS"/>
        </w:rPr>
        <w:t>Na osnovu člana 70 Poslovnika o radu Skupštine opštine Tivat („Službeni list Crne Gore - opštinski propisi“, br. 36/24), sazivam</w:t>
      </w:r>
    </w:p>
    <w:p w14:paraId="245F5D1A" w14:textId="77777777" w:rsidR="00F023BB" w:rsidRPr="001C35FC" w:rsidRDefault="00F023BB">
      <w:pPr>
        <w:jc w:val="both"/>
        <w:rPr>
          <w:rFonts w:ascii="Arial" w:hAnsi="Arial" w:cs="Arial"/>
          <w:sz w:val="22"/>
          <w:szCs w:val="22"/>
          <w:lang w:val="sr-Latn-CS"/>
        </w:rPr>
      </w:pPr>
    </w:p>
    <w:p w14:paraId="79837EFD" w14:textId="77777777" w:rsidR="00F023BB" w:rsidRPr="001C35FC" w:rsidRDefault="00F023BB">
      <w:pPr>
        <w:jc w:val="center"/>
        <w:rPr>
          <w:rFonts w:ascii="Arial" w:hAnsi="Arial" w:cs="Arial"/>
          <w:b/>
          <w:sz w:val="22"/>
          <w:szCs w:val="22"/>
          <w:lang w:val="sr-Latn-CS"/>
        </w:rPr>
      </w:pPr>
    </w:p>
    <w:p w14:paraId="44ABBA3A" w14:textId="2B55AF1A" w:rsidR="00F023BB" w:rsidRPr="001C35FC" w:rsidRDefault="00000000">
      <w:pPr>
        <w:jc w:val="center"/>
        <w:rPr>
          <w:rFonts w:ascii="Arial" w:hAnsi="Arial" w:cs="Arial"/>
          <w:b/>
          <w:sz w:val="22"/>
          <w:szCs w:val="22"/>
          <w:lang w:val="sr-Latn-CS"/>
        </w:rPr>
      </w:pPr>
      <w:r w:rsidRPr="001C35FC">
        <w:rPr>
          <w:rFonts w:ascii="Arial" w:hAnsi="Arial" w:cs="Arial"/>
          <w:b/>
          <w:sz w:val="22"/>
          <w:szCs w:val="22"/>
          <w:lang w:val="sr-Latn-CS"/>
        </w:rPr>
        <w:t>XX</w:t>
      </w:r>
      <w:r w:rsidR="0076245B" w:rsidRPr="001C35FC">
        <w:rPr>
          <w:rFonts w:ascii="Arial" w:hAnsi="Arial" w:cs="Arial"/>
          <w:b/>
          <w:sz w:val="22"/>
          <w:szCs w:val="22"/>
          <w:lang w:val="sr-Latn-CS"/>
        </w:rPr>
        <w:t>X</w:t>
      </w:r>
      <w:r w:rsidR="00D302E4" w:rsidRPr="001C35FC">
        <w:rPr>
          <w:rFonts w:ascii="Arial" w:hAnsi="Arial" w:cs="Arial"/>
          <w:b/>
          <w:sz w:val="22"/>
          <w:szCs w:val="22"/>
          <w:lang w:val="sr-Latn-CS"/>
        </w:rPr>
        <w:t>I</w:t>
      </w:r>
      <w:r w:rsidR="00AC6E48">
        <w:rPr>
          <w:rFonts w:ascii="Arial" w:hAnsi="Arial" w:cs="Arial"/>
          <w:b/>
          <w:sz w:val="22"/>
          <w:szCs w:val="22"/>
          <w:lang w:val="sr-Latn-CS"/>
        </w:rPr>
        <w:t>I</w:t>
      </w:r>
      <w:r w:rsidRPr="001C35FC">
        <w:rPr>
          <w:rFonts w:ascii="Arial" w:hAnsi="Arial" w:cs="Arial"/>
          <w:b/>
          <w:sz w:val="22"/>
          <w:szCs w:val="22"/>
          <w:lang w:val="sr-Latn-CS"/>
        </w:rPr>
        <w:t xml:space="preserve">  SJEDNICU SKUPŠTINE OPŠTINE </w:t>
      </w:r>
    </w:p>
    <w:p w14:paraId="0B1428E7" w14:textId="77777777" w:rsidR="00F023BB" w:rsidRPr="001C35FC" w:rsidRDefault="00F023BB">
      <w:pPr>
        <w:jc w:val="center"/>
        <w:rPr>
          <w:rFonts w:ascii="Arial" w:hAnsi="Arial" w:cs="Arial"/>
          <w:b/>
          <w:sz w:val="22"/>
          <w:szCs w:val="22"/>
          <w:lang w:val="sr-Latn-CS"/>
        </w:rPr>
      </w:pPr>
    </w:p>
    <w:p w14:paraId="1F71D3A0" w14:textId="77777777" w:rsidR="00F023BB" w:rsidRPr="001C35FC" w:rsidRDefault="00F023BB">
      <w:pPr>
        <w:rPr>
          <w:rFonts w:ascii="Arial" w:hAnsi="Arial" w:cs="Arial"/>
          <w:b/>
          <w:sz w:val="22"/>
          <w:szCs w:val="22"/>
          <w:lang w:val="sr-Latn-CS"/>
        </w:rPr>
      </w:pPr>
    </w:p>
    <w:p w14:paraId="6CD07352" w14:textId="1CF07E61" w:rsidR="00F023BB" w:rsidRPr="001C35FC" w:rsidRDefault="00000000">
      <w:pPr>
        <w:jc w:val="both"/>
        <w:rPr>
          <w:rFonts w:ascii="Arial" w:hAnsi="Arial" w:cs="Arial"/>
          <w:sz w:val="22"/>
          <w:szCs w:val="22"/>
          <w:lang w:val="sr-Latn-CS"/>
        </w:rPr>
      </w:pPr>
      <w:r w:rsidRPr="001C35FC">
        <w:rPr>
          <w:rFonts w:ascii="Arial" w:hAnsi="Arial" w:cs="Arial"/>
          <w:sz w:val="22"/>
          <w:szCs w:val="22"/>
          <w:lang w:val="sr-Latn-CS"/>
        </w:rPr>
        <w:t xml:space="preserve">Sjednica će se održati dana </w:t>
      </w:r>
      <w:r w:rsidR="004B0A28" w:rsidRPr="00AC6E48">
        <w:rPr>
          <w:rFonts w:ascii="Arial" w:hAnsi="Arial" w:cs="Arial"/>
          <w:b/>
          <w:bCs/>
          <w:sz w:val="22"/>
          <w:szCs w:val="22"/>
          <w:lang w:val="sr-Latn-CS"/>
        </w:rPr>
        <w:t>0</w:t>
      </w:r>
      <w:r w:rsidR="00AC6E48" w:rsidRPr="00AC6E48">
        <w:rPr>
          <w:rFonts w:ascii="Arial" w:hAnsi="Arial" w:cs="Arial"/>
          <w:b/>
          <w:bCs/>
          <w:sz w:val="22"/>
          <w:szCs w:val="22"/>
          <w:lang w:val="sr-Latn-CS"/>
        </w:rPr>
        <w:t>7</w:t>
      </w:r>
      <w:r w:rsidR="004B0A28" w:rsidRPr="001C35FC">
        <w:rPr>
          <w:rFonts w:ascii="Arial" w:hAnsi="Arial" w:cs="Arial"/>
          <w:sz w:val="22"/>
          <w:szCs w:val="22"/>
          <w:lang w:val="sr-Latn-CS"/>
        </w:rPr>
        <w:t>.</w:t>
      </w:r>
      <w:r w:rsidRPr="001C35FC">
        <w:rPr>
          <w:rFonts w:ascii="Arial" w:hAnsi="Arial" w:cs="Arial"/>
          <w:b/>
          <w:sz w:val="22"/>
          <w:szCs w:val="22"/>
          <w:lang w:val="sr-Latn-CS"/>
        </w:rPr>
        <w:t>0</w:t>
      </w:r>
      <w:r w:rsidR="004B0A28" w:rsidRPr="001C35FC">
        <w:rPr>
          <w:rFonts w:ascii="Arial" w:hAnsi="Arial" w:cs="Arial"/>
          <w:b/>
          <w:sz w:val="22"/>
          <w:szCs w:val="22"/>
          <w:lang w:val="sr-Latn-CS"/>
        </w:rPr>
        <w:t>9</w:t>
      </w:r>
      <w:r w:rsidRPr="001C35FC">
        <w:rPr>
          <w:rFonts w:ascii="Arial" w:hAnsi="Arial" w:cs="Arial"/>
          <w:b/>
          <w:sz w:val="22"/>
          <w:szCs w:val="22"/>
          <w:lang w:val="sr-Latn-CS"/>
        </w:rPr>
        <w:t>.202</w:t>
      </w:r>
      <w:r w:rsidR="007E7762" w:rsidRPr="001C35FC">
        <w:rPr>
          <w:rFonts w:ascii="Arial" w:hAnsi="Arial" w:cs="Arial"/>
          <w:b/>
          <w:sz w:val="22"/>
          <w:szCs w:val="22"/>
          <w:lang w:val="sr-Latn-CS"/>
        </w:rPr>
        <w:t>6</w:t>
      </w:r>
      <w:r w:rsidRPr="001C35FC">
        <w:rPr>
          <w:rFonts w:ascii="Arial" w:hAnsi="Arial" w:cs="Arial"/>
          <w:b/>
          <w:sz w:val="22"/>
          <w:szCs w:val="22"/>
          <w:lang w:val="sr-Latn-CS"/>
        </w:rPr>
        <w:t>.</w:t>
      </w:r>
      <w:r w:rsidRPr="001C35FC">
        <w:rPr>
          <w:rFonts w:ascii="Arial" w:hAnsi="Arial" w:cs="Arial"/>
          <w:sz w:val="22"/>
          <w:szCs w:val="22"/>
          <w:lang w:val="sr-Latn-CS"/>
        </w:rPr>
        <w:t xml:space="preserve"> </w:t>
      </w:r>
      <w:r w:rsidRPr="001C35FC">
        <w:rPr>
          <w:rFonts w:ascii="Arial" w:hAnsi="Arial" w:cs="Arial"/>
          <w:b/>
          <w:sz w:val="22"/>
          <w:szCs w:val="22"/>
          <w:lang w:val="sr-Latn-CS"/>
        </w:rPr>
        <w:t>godine (</w:t>
      </w:r>
      <w:r w:rsidR="00AC6E48">
        <w:rPr>
          <w:rFonts w:ascii="Arial" w:hAnsi="Arial" w:cs="Arial"/>
          <w:b/>
          <w:sz w:val="22"/>
          <w:szCs w:val="22"/>
          <w:lang w:val="sr-Latn-CS"/>
        </w:rPr>
        <w:t>ponedeljak</w:t>
      </w:r>
      <w:r w:rsidRPr="001C35FC">
        <w:rPr>
          <w:rFonts w:ascii="Arial" w:hAnsi="Arial" w:cs="Arial"/>
          <w:b/>
          <w:sz w:val="22"/>
          <w:szCs w:val="22"/>
          <w:lang w:val="sr-Latn-CS"/>
        </w:rPr>
        <w:t>)</w:t>
      </w:r>
      <w:r w:rsidRPr="001C35FC">
        <w:rPr>
          <w:rFonts w:ascii="Arial" w:hAnsi="Arial" w:cs="Arial"/>
          <w:sz w:val="22"/>
          <w:szCs w:val="22"/>
          <w:lang w:val="sr-Latn-CS"/>
        </w:rPr>
        <w:t>, u zgradi Opštine Tivat - sala Skupštine na III spratu, sa početkom u</w:t>
      </w:r>
      <w:r w:rsidR="00972352">
        <w:rPr>
          <w:rFonts w:ascii="Arial" w:hAnsi="Arial" w:cs="Arial"/>
          <w:sz w:val="22"/>
          <w:szCs w:val="22"/>
          <w:lang w:val="sr-Latn-CS"/>
        </w:rPr>
        <w:t xml:space="preserve"> </w:t>
      </w:r>
      <w:r w:rsidR="00AC6E48" w:rsidRPr="00972352">
        <w:rPr>
          <w:rFonts w:ascii="Arial" w:hAnsi="Arial" w:cs="Arial"/>
          <w:b/>
          <w:bCs/>
          <w:sz w:val="22"/>
          <w:szCs w:val="22"/>
          <w:lang w:val="sr-Latn-CS"/>
        </w:rPr>
        <w:t>11</w:t>
      </w:r>
      <w:r w:rsidRPr="00972352">
        <w:rPr>
          <w:rFonts w:ascii="Arial" w:hAnsi="Arial" w:cs="Arial"/>
          <w:b/>
          <w:bCs/>
          <w:sz w:val="22"/>
          <w:szCs w:val="22"/>
          <w:lang w:val="sr-Latn-CS"/>
        </w:rPr>
        <w:t xml:space="preserve"> </w:t>
      </w:r>
      <w:r w:rsidRPr="001C35FC">
        <w:rPr>
          <w:rFonts w:ascii="Arial" w:hAnsi="Arial" w:cs="Arial"/>
          <w:b/>
          <w:sz w:val="22"/>
          <w:szCs w:val="22"/>
          <w:lang w:val="sr-Latn-CS"/>
        </w:rPr>
        <w:t>časova</w:t>
      </w:r>
      <w:r w:rsidRPr="001C35FC">
        <w:rPr>
          <w:rFonts w:ascii="Arial" w:hAnsi="Arial" w:cs="Arial"/>
          <w:sz w:val="22"/>
          <w:szCs w:val="22"/>
          <w:lang w:val="sr-Latn-CS"/>
        </w:rPr>
        <w:t>.</w:t>
      </w:r>
    </w:p>
    <w:p w14:paraId="13E4F499" w14:textId="77777777" w:rsidR="00F023BB" w:rsidRPr="001C35FC" w:rsidRDefault="00F023BB">
      <w:pPr>
        <w:jc w:val="both"/>
        <w:rPr>
          <w:rFonts w:ascii="Arial" w:hAnsi="Arial" w:cs="Arial"/>
          <w:b/>
          <w:sz w:val="22"/>
          <w:szCs w:val="22"/>
          <w:lang w:val="sr-Latn-CS"/>
        </w:rPr>
      </w:pPr>
    </w:p>
    <w:p w14:paraId="518842F6" w14:textId="77777777" w:rsidR="00F023BB" w:rsidRPr="001C35FC" w:rsidRDefault="00F023BB">
      <w:pPr>
        <w:rPr>
          <w:rFonts w:ascii="Arial" w:hAnsi="Arial" w:cs="Arial"/>
          <w:b/>
          <w:sz w:val="22"/>
          <w:szCs w:val="22"/>
          <w:u w:val="single"/>
          <w:lang w:val="sr-Latn-CS"/>
        </w:rPr>
      </w:pPr>
    </w:p>
    <w:p w14:paraId="737DA5BD" w14:textId="77777777" w:rsidR="00F023BB" w:rsidRPr="001C35FC" w:rsidRDefault="00000000">
      <w:pPr>
        <w:rPr>
          <w:rFonts w:ascii="Arial" w:hAnsi="Arial" w:cs="Arial"/>
          <w:sz w:val="22"/>
          <w:szCs w:val="22"/>
          <w:lang w:val="sr-Latn-CS"/>
        </w:rPr>
      </w:pPr>
      <w:r w:rsidRPr="001C35FC">
        <w:rPr>
          <w:rFonts w:ascii="Arial" w:hAnsi="Arial" w:cs="Arial"/>
          <w:sz w:val="22"/>
          <w:szCs w:val="22"/>
          <w:lang w:val="sr-Latn-CS"/>
        </w:rPr>
        <w:t xml:space="preserve">Za sjednicu predlažem sljedeći:           </w:t>
      </w:r>
    </w:p>
    <w:p w14:paraId="364C43B7" w14:textId="77777777" w:rsidR="00F023BB" w:rsidRPr="001C35FC" w:rsidRDefault="00F023BB">
      <w:pPr>
        <w:rPr>
          <w:rFonts w:ascii="Arial" w:hAnsi="Arial" w:cs="Arial"/>
          <w:sz w:val="22"/>
          <w:szCs w:val="22"/>
          <w:lang w:val="sr-Latn-CS"/>
        </w:rPr>
      </w:pPr>
    </w:p>
    <w:p w14:paraId="26CE874B" w14:textId="77777777" w:rsidR="00F023BB" w:rsidRPr="001C35FC" w:rsidRDefault="00000000">
      <w:pPr>
        <w:jc w:val="center"/>
        <w:rPr>
          <w:rFonts w:ascii="Arial" w:hAnsi="Arial" w:cs="Arial"/>
          <w:b/>
          <w:sz w:val="22"/>
          <w:szCs w:val="22"/>
          <w:lang w:val="sr-Latn-CS"/>
        </w:rPr>
      </w:pPr>
      <w:r w:rsidRPr="001C35FC">
        <w:rPr>
          <w:rFonts w:ascii="Arial" w:hAnsi="Arial" w:cs="Arial"/>
          <w:b/>
          <w:sz w:val="22"/>
          <w:szCs w:val="22"/>
          <w:lang w:val="sr-Latn-CS"/>
        </w:rPr>
        <w:t>D N E V N I    R E D</w:t>
      </w:r>
    </w:p>
    <w:p w14:paraId="37CDC041" w14:textId="77777777" w:rsidR="004955B1" w:rsidRDefault="00000000" w:rsidP="004955B1">
      <w:pPr>
        <w:rPr>
          <w:rFonts w:ascii="Tahoma" w:hAnsi="Tahoma" w:cs="Tahoma"/>
          <w:b/>
          <w:sz w:val="22"/>
          <w:szCs w:val="22"/>
          <w:lang w:val="sr-Latn-CS"/>
        </w:rPr>
      </w:pPr>
      <w:r>
        <w:rPr>
          <w:rFonts w:ascii="Tahoma" w:hAnsi="Tahoma" w:cs="Tahoma"/>
          <w:b/>
          <w:sz w:val="22"/>
          <w:szCs w:val="22"/>
          <w:lang w:val="sr-Latn-CS"/>
        </w:rPr>
        <w:t xml:space="preserve">        </w:t>
      </w:r>
    </w:p>
    <w:p w14:paraId="43763569" w14:textId="77777777" w:rsidR="004955B1" w:rsidRDefault="004955B1" w:rsidP="004955B1">
      <w:pPr>
        <w:rPr>
          <w:rFonts w:ascii="Tahoma" w:hAnsi="Tahoma" w:cs="Tahoma"/>
          <w:b/>
          <w:sz w:val="22"/>
          <w:szCs w:val="22"/>
          <w:lang w:val="sr-Latn-CS"/>
        </w:rPr>
      </w:pPr>
    </w:p>
    <w:p w14:paraId="3D7F282D" w14:textId="17F1182B" w:rsidR="00C40A1B" w:rsidRPr="00E650EF" w:rsidRDefault="00C40A1B" w:rsidP="00E95C35">
      <w:pPr>
        <w:numPr>
          <w:ilvl w:val="0"/>
          <w:numId w:val="8"/>
        </w:numPr>
        <w:spacing w:before="100" w:beforeAutospacing="1" w:after="100" w:afterAutospacing="1"/>
        <w:rPr>
          <w:rFonts w:ascii="Arial" w:hAnsi="Arial" w:cs="Arial"/>
          <w:sz w:val="22"/>
          <w:szCs w:val="22"/>
          <w:lang w:val="sr-Latn-CS"/>
        </w:rPr>
      </w:pPr>
      <w:r w:rsidRPr="00E650EF">
        <w:rPr>
          <w:rFonts w:ascii="Arial" w:hAnsi="Arial" w:cs="Arial"/>
          <w:sz w:val="22"/>
          <w:szCs w:val="22"/>
        </w:rPr>
        <w:t>Predlog Odluke o završnom računu budžeta O</w:t>
      </w:r>
      <w:r w:rsidR="00E95C35" w:rsidRPr="00E650EF">
        <w:rPr>
          <w:rFonts w:ascii="Arial" w:hAnsi="Arial" w:cs="Arial"/>
          <w:sz w:val="22"/>
          <w:szCs w:val="22"/>
        </w:rPr>
        <w:t>p</w:t>
      </w:r>
      <w:r w:rsidRPr="00E650EF">
        <w:rPr>
          <w:rFonts w:ascii="Arial" w:hAnsi="Arial" w:cs="Arial"/>
          <w:sz w:val="22"/>
          <w:szCs w:val="22"/>
        </w:rPr>
        <w:t>štine Tivat za 2025. g</w:t>
      </w:r>
      <w:r w:rsidR="00D23045" w:rsidRPr="00E650EF">
        <w:rPr>
          <w:rFonts w:ascii="Arial" w:hAnsi="Arial" w:cs="Arial"/>
          <w:sz w:val="22"/>
          <w:szCs w:val="22"/>
          <w:lang w:val="sr-Latn-CS"/>
        </w:rPr>
        <w:t>;</w:t>
      </w:r>
    </w:p>
    <w:p w14:paraId="036A67BE" w14:textId="7B89B99F" w:rsidR="00C40A1B" w:rsidRPr="00E650EF" w:rsidRDefault="00C40A1B" w:rsidP="00E95C35">
      <w:pPr>
        <w:numPr>
          <w:ilvl w:val="0"/>
          <w:numId w:val="8"/>
        </w:numPr>
        <w:spacing w:before="100" w:beforeAutospacing="1" w:after="100" w:afterAutospacing="1"/>
        <w:rPr>
          <w:rFonts w:ascii="Arial" w:hAnsi="Arial" w:cs="Arial"/>
          <w:sz w:val="22"/>
          <w:szCs w:val="22"/>
          <w:lang w:val="sr-Latn-CS"/>
        </w:rPr>
      </w:pPr>
      <w:r w:rsidRPr="00E650EF">
        <w:rPr>
          <w:rFonts w:ascii="Arial" w:hAnsi="Arial" w:cs="Arial"/>
          <w:sz w:val="22"/>
          <w:szCs w:val="22"/>
          <w:lang w:val="sr-Latn-CS"/>
        </w:rPr>
        <w:t xml:space="preserve">Godišnji Izvještaj o realizaciji godišnjeg programa obavljanja komunalnih djelatnosti za 2025. g. </w:t>
      </w:r>
      <w:r w:rsidR="00E95C35" w:rsidRPr="00E650EF">
        <w:rPr>
          <w:rFonts w:ascii="Arial" w:hAnsi="Arial" w:cs="Arial"/>
          <w:sz w:val="22"/>
          <w:szCs w:val="22"/>
          <w:lang w:val="sr-Latn-CS"/>
        </w:rPr>
        <w:t>d</w:t>
      </w:r>
      <w:r w:rsidRPr="00E650EF">
        <w:rPr>
          <w:rFonts w:ascii="Arial" w:hAnsi="Arial" w:cs="Arial"/>
          <w:sz w:val="22"/>
          <w:szCs w:val="22"/>
          <w:lang w:val="sr-Latn-CS"/>
        </w:rPr>
        <w:t>oo „Komunalno“ Tivat;</w:t>
      </w:r>
    </w:p>
    <w:p w14:paraId="3E3556E3" w14:textId="21EC6571" w:rsidR="00C40A1B" w:rsidRPr="00E650EF" w:rsidRDefault="00C40A1B" w:rsidP="00E95C35">
      <w:pPr>
        <w:numPr>
          <w:ilvl w:val="0"/>
          <w:numId w:val="8"/>
        </w:numPr>
        <w:spacing w:before="100" w:beforeAutospacing="1" w:after="100" w:afterAutospacing="1"/>
        <w:rPr>
          <w:rFonts w:ascii="Arial" w:hAnsi="Arial" w:cs="Arial"/>
          <w:sz w:val="22"/>
          <w:szCs w:val="22"/>
          <w:lang w:val="sr-Latn-CS"/>
        </w:rPr>
      </w:pPr>
      <w:r w:rsidRPr="00E650EF">
        <w:rPr>
          <w:rFonts w:ascii="Arial" w:hAnsi="Arial" w:cs="Arial"/>
          <w:sz w:val="22"/>
          <w:szCs w:val="22"/>
          <w:lang w:val="sr-Latn-CS"/>
        </w:rPr>
        <w:t>Predlog Odluke o utvrđivanju i raspodjeli dobiti doo „Ko</w:t>
      </w:r>
      <w:r w:rsidR="00E95C35" w:rsidRPr="00E650EF">
        <w:rPr>
          <w:rFonts w:ascii="Arial" w:hAnsi="Arial" w:cs="Arial"/>
          <w:sz w:val="22"/>
          <w:szCs w:val="22"/>
          <w:lang w:val="sr-Latn-CS"/>
        </w:rPr>
        <w:t>m</w:t>
      </w:r>
      <w:r w:rsidRPr="00E650EF">
        <w:rPr>
          <w:rFonts w:ascii="Arial" w:hAnsi="Arial" w:cs="Arial"/>
          <w:sz w:val="22"/>
          <w:szCs w:val="22"/>
          <w:lang w:val="sr-Latn-CS"/>
        </w:rPr>
        <w:t>unalno“ Tivat za 2025. g.;</w:t>
      </w:r>
    </w:p>
    <w:p w14:paraId="47043736" w14:textId="77777777" w:rsidR="00C40A1B" w:rsidRPr="00E650EF" w:rsidRDefault="00C40A1B" w:rsidP="00E95C35">
      <w:pPr>
        <w:numPr>
          <w:ilvl w:val="0"/>
          <w:numId w:val="8"/>
        </w:numPr>
        <w:spacing w:before="100" w:beforeAutospacing="1" w:after="100" w:afterAutospacing="1"/>
        <w:rPr>
          <w:rFonts w:ascii="Arial" w:hAnsi="Arial" w:cs="Arial"/>
          <w:sz w:val="22"/>
          <w:szCs w:val="22"/>
          <w:lang w:val="sr-Latn-CS"/>
        </w:rPr>
      </w:pPr>
      <w:r w:rsidRPr="00E650EF">
        <w:rPr>
          <w:rFonts w:ascii="Arial" w:hAnsi="Arial" w:cs="Arial"/>
          <w:sz w:val="22"/>
          <w:szCs w:val="22"/>
          <w:lang w:val="sr-Latn-CS"/>
        </w:rPr>
        <w:t>Predlog Rješenja o ostavci članice Odbora direktora doo „Komunalno“ Tivat Vladane Perović;</w:t>
      </w:r>
    </w:p>
    <w:p w14:paraId="77FD48DD" w14:textId="77777777" w:rsidR="00066EC3" w:rsidRPr="00E650EF" w:rsidRDefault="00066EC3" w:rsidP="00E95C35">
      <w:pPr>
        <w:numPr>
          <w:ilvl w:val="0"/>
          <w:numId w:val="8"/>
        </w:numPr>
        <w:spacing w:before="100" w:beforeAutospacing="1" w:after="100" w:afterAutospacing="1"/>
        <w:rPr>
          <w:rFonts w:ascii="Arial" w:hAnsi="Arial" w:cs="Arial"/>
          <w:sz w:val="22"/>
          <w:szCs w:val="22"/>
          <w:lang w:val="sr-Latn-CS"/>
        </w:rPr>
      </w:pPr>
      <w:r w:rsidRPr="00E650EF">
        <w:rPr>
          <w:rFonts w:ascii="Arial" w:hAnsi="Arial" w:cs="Arial"/>
          <w:sz w:val="22"/>
          <w:szCs w:val="22"/>
          <w:lang w:val="sr-Latn-CS"/>
        </w:rPr>
        <w:t>Informacija o radu JU Muzička škola Tivat za 2025. g.;</w:t>
      </w:r>
    </w:p>
    <w:p w14:paraId="2E0A3F0A" w14:textId="04FC764C" w:rsidR="00066EC3" w:rsidRPr="00E650EF" w:rsidRDefault="00066EC3" w:rsidP="00E95C35">
      <w:pPr>
        <w:numPr>
          <w:ilvl w:val="0"/>
          <w:numId w:val="8"/>
        </w:numPr>
        <w:spacing w:before="100" w:beforeAutospacing="1" w:after="100" w:afterAutospacing="1"/>
        <w:rPr>
          <w:rFonts w:ascii="Arial" w:hAnsi="Arial" w:cs="Arial"/>
          <w:sz w:val="22"/>
          <w:szCs w:val="22"/>
          <w:lang w:val="sr-Latn-CS"/>
        </w:rPr>
      </w:pPr>
      <w:r w:rsidRPr="00E650EF">
        <w:rPr>
          <w:rFonts w:ascii="Arial" w:hAnsi="Arial" w:cs="Arial"/>
          <w:sz w:val="22"/>
          <w:szCs w:val="22"/>
          <w:lang w:val="sr-Latn-CS"/>
        </w:rPr>
        <w:t>Informacija o radu JU OŠ Branko Brinić Tivat za 2025. g.;</w:t>
      </w:r>
    </w:p>
    <w:p w14:paraId="4841FDD1" w14:textId="0EFAE1F0" w:rsidR="00066EC3" w:rsidRPr="00E650EF" w:rsidRDefault="00066EC3" w:rsidP="00E95C35">
      <w:pPr>
        <w:numPr>
          <w:ilvl w:val="0"/>
          <w:numId w:val="8"/>
        </w:numPr>
        <w:spacing w:before="100" w:beforeAutospacing="1" w:after="100" w:afterAutospacing="1"/>
        <w:rPr>
          <w:rFonts w:ascii="Arial" w:hAnsi="Arial" w:cs="Arial"/>
          <w:sz w:val="22"/>
          <w:szCs w:val="22"/>
          <w:lang w:val="sr-Latn-CS"/>
        </w:rPr>
      </w:pPr>
      <w:r w:rsidRPr="00E650EF">
        <w:rPr>
          <w:rFonts w:ascii="Arial" w:hAnsi="Arial" w:cs="Arial"/>
          <w:sz w:val="22"/>
          <w:szCs w:val="22"/>
          <w:lang w:val="sr-Latn-CS"/>
        </w:rPr>
        <w:t xml:space="preserve">Informacija o radu </w:t>
      </w:r>
      <w:r w:rsidR="00E95C35" w:rsidRPr="00E650EF">
        <w:rPr>
          <w:rFonts w:ascii="Arial" w:hAnsi="Arial" w:cs="Arial"/>
          <w:sz w:val="22"/>
          <w:szCs w:val="22"/>
          <w:lang w:val="sr-Latn-CS"/>
        </w:rPr>
        <w:t>JU</w:t>
      </w:r>
      <w:r w:rsidRPr="00E650EF">
        <w:rPr>
          <w:rFonts w:ascii="Arial" w:hAnsi="Arial" w:cs="Arial"/>
          <w:sz w:val="22"/>
          <w:szCs w:val="22"/>
          <w:lang w:val="sr-Latn-CS"/>
        </w:rPr>
        <w:t xml:space="preserve"> </w:t>
      </w:r>
      <w:r w:rsidR="00E95C35" w:rsidRPr="00E650EF">
        <w:rPr>
          <w:rFonts w:ascii="Arial" w:hAnsi="Arial" w:cs="Arial"/>
          <w:sz w:val="22"/>
          <w:szCs w:val="22"/>
          <w:lang w:val="sr-Latn-CS"/>
        </w:rPr>
        <w:t>SMŠ</w:t>
      </w:r>
      <w:r w:rsidRPr="00E650EF">
        <w:rPr>
          <w:rFonts w:ascii="Arial" w:hAnsi="Arial" w:cs="Arial"/>
          <w:sz w:val="22"/>
          <w:szCs w:val="22"/>
          <w:lang w:val="sr-Latn-CS"/>
        </w:rPr>
        <w:t xml:space="preserve"> Mladost Tivat za 2025. g.;</w:t>
      </w:r>
    </w:p>
    <w:p w14:paraId="436DF82F" w14:textId="41A8F446" w:rsidR="00066EC3" w:rsidRPr="00E650EF" w:rsidRDefault="00023910" w:rsidP="00E95C35">
      <w:pPr>
        <w:numPr>
          <w:ilvl w:val="0"/>
          <w:numId w:val="8"/>
        </w:numPr>
        <w:spacing w:before="100" w:beforeAutospacing="1" w:after="100" w:afterAutospacing="1"/>
        <w:rPr>
          <w:rFonts w:ascii="Arial" w:hAnsi="Arial" w:cs="Arial"/>
          <w:sz w:val="22"/>
          <w:szCs w:val="22"/>
          <w:lang w:val="sr-Latn-CS"/>
        </w:rPr>
      </w:pPr>
      <w:r w:rsidRPr="00E650EF">
        <w:rPr>
          <w:rFonts w:ascii="Arial" w:hAnsi="Arial" w:cs="Arial"/>
          <w:sz w:val="22"/>
          <w:szCs w:val="22"/>
          <w:lang w:val="sr-Latn-CS"/>
        </w:rPr>
        <w:t>Izvještaj o radu</w:t>
      </w:r>
      <w:r w:rsidR="002F249E" w:rsidRPr="00E650EF">
        <w:rPr>
          <w:rFonts w:ascii="Arial" w:hAnsi="Arial" w:cs="Arial"/>
          <w:sz w:val="22"/>
          <w:szCs w:val="22"/>
          <w:lang w:val="sr-Latn-CS"/>
        </w:rPr>
        <w:t xml:space="preserve"> sa finansijskim izvještajem</w:t>
      </w:r>
      <w:r w:rsidR="00E31EE7" w:rsidRPr="00E650EF">
        <w:rPr>
          <w:rFonts w:ascii="Arial" w:hAnsi="Arial" w:cs="Arial"/>
          <w:sz w:val="22"/>
          <w:szCs w:val="22"/>
          <w:lang w:val="sr-Latn-CS"/>
        </w:rPr>
        <w:t xml:space="preserve"> doo „Bizn</w:t>
      </w:r>
      <w:r w:rsidR="00E95C35" w:rsidRPr="00E650EF">
        <w:rPr>
          <w:rFonts w:ascii="Arial" w:hAnsi="Arial" w:cs="Arial"/>
          <w:sz w:val="22"/>
          <w:szCs w:val="22"/>
          <w:lang w:val="sr-Latn-CS"/>
        </w:rPr>
        <w:t>i</w:t>
      </w:r>
      <w:r w:rsidR="00E31EE7" w:rsidRPr="00E650EF">
        <w:rPr>
          <w:rFonts w:ascii="Arial" w:hAnsi="Arial" w:cs="Arial"/>
          <w:sz w:val="22"/>
          <w:szCs w:val="22"/>
          <w:lang w:val="sr-Latn-CS"/>
        </w:rPr>
        <w:t>s info centar“ Tivat za 2025.g.;</w:t>
      </w:r>
    </w:p>
    <w:p w14:paraId="7D265A86" w14:textId="70306530" w:rsidR="00E31EE7" w:rsidRPr="00E650EF" w:rsidRDefault="00E31EE7" w:rsidP="00E95C35">
      <w:pPr>
        <w:numPr>
          <w:ilvl w:val="0"/>
          <w:numId w:val="8"/>
        </w:numPr>
        <w:spacing w:before="100" w:beforeAutospacing="1" w:after="100" w:afterAutospacing="1"/>
        <w:rPr>
          <w:rFonts w:ascii="Arial" w:hAnsi="Arial" w:cs="Arial"/>
          <w:sz w:val="22"/>
          <w:szCs w:val="22"/>
          <w:lang w:val="sr-Latn-CS"/>
        </w:rPr>
      </w:pPr>
      <w:r w:rsidRPr="00E650EF">
        <w:rPr>
          <w:rFonts w:ascii="Arial" w:hAnsi="Arial" w:cs="Arial"/>
          <w:sz w:val="22"/>
          <w:szCs w:val="22"/>
          <w:lang w:val="sr-Latn-CS"/>
        </w:rPr>
        <w:t xml:space="preserve">Izvještaj o </w:t>
      </w:r>
      <w:r w:rsidR="00007B9C" w:rsidRPr="00E650EF">
        <w:rPr>
          <w:rFonts w:ascii="Arial" w:hAnsi="Arial" w:cs="Arial"/>
          <w:sz w:val="22"/>
          <w:szCs w:val="22"/>
          <w:lang w:val="sr-Latn-CS"/>
        </w:rPr>
        <w:t>stanju bezbjednosti u opštini Tivat</w:t>
      </w:r>
      <w:r w:rsidRPr="00E650EF">
        <w:rPr>
          <w:rFonts w:ascii="Arial" w:hAnsi="Arial" w:cs="Arial"/>
          <w:sz w:val="22"/>
          <w:szCs w:val="22"/>
          <w:lang w:val="sr-Latn-CS"/>
        </w:rPr>
        <w:t xml:space="preserve"> za 2025. g.;</w:t>
      </w:r>
    </w:p>
    <w:p w14:paraId="6CEF07CE" w14:textId="3F2CF6FE" w:rsidR="00E31EE7" w:rsidRPr="00E650EF" w:rsidRDefault="00E31EE7" w:rsidP="00E95C35">
      <w:pPr>
        <w:numPr>
          <w:ilvl w:val="0"/>
          <w:numId w:val="8"/>
        </w:numPr>
        <w:spacing w:before="100" w:beforeAutospacing="1" w:after="100" w:afterAutospacing="1"/>
        <w:rPr>
          <w:rFonts w:ascii="Arial" w:hAnsi="Arial" w:cs="Arial"/>
          <w:sz w:val="22"/>
          <w:szCs w:val="22"/>
          <w:lang w:val="sr-Latn-CS"/>
        </w:rPr>
      </w:pPr>
      <w:r w:rsidRPr="00E650EF">
        <w:rPr>
          <w:rFonts w:ascii="Arial" w:hAnsi="Arial" w:cs="Arial"/>
          <w:sz w:val="22"/>
          <w:szCs w:val="22"/>
          <w:lang w:val="sr-Latn-CS"/>
        </w:rPr>
        <w:t>Predlog Odluke o utvrđivanju i raspodjeli dobiti doo „Vodovod i kanalizacija“ Tivat za 2025. godinu;</w:t>
      </w:r>
    </w:p>
    <w:p w14:paraId="60349DD8" w14:textId="2D78D11C" w:rsidR="00E31EE7" w:rsidRPr="00E650EF" w:rsidRDefault="00E31EE7" w:rsidP="00E95C35">
      <w:pPr>
        <w:numPr>
          <w:ilvl w:val="0"/>
          <w:numId w:val="8"/>
        </w:numPr>
        <w:spacing w:before="100" w:beforeAutospacing="1" w:after="100" w:afterAutospacing="1"/>
        <w:rPr>
          <w:rFonts w:ascii="Arial" w:hAnsi="Arial" w:cs="Arial"/>
          <w:sz w:val="22"/>
          <w:szCs w:val="22"/>
          <w:lang w:val="sr-Latn-CS"/>
        </w:rPr>
      </w:pPr>
      <w:r w:rsidRPr="00E650EF">
        <w:rPr>
          <w:rFonts w:ascii="Arial" w:hAnsi="Arial" w:cs="Arial"/>
          <w:sz w:val="22"/>
          <w:szCs w:val="22"/>
          <w:lang w:val="sr-Latn-CS"/>
        </w:rPr>
        <w:t xml:space="preserve">Izvještaj o radu sa finansijskim izvještajem i izvještajem revizora za 2025. g. </w:t>
      </w:r>
      <w:r w:rsidR="00720F8E" w:rsidRPr="00E650EF">
        <w:rPr>
          <w:rFonts w:ascii="Arial" w:hAnsi="Arial" w:cs="Arial"/>
          <w:sz w:val="22"/>
          <w:szCs w:val="22"/>
          <w:lang w:val="sr-Latn-CS"/>
        </w:rPr>
        <w:t>doo</w:t>
      </w:r>
      <w:r w:rsidR="00E95C35" w:rsidRPr="00E650EF">
        <w:rPr>
          <w:rFonts w:ascii="Arial" w:hAnsi="Arial" w:cs="Arial"/>
          <w:sz w:val="22"/>
          <w:szCs w:val="22"/>
          <w:lang w:val="sr-Latn-CS"/>
        </w:rPr>
        <w:t xml:space="preserve"> „</w:t>
      </w:r>
      <w:r w:rsidRPr="00E650EF">
        <w:rPr>
          <w:rFonts w:ascii="Arial" w:hAnsi="Arial" w:cs="Arial"/>
          <w:sz w:val="22"/>
          <w:szCs w:val="22"/>
          <w:lang w:val="sr-Latn-CS"/>
        </w:rPr>
        <w:t>Vodovod i kanalizacija</w:t>
      </w:r>
      <w:r w:rsidR="00E95C35" w:rsidRPr="00E650EF">
        <w:rPr>
          <w:rFonts w:ascii="Arial" w:hAnsi="Arial" w:cs="Arial"/>
          <w:sz w:val="22"/>
          <w:szCs w:val="22"/>
          <w:lang w:val="sr-Latn-CS"/>
        </w:rPr>
        <w:t>“</w:t>
      </w:r>
      <w:r w:rsidRPr="00E650EF">
        <w:rPr>
          <w:rFonts w:ascii="Arial" w:hAnsi="Arial" w:cs="Arial"/>
          <w:sz w:val="22"/>
          <w:szCs w:val="22"/>
          <w:lang w:val="sr-Latn-CS"/>
        </w:rPr>
        <w:t xml:space="preserve"> Tivat;</w:t>
      </w:r>
    </w:p>
    <w:p w14:paraId="705BFA9A" w14:textId="633C4168" w:rsidR="00E31EE7" w:rsidRPr="00E650EF" w:rsidRDefault="00E31EE7" w:rsidP="00E95C35">
      <w:pPr>
        <w:numPr>
          <w:ilvl w:val="0"/>
          <w:numId w:val="8"/>
        </w:numPr>
        <w:spacing w:before="100" w:beforeAutospacing="1" w:after="100" w:afterAutospacing="1"/>
        <w:rPr>
          <w:rFonts w:ascii="Arial" w:hAnsi="Arial" w:cs="Arial"/>
          <w:sz w:val="22"/>
          <w:szCs w:val="22"/>
          <w:lang w:val="sr-Latn-CS"/>
        </w:rPr>
      </w:pPr>
      <w:r w:rsidRPr="00E650EF">
        <w:rPr>
          <w:rFonts w:ascii="Arial" w:hAnsi="Arial" w:cs="Arial"/>
          <w:sz w:val="22"/>
          <w:szCs w:val="22"/>
          <w:lang w:val="sr-Latn-CS"/>
        </w:rPr>
        <w:t>Predlog Odluke o dodatku na osnovnu zaradu zaposleni</w:t>
      </w:r>
      <w:r w:rsidR="00E95C35" w:rsidRPr="00E650EF">
        <w:rPr>
          <w:rFonts w:ascii="Arial" w:hAnsi="Arial" w:cs="Arial"/>
          <w:sz w:val="22"/>
          <w:szCs w:val="22"/>
          <w:lang w:val="sr-Latn-CS"/>
        </w:rPr>
        <w:t>h</w:t>
      </w:r>
      <w:r w:rsidRPr="00E650EF">
        <w:rPr>
          <w:rFonts w:ascii="Arial" w:hAnsi="Arial" w:cs="Arial"/>
          <w:sz w:val="22"/>
          <w:szCs w:val="22"/>
          <w:lang w:val="sr-Latn-CS"/>
        </w:rPr>
        <w:t xml:space="preserve"> u JU Muzej i galerija Tivat;</w:t>
      </w:r>
    </w:p>
    <w:p w14:paraId="46EE884D" w14:textId="2D1FBE19" w:rsidR="00E31EE7" w:rsidRPr="00E650EF" w:rsidRDefault="00E31EE7" w:rsidP="00E95C35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  <w:lang w:val="sr-Latn-CS"/>
        </w:rPr>
      </w:pPr>
      <w:r w:rsidRPr="00E650EF">
        <w:rPr>
          <w:rFonts w:ascii="Arial" w:hAnsi="Arial" w:cs="Arial"/>
          <w:sz w:val="22"/>
          <w:szCs w:val="22"/>
          <w:lang w:val="sr-Latn-CS"/>
        </w:rPr>
        <w:t>Predlog Odluke o dop</w:t>
      </w:r>
      <w:r w:rsidR="00E95C35" w:rsidRPr="00E650EF">
        <w:rPr>
          <w:rFonts w:ascii="Arial" w:hAnsi="Arial" w:cs="Arial"/>
          <w:sz w:val="22"/>
          <w:szCs w:val="22"/>
          <w:lang w:val="sr-Latn-CS"/>
        </w:rPr>
        <w:t>u</w:t>
      </w:r>
      <w:r w:rsidRPr="00E650EF">
        <w:rPr>
          <w:rFonts w:ascii="Arial" w:hAnsi="Arial" w:cs="Arial"/>
          <w:sz w:val="22"/>
          <w:szCs w:val="22"/>
          <w:lang w:val="sr-Latn-CS"/>
        </w:rPr>
        <w:t>ni Odluke  o dodatku na osnovnu zaradu</w:t>
      </w:r>
      <w:r w:rsidRPr="00E650EF">
        <w:rPr>
          <w:rFonts w:ascii="Arial" w:hAnsi="Arial" w:cs="Arial"/>
        </w:rPr>
        <w:t xml:space="preserve"> </w:t>
      </w:r>
      <w:r w:rsidRPr="00E650EF">
        <w:rPr>
          <w:rFonts w:ascii="Arial" w:hAnsi="Arial" w:cs="Arial"/>
          <w:sz w:val="22"/>
          <w:szCs w:val="22"/>
          <w:lang w:val="sr-Latn-CS"/>
        </w:rPr>
        <w:t>zaposleni</w:t>
      </w:r>
      <w:r w:rsidR="00E95C35" w:rsidRPr="00E650EF">
        <w:rPr>
          <w:rFonts w:ascii="Arial" w:hAnsi="Arial" w:cs="Arial"/>
          <w:sz w:val="22"/>
          <w:szCs w:val="22"/>
          <w:lang w:val="sr-Latn-CS"/>
        </w:rPr>
        <w:t>h</w:t>
      </w:r>
      <w:r w:rsidRPr="00E650EF">
        <w:rPr>
          <w:rFonts w:ascii="Arial" w:hAnsi="Arial" w:cs="Arial"/>
          <w:sz w:val="22"/>
          <w:szCs w:val="22"/>
          <w:lang w:val="sr-Latn-CS"/>
        </w:rPr>
        <w:t xml:space="preserve"> u JU Muzej i galerija Tivat;</w:t>
      </w:r>
    </w:p>
    <w:p w14:paraId="31CC20EA" w14:textId="0D69C7F7" w:rsidR="00E31EE7" w:rsidRPr="00E650EF" w:rsidRDefault="00E31EE7" w:rsidP="00E95C35">
      <w:pPr>
        <w:numPr>
          <w:ilvl w:val="0"/>
          <w:numId w:val="8"/>
        </w:numPr>
        <w:spacing w:before="100" w:beforeAutospacing="1" w:after="100" w:afterAutospacing="1"/>
        <w:rPr>
          <w:rFonts w:ascii="Arial" w:hAnsi="Arial" w:cs="Arial"/>
          <w:sz w:val="22"/>
          <w:szCs w:val="22"/>
          <w:lang w:val="sr-Latn-CS"/>
        </w:rPr>
      </w:pPr>
      <w:r w:rsidRPr="00E650EF">
        <w:rPr>
          <w:rFonts w:ascii="Arial" w:hAnsi="Arial" w:cs="Arial"/>
          <w:sz w:val="22"/>
          <w:szCs w:val="22"/>
          <w:lang w:val="sr-Latn-CS"/>
        </w:rPr>
        <w:t>Predlog Odluke o dodatku na osnovnu zaradu zaposleni</w:t>
      </w:r>
      <w:r w:rsidR="00E95C35" w:rsidRPr="00E650EF">
        <w:rPr>
          <w:rFonts w:ascii="Arial" w:hAnsi="Arial" w:cs="Arial"/>
          <w:sz w:val="22"/>
          <w:szCs w:val="22"/>
          <w:lang w:val="sr-Latn-CS"/>
        </w:rPr>
        <w:t>h u</w:t>
      </w:r>
      <w:r w:rsidRPr="00E650EF">
        <w:rPr>
          <w:rFonts w:ascii="Arial" w:hAnsi="Arial" w:cs="Arial"/>
          <w:sz w:val="22"/>
          <w:szCs w:val="22"/>
          <w:lang w:val="sr-Latn-CS"/>
        </w:rPr>
        <w:t xml:space="preserve"> JU Centar za kulturu Tivat;</w:t>
      </w:r>
    </w:p>
    <w:p w14:paraId="135AA6E6" w14:textId="77777777" w:rsidR="00E31EE7" w:rsidRPr="00E650EF" w:rsidRDefault="00E31EE7" w:rsidP="00E95C35">
      <w:pPr>
        <w:numPr>
          <w:ilvl w:val="0"/>
          <w:numId w:val="8"/>
        </w:numPr>
        <w:spacing w:before="100" w:beforeAutospacing="1" w:after="100" w:afterAutospacing="1"/>
        <w:rPr>
          <w:rFonts w:ascii="Arial" w:hAnsi="Arial" w:cs="Arial"/>
          <w:sz w:val="22"/>
          <w:szCs w:val="22"/>
          <w:lang w:val="sr-Latn-CS"/>
        </w:rPr>
      </w:pPr>
      <w:r w:rsidRPr="00E650EF">
        <w:rPr>
          <w:rFonts w:ascii="Arial" w:hAnsi="Arial" w:cs="Arial"/>
          <w:sz w:val="22"/>
          <w:szCs w:val="22"/>
          <w:lang w:val="sr-Latn-CS"/>
        </w:rPr>
        <w:t>Predlog Rješenja o razrješenju i imenovanju člana Odbora za međuopštinsku i međunarodnu saradnju;</w:t>
      </w:r>
    </w:p>
    <w:p w14:paraId="74318181" w14:textId="09429A65" w:rsidR="00E31EE7" w:rsidRPr="00E650EF" w:rsidRDefault="00E31EE7" w:rsidP="00E95C35">
      <w:pPr>
        <w:numPr>
          <w:ilvl w:val="0"/>
          <w:numId w:val="8"/>
        </w:numPr>
        <w:spacing w:before="100" w:beforeAutospacing="1" w:after="100" w:afterAutospacing="1"/>
        <w:rPr>
          <w:rFonts w:ascii="Arial" w:hAnsi="Arial" w:cs="Arial"/>
          <w:sz w:val="22"/>
          <w:szCs w:val="22"/>
          <w:lang w:val="sr-Latn-CS"/>
        </w:rPr>
      </w:pPr>
      <w:r w:rsidRPr="00E650EF">
        <w:rPr>
          <w:rFonts w:ascii="Arial" w:hAnsi="Arial" w:cs="Arial"/>
          <w:sz w:val="22"/>
          <w:szCs w:val="22"/>
          <w:lang w:val="sr-Latn-CS"/>
        </w:rPr>
        <w:t xml:space="preserve">Izvještaj o radu FK </w:t>
      </w:r>
      <w:r w:rsidR="007A6750" w:rsidRPr="00E650EF">
        <w:rPr>
          <w:rFonts w:ascii="Arial" w:hAnsi="Arial" w:cs="Arial"/>
          <w:sz w:val="22"/>
          <w:szCs w:val="22"/>
          <w:lang w:val="sr-Latn-CS"/>
        </w:rPr>
        <w:t>„</w:t>
      </w:r>
      <w:r w:rsidRPr="00E650EF">
        <w:rPr>
          <w:rFonts w:ascii="Arial" w:hAnsi="Arial" w:cs="Arial"/>
          <w:sz w:val="22"/>
          <w:szCs w:val="22"/>
          <w:lang w:val="sr-Latn-CS"/>
        </w:rPr>
        <w:t>Arsenal</w:t>
      </w:r>
      <w:r w:rsidR="007A6750" w:rsidRPr="00E650EF">
        <w:rPr>
          <w:rFonts w:ascii="Arial" w:hAnsi="Arial" w:cs="Arial"/>
          <w:sz w:val="22"/>
          <w:szCs w:val="22"/>
          <w:lang w:val="sr-Latn-CS"/>
        </w:rPr>
        <w:t>“</w:t>
      </w:r>
      <w:r w:rsidRPr="00E650EF">
        <w:rPr>
          <w:rFonts w:ascii="Arial" w:hAnsi="Arial" w:cs="Arial"/>
          <w:sz w:val="22"/>
          <w:szCs w:val="22"/>
          <w:lang w:val="sr-Latn-CS"/>
        </w:rPr>
        <w:t xml:space="preserve"> Tivat za 2025. g.;</w:t>
      </w:r>
    </w:p>
    <w:p w14:paraId="276FE596" w14:textId="36D5A7C9" w:rsidR="00E31EE7" w:rsidRPr="00E650EF" w:rsidRDefault="00E31EE7" w:rsidP="00E95C35">
      <w:pPr>
        <w:numPr>
          <w:ilvl w:val="0"/>
          <w:numId w:val="8"/>
        </w:numPr>
        <w:spacing w:before="100" w:beforeAutospacing="1" w:after="100" w:afterAutospacing="1"/>
        <w:rPr>
          <w:rFonts w:ascii="Arial" w:hAnsi="Arial" w:cs="Arial"/>
          <w:sz w:val="22"/>
          <w:szCs w:val="22"/>
          <w:lang w:val="sr-Latn-CS"/>
        </w:rPr>
      </w:pPr>
      <w:r w:rsidRPr="00E650EF">
        <w:rPr>
          <w:rFonts w:ascii="Arial" w:hAnsi="Arial" w:cs="Arial"/>
          <w:sz w:val="22"/>
          <w:szCs w:val="22"/>
          <w:lang w:val="sr-Latn-CS"/>
        </w:rPr>
        <w:t>Informacija o radu JPU Bambi T</w:t>
      </w:r>
      <w:r w:rsidR="007A6750" w:rsidRPr="00E650EF">
        <w:rPr>
          <w:rFonts w:ascii="Arial" w:hAnsi="Arial" w:cs="Arial"/>
          <w:sz w:val="22"/>
          <w:szCs w:val="22"/>
          <w:lang w:val="sr-Latn-CS"/>
        </w:rPr>
        <w:t>i</w:t>
      </w:r>
      <w:r w:rsidRPr="00E650EF">
        <w:rPr>
          <w:rFonts w:ascii="Arial" w:hAnsi="Arial" w:cs="Arial"/>
          <w:sz w:val="22"/>
          <w:szCs w:val="22"/>
          <w:lang w:val="sr-Latn-CS"/>
        </w:rPr>
        <w:t>vat za 2025. g.;</w:t>
      </w:r>
    </w:p>
    <w:p w14:paraId="1357D799" w14:textId="77CD6B56" w:rsidR="00E31EE7" w:rsidRPr="00E650EF" w:rsidRDefault="00E31EE7" w:rsidP="00E95C35">
      <w:pPr>
        <w:numPr>
          <w:ilvl w:val="0"/>
          <w:numId w:val="8"/>
        </w:numPr>
        <w:spacing w:before="100" w:beforeAutospacing="1" w:after="100" w:afterAutospacing="1"/>
        <w:rPr>
          <w:rFonts w:ascii="Arial" w:hAnsi="Arial" w:cs="Arial"/>
          <w:sz w:val="22"/>
          <w:szCs w:val="22"/>
          <w:lang w:val="sr-Latn-CS"/>
        </w:rPr>
      </w:pPr>
      <w:r w:rsidRPr="00E650EF">
        <w:rPr>
          <w:rFonts w:ascii="Arial" w:hAnsi="Arial" w:cs="Arial"/>
          <w:sz w:val="22"/>
          <w:szCs w:val="22"/>
          <w:lang w:val="sr-Latn-CS"/>
        </w:rPr>
        <w:t>Predlog Odluke o utvrđivanju i raspodjeli dobiti doo „Bizn</w:t>
      </w:r>
      <w:r w:rsidR="00E95C35" w:rsidRPr="00E650EF">
        <w:rPr>
          <w:rFonts w:ascii="Arial" w:hAnsi="Arial" w:cs="Arial"/>
          <w:sz w:val="22"/>
          <w:szCs w:val="22"/>
          <w:lang w:val="sr-Latn-CS"/>
        </w:rPr>
        <w:t>i</w:t>
      </w:r>
      <w:r w:rsidRPr="00E650EF">
        <w:rPr>
          <w:rFonts w:ascii="Arial" w:hAnsi="Arial" w:cs="Arial"/>
          <w:sz w:val="22"/>
          <w:szCs w:val="22"/>
          <w:lang w:val="sr-Latn-CS"/>
        </w:rPr>
        <w:t>s info centar“ Tivat za 2025. g.;</w:t>
      </w:r>
    </w:p>
    <w:p w14:paraId="637EFAC7" w14:textId="1E9BAA9F" w:rsidR="00E31EE7" w:rsidRPr="00E650EF" w:rsidRDefault="00E31EE7" w:rsidP="00E95C35">
      <w:pPr>
        <w:numPr>
          <w:ilvl w:val="0"/>
          <w:numId w:val="8"/>
        </w:numPr>
        <w:spacing w:before="100" w:beforeAutospacing="1" w:after="100" w:afterAutospacing="1"/>
        <w:rPr>
          <w:rFonts w:ascii="Arial" w:hAnsi="Arial" w:cs="Arial"/>
          <w:sz w:val="22"/>
          <w:szCs w:val="22"/>
          <w:lang w:val="sr-Latn-CS"/>
        </w:rPr>
      </w:pPr>
      <w:r w:rsidRPr="00E650EF">
        <w:rPr>
          <w:rFonts w:ascii="Arial" w:hAnsi="Arial" w:cs="Arial"/>
          <w:sz w:val="22"/>
          <w:szCs w:val="22"/>
          <w:lang w:val="sr-Latn-CS"/>
        </w:rPr>
        <w:t>Predlog cijene za obavljanje regulisanih komunalnih djelatnosti doo „Vodovod i kan</w:t>
      </w:r>
      <w:r w:rsidR="00E95C35" w:rsidRPr="00E650EF">
        <w:rPr>
          <w:rFonts w:ascii="Arial" w:hAnsi="Arial" w:cs="Arial"/>
          <w:sz w:val="22"/>
          <w:szCs w:val="22"/>
          <w:lang w:val="sr-Latn-CS"/>
        </w:rPr>
        <w:t>a</w:t>
      </w:r>
      <w:r w:rsidRPr="00E650EF">
        <w:rPr>
          <w:rFonts w:ascii="Arial" w:hAnsi="Arial" w:cs="Arial"/>
          <w:sz w:val="22"/>
          <w:szCs w:val="22"/>
          <w:lang w:val="sr-Latn-CS"/>
        </w:rPr>
        <w:t>lizacija“ Tivat za 2027. g;</w:t>
      </w:r>
    </w:p>
    <w:p w14:paraId="43027628" w14:textId="565B6BB7" w:rsidR="00E31EE7" w:rsidRPr="00E650EF" w:rsidRDefault="00DF28B5" w:rsidP="00E95C35">
      <w:pPr>
        <w:numPr>
          <w:ilvl w:val="0"/>
          <w:numId w:val="8"/>
        </w:numPr>
        <w:spacing w:before="100" w:beforeAutospacing="1" w:after="100" w:afterAutospacing="1"/>
        <w:rPr>
          <w:rFonts w:ascii="Arial" w:hAnsi="Arial" w:cs="Arial"/>
          <w:sz w:val="22"/>
          <w:szCs w:val="22"/>
          <w:lang w:val="sr-Latn-CS"/>
        </w:rPr>
      </w:pPr>
      <w:r w:rsidRPr="00E650EF">
        <w:rPr>
          <w:rFonts w:ascii="Arial" w:hAnsi="Arial" w:cs="Arial"/>
          <w:sz w:val="22"/>
          <w:szCs w:val="22"/>
          <w:lang w:val="sr-Latn-CS"/>
        </w:rPr>
        <w:t xml:space="preserve">Predlog Odluke o refundaciji troškova boravka i ishrane </w:t>
      </w:r>
      <w:r w:rsidR="000D33FC" w:rsidRPr="00E650EF">
        <w:rPr>
          <w:rFonts w:ascii="Arial" w:hAnsi="Arial" w:cs="Arial"/>
          <w:sz w:val="22"/>
          <w:szCs w:val="22"/>
          <w:lang w:val="sr-Latn-CS"/>
        </w:rPr>
        <w:t xml:space="preserve">djece </w:t>
      </w:r>
      <w:r w:rsidRPr="00E650EF">
        <w:rPr>
          <w:rFonts w:ascii="Arial" w:hAnsi="Arial" w:cs="Arial"/>
          <w:sz w:val="22"/>
          <w:szCs w:val="22"/>
          <w:lang w:val="sr-Latn-CS"/>
        </w:rPr>
        <w:t xml:space="preserve">u JPU </w:t>
      </w:r>
      <w:r w:rsidR="000D33FC" w:rsidRPr="00E650EF">
        <w:rPr>
          <w:rFonts w:ascii="Arial" w:hAnsi="Arial" w:cs="Arial"/>
          <w:sz w:val="22"/>
          <w:szCs w:val="22"/>
          <w:lang w:val="sr-Latn-CS"/>
        </w:rPr>
        <w:t>„</w:t>
      </w:r>
      <w:r w:rsidRPr="00E650EF">
        <w:rPr>
          <w:rFonts w:ascii="Arial" w:hAnsi="Arial" w:cs="Arial"/>
          <w:sz w:val="22"/>
          <w:szCs w:val="22"/>
          <w:lang w:val="sr-Latn-CS"/>
        </w:rPr>
        <w:t>Bambi</w:t>
      </w:r>
      <w:r w:rsidR="000D33FC" w:rsidRPr="00E650EF">
        <w:rPr>
          <w:rFonts w:ascii="Arial" w:hAnsi="Arial" w:cs="Arial"/>
          <w:sz w:val="22"/>
          <w:szCs w:val="22"/>
          <w:lang w:val="sr-Latn-CS"/>
        </w:rPr>
        <w:t>“</w:t>
      </w:r>
      <w:r w:rsidRPr="00E650EF">
        <w:rPr>
          <w:rFonts w:ascii="Arial" w:hAnsi="Arial" w:cs="Arial"/>
          <w:sz w:val="22"/>
          <w:szCs w:val="22"/>
          <w:lang w:val="sr-Latn-CS"/>
        </w:rPr>
        <w:t xml:space="preserve"> Tivat;</w:t>
      </w:r>
    </w:p>
    <w:p w14:paraId="07B9533D" w14:textId="1C63E010" w:rsidR="00DF28B5" w:rsidRPr="00E650EF" w:rsidRDefault="00DF28B5" w:rsidP="00E95C35">
      <w:pPr>
        <w:numPr>
          <w:ilvl w:val="0"/>
          <w:numId w:val="8"/>
        </w:numPr>
        <w:spacing w:before="100" w:beforeAutospacing="1" w:after="100" w:afterAutospacing="1"/>
        <w:rPr>
          <w:rFonts w:ascii="Arial" w:hAnsi="Arial" w:cs="Arial"/>
          <w:sz w:val="22"/>
          <w:szCs w:val="22"/>
          <w:lang w:val="sr-Latn-CS"/>
        </w:rPr>
      </w:pPr>
      <w:r w:rsidRPr="00E650EF">
        <w:rPr>
          <w:rFonts w:ascii="Arial" w:hAnsi="Arial" w:cs="Arial"/>
          <w:sz w:val="22"/>
          <w:szCs w:val="22"/>
          <w:lang w:val="sr-Latn-CS"/>
        </w:rPr>
        <w:t xml:space="preserve">Predlog Odluke o povjeravanju upravljanja </w:t>
      </w:r>
      <w:r w:rsidR="004603AE" w:rsidRPr="00E650EF">
        <w:rPr>
          <w:rFonts w:ascii="Arial" w:hAnsi="Arial" w:cs="Arial"/>
          <w:sz w:val="22"/>
          <w:szCs w:val="22"/>
          <w:lang w:val="sr-Latn-CS"/>
        </w:rPr>
        <w:t xml:space="preserve">javnim prostorom za parkiranje vozila doo </w:t>
      </w:r>
      <w:r w:rsidR="0004706E" w:rsidRPr="00E650EF">
        <w:rPr>
          <w:rFonts w:ascii="Arial" w:hAnsi="Arial" w:cs="Arial"/>
          <w:sz w:val="22"/>
          <w:szCs w:val="22"/>
          <w:lang w:val="sr-Latn-CS"/>
        </w:rPr>
        <w:t>„</w:t>
      </w:r>
      <w:r w:rsidR="004603AE" w:rsidRPr="00E650EF">
        <w:rPr>
          <w:rFonts w:ascii="Arial" w:hAnsi="Arial" w:cs="Arial"/>
          <w:sz w:val="22"/>
          <w:szCs w:val="22"/>
          <w:lang w:val="sr-Latn-CS"/>
        </w:rPr>
        <w:t>Parking servis</w:t>
      </w:r>
      <w:r w:rsidR="0004706E" w:rsidRPr="00E650EF">
        <w:rPr>
          <w:rFonts w:ascii="Arial" w:hAnsi="Arial" w:cs="Arial"/>
          <w:sz w:val="22"/>
          <w:szCs w:val="22"/>
          <w:lang w:val="sr-Latn-CS"/>
        </w:rPr>
        <w:t>“</w:t>
      </w:r>
      <w:r w:rsidR="004603AE" w:rsidRPr="00E650EF">
        <w:rPr>
          <w:rFonts w:ascii="Arial" w:hAnsi="Arial" w:cs="Arial"/>
          <w:sz w:val="22"/>
          <w:szCs w:val="22"/>
          <w:lang w:val="sr-Latn-CS"/>
        </w:rPr>
        <w:t xml:space="preserve"> Tivat;</w:t>
      </w:r>
    </w:p>
    <w:p w14:paraId="6E97F96E" w14:textId="5941B010" w:rsidR="004603AE" w:rsidRPr="00E650EF" w:rsidRDefault="004603AE" w:rsidP="00E95C35">
      <w:pPr>
        <w:numPr>
          <w:ilvl w:val="0"/>
          <w:numId w:val="8"/>
        </w:numPr>
        <w:spacing w:before="100" w:beforeAutospacing="1" w:after="100" w:afterAutospacing="1"/>
        <w:rPr>
          <w:rFonts w:ascii="Arial" w:hAnsi="Arial" w:cs="Arial"/>
          <w:sz w:val="22"/>
          <w:szCs w:val="22"/>
          <w:lang w:val="sr-Latn-CS"/>
        </w:rPr>
      </w:pPr>
      <w:r w:rsidRPr="00E650EF">
        <w:rPr>
          <w:rFonts w:ascii="Arial" w:hAnsi="Arial" w:cs="Arial"/>
          <w:sz w:val="22"/>
          <w:szCs w:val="22"/>
          <w:lang w:val="sr-Latn-CS"/>
        </w:rPr>
        <w:lastRenderedPageBreak/>
        <w:t xml:space="preserve">Godišnji Izvještaj o realizaciji godišnjeg programa obavljanja komunalnih djelatnosti doo </w:t>
      </w:r>
      <w:r w:rsidR="0004706E" w:rsidRPr="00E650EF">
        <w:rPr>
          <w:rFonts w:ascii="Arial" w:hAnsi="Arial" w:cs="Arial"/>
          <w:sz w:val="22"/>
          <w:szCs w:val="22"/>
          <w:lang w:val="sr-Latn-CS"/>
        </w:rPr>
        <w:t>„</w:t>
      </w:r>
      <w:r w:rsidRPr="00E650EF">
        <w:rPr>
          <w:rFonts w:ascii="Arial" w:hAnsi="Arial" w:cs="Arial"/>
          <w:sz w:val="22"/>
          <w:szCs w:val="22"/>
          <w:lang w:val="sr-Latn-CS"/>
        </w:rPr>
        <w:t>Parkin</w:t>
      </w:r>
      <w:r w:rsidR="00E95C35" w:rsidRPr="00E650EF">
        <w:rPr>
          <w:rFonts w:ascii="Arial" w:hAnsi="Arial" w:cs="Arial"/>
          <w:sz w:val="22"/>
          <w:szCs w:val="22"/>
          <w:lang w:val="sr-Latn-CS"/>
        </w:rPr>
        <w:t>g</w:t>
      </w:r>
      <w:r w:rsidRPr="00E650EF">
        <w:rPr>
          <w:rFonts w:ascii="Arial" w:hAnsi="Arial" w:cs="Arial"/>
          <w:sz w:val="22"/>
          <w:szCs w:val="22"/>
          <w:lang w:val="sr-Latn-CS"/>
        </w:rPr>
        <w:t xml:space="preserve"> servis</w:t>
      </w:r>
      <w:r w:rsidR="0004706E" w:rsidRPr="00E650EF">
        <w:rPr>
          <w:rFonts w:ascii="Arial" w:hAnsi="Arial" w:cs="Arial"/>
          <w:sz w:val="22"/>
          <w:szCs w:val="22"/>
          <w:lang w:val="sr-Latn-CS"/>
        </w:rPr>
        <w:t>“</w:t>
      </w:r>
      <w:r w:rsidRPr="00E650EF">
        <w:rPr>
          <w:rFonts w:ascii="Arial" w:hAnsi="Arial" w:cs="Arial"/>
          <w:sz w:val="22"/>
          <w:szCs w:val="22"/>
          <w:lang w:val="sr-Latn-CS"/>
        </w:rPr>
        <w:t xml:space="preserve"> Tivat</w:t>
      </w:r>
      <w:r w:rsidR="00E95C35" w:rsidRPr="00E650EF">
        <w:rPr>
          <w:rFonts w:ascii="Arial" w:hAnsi="Arial" w:cs="Arial"/>
          <w:sz w:val="22"/>
          <w:szCs w:val="22"/>
          <w:lang w:val="sr-Latn-CS"/>
        </w:rPr>
        <w:t xml:space="preserve"> </w:t>
      </w:r>
      <w:r w:rsidRPr="00E650EF">
        <w:rPr>
          <w:rFonts w:ascii="Arial" w:hAnsi="Arial" w:cs="Arial"/>
          <w:sz w:val="22"/>
          <w:szCs w:val="22"/>
          <w:lang w:val="sr-Latn-CS"/>
        </w:rPr>
        <w:t>sa izvještajem revizora za 2025. godinu;</w:t>
      </w:r>
    </w:p>
    <w:p w14:paraId="3581BA56" w14:textId="1E2E08C5" w:rsidR="004603AE" w:rsidRPr="00E650EF" w:rsidRDefault="004603AE" w:rsidP="00E95C35">
      <w:pPr>
        <w:numPr>
          <w:ilvl w:val="0"/>
          <w:numId w:val="8"/>
        </w:numPr>
        <w:spacing w:before="100" w:beforeAutospacing="1" w:after="100" w:afterAutospacing="1"/>
        <w:rPr>
          <w:rFonts w:ascii="Arial" w:hAnsi="Arial" w:cs="Arial"/>
          <w:sz w:val="22"/>
          <w:szCs w:val="22"/>
          <w:lang w:val="sr-Latn-CS"/>
        </w:rPr>
      </w:pPr>
      <w:r w:rsidRPr="00E650EF">
        <w:rPr>
          <w:rFonts w:ascii="Arial" w:hAnsi="Arial" w:cs="Arial"/>
          <w:sz w:val="22"/>
          <w:szCs w:val="22"/>
          <w:lang w:val="sr-Latn-CS"/>
        </w:rPr>
        <w:t>Polugodišnji Izvještaj o ukupno ostvarenim primicima i u</w:t>
      </w:r>
      <w:r w:rsidR="00E95C35" w:rsidRPr="00E650EF">
        <w:rPr>
          <w:rFonts w:ascii="Arial" w:hAnsi="Arial" w:cs="Arial"/>
          <w:sz w:val="22"/>
          <w:szCs w:val="22"/>
          <w:lang w:val="sr-Latn-CS"/>
        </w:rPr>
        <w:t>k</w:t>
      </w:r>
      <w:r w:rsidRPr="00E650EF">
        <w:rPr>
          <w:rFonts w:ascii="Arial" w:hAnsi="Arial" w:cs="Arial"/>
          <w:sz w:val="22"/>
          <w:szCs w:val="22"/>
          <w:lang w:val="sr-Latn-CS"/>
        </w:rPr>
        <w:t>upno ostvarenim izdacima</w:t>
      </w:r>
      <w:r w:rsidR="0004706E" w:rsidRPr="00E650EF">
        <w:rPr>
          <w:rFonts w:ascii="Arial" w:hAnsi="Arial" w:cs="Arial"/>
          <w:sz w:val="22"/>
          <w:szCs w:val="22"/>
          <w:lang w:val="sr-Latn-CS"/>
        </w:rPr>
        <w:t xml:space="preserve"> za 2026. g.</w:t>
      </w:r>
      <w:r w:rsidRPr="00E650EF">
        <w:rPr>
          <w:rFonts w:ascii="Arial" w:hAnsi="Arial" w:cs="Arial"/>
          <w:sz w:val="22"/>
          <w:szCs w:val="22"/>
          <w:lang w:val="sr-Latn-CS"/>
        </w:rPr>
        <w:t>;</w:t>
      </w:r>
    </w:p>
    <w:p w14:paraId="16545A7B" w14:textId="49706BAA" w:rsidR="00E31EE7" w:rsidRDefault="004603AE" w:rsidP="00E95C35">
      <w:pPr>
        <w:numPr>
          <w:ilvl w:val="0"/>
          <w:numId w:val="8"/>
        </w:numPr>
        <w:spacing w:before="100" w:beforeAutospacing="1" w:after="100" w:afterAutospacing="1"/>
        <w:rPr>
          <w:rFonts w:ascii="Arial" w:hAnsi="Arial" w:cs="Arial"/>
          <w:sz w:val="22"/>
          <w:szCs w:val="22"/>
          <w:lang w:val="sr-Latn-CS"/>
        </w:rPr>
      </w:pPr>
      <w:r w:rsidRPr="00E650EF">
        <w:rPr>
          <w:rFonts w:ascii="Arial" w:hAnsi="Arial" w:cs="Arial"/>
          <w:sz w:val="22"/>
          <w:szCs w:val="22"/>
          <w:lang w:val="sr-Latn-CS"/>
        </w:rPr>
        <w:t>Predlog Odluke o utvrđivanju i raspodjeli dobiti doo „Parking servis“ Tivat za 2025. g.</w:t>
      </w:r>
    </w:p>
    <w:p w14:paraId="4E6BE305" w14:textId="267F8B17" w:rsidR="00692323" w:rsidRDefault="00692323" w:rsidP="00E95C35">
      <w:pPr>
        <w:numPr>
          <w:ilvl w:val="0"/>
          <w:numId w:val="8"/>
        </w:numPr>
        <w:spacing w:before="100" w:beforeAutospacing="1" w:after="100" w:afterAutospacing="1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t>Predlog Statuta DOO „Vodovod i kanalizacija“ Tivat;</w:t>
      </w:r>
    </w:p>
    <w:p w14:paraId="062AF296" w14:textId="043FCA32" w:rsidR="00692323" w:rsidRDefault="00692323" w:rsidP="00E95C35">
      <w:pPr>
        <w:numPr>
          <w:ilvl w:val="0"/>
          <w:numId w:val="8"/>
        </w:numPr>
        <w:spacing w:before="100" w:beforeAutospacing="1" w:after="100" w:afterAutospacing="1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t>Predlog Statuta DOO „Parking servis“ Tivat;</w:t>
      </w:r>
    </w:p>
    <w:p w14:paraId="14053B8A" w14:textId="6A8A21AA" w:rsidR="00692323" w:rsidRDefault="00692323" w:rsidP="00E95C35">
      <w:pPr>
        <w:numPr>
          <w:ilvl w:val="0"/>
          <w:numId w:val="8"/>
        </w:numPr>
        <w:spacing w:before="100" w:beforeAutospacing="1" w:after="100" w:afterAutospacing="1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t>Predlog Statuta DOO „Komunalno“ Tivat;</w:t>
      </w:r>
    </w:p>
    <w:p w14:paraId="62F58293" w14:textId="48B034D2" w:rsidR="00692323" w:rsidRPr="00E650EF" w:rsidRDefault="00692323" w:rsidP="00E95C35">
      <w:pPr>
        <w:numPr>
          <w:ilvl w:val="0"/>
          <w:numId w:val="8"/>
        </w:numPr>
        <w:spacing w:before="100" w:beforeAutospacing="1" w:after="100" w:afterAutospacing="1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t>Informacija o uspješnosti poslovanja DOO „Autobuska stanica“ Tivat kroz finansijske pokazatelje i iskaze za 2025.godinu.</w:t>
      </w:r>
    </w:p>
    <w:p w14:paraId="0FF9DC73" w14:textId="4CD8A3A1" w:rsidR="00D23045" w:rsidRPr="001C35FC" w:rsidRDefault="00D23045" w:rsidP="00E95C35">
      <w:pPr>
        <w:spacing w:before="100" w:beforeAutospacing="1" w:after="100" w:afterAutospacing="1"/>
        <w:rPr>
          <w:rFonts w:ascii="Arial" w:hAnsi="Arial" w:cs="Arial"/>
          <w:sz w:val="22"/>
          <w:szCs w:val="22"/>
          <w:lang w:val="sr-Latn-CS"/>
        </w:rPr>
      </w:pPr>
      <w:r w:rsidRPr="001C35FC">
        <w:rPr>
          <w:rFonts w:ascii="Arial" w:hAnsi="Arial" w:cs="Arial"/>
          <w:sz w:val="22"/>
          <w:szCs w:val="22"/>
          <w:lang w:val="sr-Latn-CS"/>
        </w:rPr>
        <w:t xml:space="preserve"> </w:t>
      </w:r>
    </w:p>
    <w:p w14:paraId="63DAC176" w14:textId="77777777" w:rsidR="004955B1" w:rsidRPr="001C35FC" w:rsidRDefault="004955B1">
      <w:pPr>
        <w:ind w:left="1440"/>
        <w:jc w:val="right"/>
        <w:rPr>
          <w:rFonts w:ascii="Arial" w:hAnsi="Arial" w:cs="Arial"/>
          <w:sz w:val="22"/>
          <w:szCs w:val="22"/>
          <w:lang w:val="sr-Latn-CS"/>
        </w:rPr>
      </w:pPr>
    </w:p>
    <w:p w14:paraId="63D79083" w14:textId="77777777" w:rsidR="004955B1" w:rsidRPr="001C35FC" w:rsidRDefault="004955B1">
      <w:pPr>
        <w:ind w:left="1440"/>
        <w:jc w:val="right"/>
        <w:rPr>
          <w:rFonts w:ascii="Arial" w:hAnsi="Arial" w:cs="Arial"/>
          <w:sz w:val="22"/>
          <w:szCs w:val="22"/>
          <w:lang w:val="sr-Latn-CS"/>
        </w:rPr>
      </w:pPr>
    </w:p>
    <w:p w14:paraId="43B03621" w14:textId="77777777" w:rsidR="004955B1" w:rsidRPr="001C35FC" w:rsidRDefault="004955B1">
      <w:pPr>
        <w:ind w:left="1440"/>
        <w:jc w:val="right"/>
        <w:rPr>
          <w:rFonts w:ascii="Arial" w:hAnsi="Arial" w:cs="Arial"/>
          <w:sz w:val="22"/>
          <w:szCs w:val="22"/>
          <w:lang w:val="sr-Latn-CS"/>
        </w:rPr>
      </w:pPr>
    </w:p>
    <w:p w14:paraId="1DB2A808" w14:textId="77777777" w:rsidR="004955B1" w:rsidRPr="001C35FC" w:rsidRDefault="004955B1">
      <w:pPr>
        <w:ind w:left="1440"/>
        <w:jc w:val="right"/>
        <w:rPr>
          <w:rFonts w:ascii="Arial" w:hAnsi="Arial" w:cs="Arial"/>
          <w:sz w:val="22"/>
          <w:szCs w:val="22"/>
          <w:lang w:val="sr-Latn-CS"/>
        </w:rPr>
      </w:pPr>
    </w:p>
    <w:p w14:paraId="12658B90" w14:textId="77777777" w:rsidR="004955B1" w:rsidRPr="001C35FC" w:rsidRDefault="004955B1">
      <w:pPr>
        <w:ind w:left="1440"/>
        <w:jc w:val="right"/>
        <w:rPr>
          <w:rFonts w:ascii="Arial" w:hAnsi="Arial" w:cs="Arial"/>
          <w:sz w:val="22"/>
          <w:szCs w:val="22"/>
          <w:lang w:val="sr-Latn-CS"/>
        </w:rPr>
      </w:pPr>
    </w:p>
    <w:p w14:paraId="2F6A580D" w14:textId="77777777" w:rsidR="004955B1" w:rsidRPr="001C35FC" w:rsidRDefault="004955B1">
      <w:pPr>
        <w:ind w:left="1440"/>
        <w:jc w:val="right"/>
        <w:rPr>
          <w:rFonts w:ascii="Arial" w:hAnsi="Arial" w:cs="Arial"/>
          <w:sz w:val="22"/>
          <w:szCs w:val="22"/>
          <w:lang w:val="sr-Latn-CS"/>
        </w:rPr>
      </w:pPr>
    </w:p>
    <w:p w14:paraId="04FCF41D" w14:textId="77777777" w:rsidR="004955B1" w:rsidRPr="001C35FC" w:rsidRDefault="004955B1">
      <w:pPr>
        <w:ind w:left="1440"/>
        <w:jc w:val="right"/>
        <w:rPr>
          <w:rFonts w:ascii="Arial" w:hAnsi="Arial" w:cs="Arial"/>
          <w:sz w:val="22"/>
          <w:szCs w:val="22"/>
          <w:lang w:val="sr-Latn-CS"/>
        </w:rPr>
      </w:pPr>
    </w:p>
    <w:p w14:paraId="3121F14A" w14:textId="1DC0B56E" w:rsidR="00F023BB" w:rsidRPr="001C35FC" w:rsidRDefault="00000000">
      <w:pPr>
        <w:ind w:left="1440"/>
        <w:jc w:val="right"/>
        <w:rPr>
          <w:rFonts w:ascii="Arial" w:hAnsi="Arial" w:cs="Arial"/>
          <w:sz w:val="22"/>
          <w:szCs w:val="22"/>
          <w:lang w:val="sr-Latn-CS"/>
        </w:rPr>
      </w:pPr>
      <w:r w:rsidRPr="001C35FC">
        <w:rPr>
          <w:rFonts w:ascii="Arial" w:hAnsi="Arial" w:cs="Arial"/>
          <w:sz w:val="22"/>
          <w:szCs w:val="22"/>
          <w:lang w:val="sr-Latn-CS"/>
        </w:rPr>
        <w:t>Predsjednik Skupštine,</w:t>
      </w:r>
    </w:p>
    <w:p w14:paraId="7E3283CA" w14:textId="77777777" w:rsidR="00F023BB" w:rsidRPr="001C35FC" w:rsidRDefault="00F023BB">
      <w:pPr>
        <w:ind w:left="1440"/>
        <w:jc w:val="right"/>
        <w:rPr>
          <w:rFonts w:ascii="Arial" w:hAnsi="Arial" w:cs="Arial"/>
          <w:sz w:val="22"/>
          <w:szCs w:val="22"/>
          <w:lang w:val="sr-Latn-CS"/>
        </w:rPr>
      </w:pPr>
    </w:p>
    <w:p w14:paraId="72F6C967" w14:textId="77777777" w:rsidR="00F023BB" w:rsidRPr="00D23045" w:rsidRDefault="00000000">
      <w:pPr>
        <w:ind w:left="1440"/>
        <w:jc w:val="right"/>
        <w:rPr>
          <w:rFonts w:ascii="Tahoma" w:hAnsi="Tahoma" w:cs="Tahoma"/>
          <w:sz w:val="22"/>
          <w:szCs w:val="22"/>
          <w:lang w:val="sr-Latn-CS"/>
        </w:rPr>
      </w:pPr>
      <w:r w:rsidRPr="001C35FC">
        <w:rPr>
          <w:rFonts w:ascii="Arial" w:hAnsi="Arial" w:cs="Arial"/>
          <w:sz w:val="22"/>
          <w:szCs w:val="22"/>
          <w:lang w:val="sr-Latn-CS"/>
        </w:rPr>
        <w:t>mr Miljan Marković, s</w:t>
      </w:r>
      <w:r w:rsidRPr="00D23045">
        <w:rPr>
          <w:rFonts w:ascii="Tahoma" w:hAnsi="Tahoma" w:cs="Tahoma"/>
          <w:sz w:val="22"/>
          <w:szCs w:val="22"/>
          <w:lang w:val="sr-Latn-CS"/>
        </w:rPr>
        <w:t>.r.</w:t>
      </w:r>
    </w:p>
    <w:sectPr w:rsidR="00F023BB" w:rsidRPr="00D23045">
      <w:pgSz w:w="12240" w:h="15840"/>
      <w:pgMar w:top="899" w:right="851" w:bottom="54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96B25" w14:textId="77777777" w:rsidR="0062499C" w:rsidRDefault="0062499C">
      <w:r>
        <w:separator/>
      </w:r>
    </w:p>
  </w:endnote>
  <w:endnote w:type="continuationSeparator" w:id="0">
    <w:p w14:paraId="4CF98520" w14:textId="77777777" w:rsidR="0062499C" w:rsidRDefault="00624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BB3B6" w14:textId="77777777" w:rsidR="0062499C" w:rsidRDefault="0062499C">
      <w:r>
        <w:separator/>
      </w:r>
    </w:p>
  </w:footnote>
  <w:footnote w:type="continuationSeparator" w:id="0">
    <w:p w14:paraId="0027D0E0" w14:textId="77777777" w:rsidR="0062499C" w:rsidRDefault="006249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51BA5"/>
    <w:multiLevelType w:val="multilevel"/>
    <w:tmpl w:val="F81C0CF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8E4BA3"/>
    <w:multiLevelType w:val="multilevel"/>
    <w:tmpl w:val="864473F0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CD664C"/>
    <w:multiLevelType w:val="multilevel"/>
    <w:tmpl w:val="061251D6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E434E4"/>
    <w:multiLevelType w:val="hybridMultilevel"/>
    <w:tmpl w:val="BE460EE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486072C"/>
    <w:multiLevelType w:val="multilevel"/>
    <w:tmpl w:val="913C1EC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4E34869"/>
    <w:multiLevelType w:val="multilevel"/>
    <w:tmpl w:val="2AAC6A3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EC0126D"/>
    <w:multiLevelType w:val="multilevel"/>
    <w:tmpl w:val="1BA60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DDA59CD"/>
    <w:multiLevelType w:val="multilevel"/>
    <w:tmpl w:val="99503AD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9305306">
    <w:abstractNumId w:val="6"/>
  </w:num>
  <w:num w:numId="2" w16cid:durableId="802231945">
    <w:abstractNumId w:val="4"/>
  </w:num>
  <w:num w:numId="3" w16cid:durableId="1059935318">
    <w:abstractNumId w:val="7"/>
  </w:num>
  <w:num w:numId="4" w16cid:durableId="972368856">
    <w:abstractNumId w:val="5"/>
  </w:num>
  <w:num w:numId="5" w16cid:durableId="990138140">
    <w:abstractNumId w:val="0"/>
  </w:num>
  <w:num w:numId="6" w16cid:durableId="976300549">
    <w:abstractNumId w:val="2"/>
  </w:num>
  <w:num w:numId="7" w16cid:durableId="1156842666">
    <w:abstractNumId w:val="1"/>
  </w:num>
  <w:num w:numId="8" w16cid:durableId="1246037236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3BB"/>
    <w:rsid w:val="00007B9C"/>
    <w:rsid w:val="00020BD4"/>
    <w:rsid w:val="00023910"/>
    <w:rsid w:val="000241BF"/>
    <w:rsid w:val="000354F2"/>
    <w:rsid w:val="0003737D"/>
    <w:rsid w:val="0004706E"/>
    <w:rsid w:val="00066EC3"/>
    <w:rsid w:val="000729FF"/>
    <w:rsid w:val="0007508C"/>
    <w:rsid w:val="000838BF"/>
    <w:rsid w:val="000D33FC"/>
    <w:rsid w:val="000D41B0"/>
    <w:rsid w:val="000D4CAF"/>
    <w:rsid w:val="001C35FC"/>
    <w:rsid w:val="001C64D0"/>
    <w:rsid w:val="001D009E"/>
    <w:rsid w:val="002141FC"/>
    <w:rsid w:val="002250C9"/>
    <w:rsid w:val="00257AFF"/>
    <w:rsid w:val="00261291"/>
    <w:rsid w:val="002809D8"/>
    <w:rsid w:val="002D76C1"/>
    <w:rsid w:val="002F249E"/>
    <w:rsid w:val="00305AFA"/>
    <w:rsid w:val="003C645A"/>
    <w:rsid w:val="003C7AA0"/>
    <w:rsid w:val="004377F0"/>
    <w:rsid w:val="00454827"/>
    <w:rsid w:val="00455242"/>
    <w:rsid w:val="004603AE"/>
    <w:rsid w:val="004955B1"/>
    <w:rsid w:val="00497962"/>
    <w:rsid w:val="004A456E"/>
    <w:rsid w:val="004A68C0"/>
    <w:rsid w:val="004B0A28"/>
    <w:rsid w:val="004E0795"/>
    <w:rsid w:val="004F4E16"/>
    <w:rsid w:val="005117B9"/>
    <w:rsid w:val="005859BA"/>
    <w:rsid w:val="005C5479"/>
    <w:rsid w:val="00603DB1"/>
    <w:rsid w:val="00603F06"/>
    <w:rsid w:val="0062499C"/>
    <w:rsid w:val="006262F7"/>
    <w:rsid w:val="00634C9D"/>
    <w:rsid w:val="0064719E"/>
    <w:rsid w:val="006525FB"/>
    <w:rsid w:val="006778A8"/>
    <w:rsid w:val="00692323"/>
    <w:rsid w:val="006A0118"/>
    <w:rsid w:val="006A6BC1"/>
    <w:rsid w:val="006B368B"/>
    <w:rsid w:val="006B4A84"/>
    <w:rsid w:val="006B5655"/>
    <w:rsid w:val="006D3FE0"/>
    <w:rsid w:val="006E44A5"/>
    <w:rsid w:val="00705589"/>
    <w:rsid w:val="00720F8E"/>
    <w:rsid w:val="00751D3C"/>
    <w:rsid w:val="0076245B"/>
    <w:rsid w:val="00765E48"/>
    <w:rsid w:val="00794B10"/>
    <w:rsid w:val="007A6750"/>
    <w:rsid w:val="007D051D"/>
    <w:rsid w:val="007E7762"/>
    <w:rsid w:val="007F1962"/>
    <w:rsid w:val="008159F8"/>
    <w:rsid w:val="00826265"/>
    <w:rsid w:val="00834E57"/>
    <w:rsid w:val="00875E7E"/>
    <w:rsid w:val="00895514"/>
    <w:rsid w:val="008B5EAC"/>
    <w:rsid w:val="008F2AE0"/>
    <w:rsid w:val="0090564C"/>
    <w:rsid w:val="009337E1"/>
    <w:rsid w:val="00945754"/>
    <w:rsid w:val="00972352"/>
    <w:rsid w:val="00977099"/>
    <w:rsid w:val="0099023B"/>
    <w:rsid w:val="00997B1C"/>
    <w:rsid w:val="009C5E11"/>
    <w:rsid w:val="00A057E8"/>
    <w:rsid w:val="00A1227C"/>
    <w:rsid w:val="00A356DE"/>
    <w:rsid w:val="00AC6E48"/>
    <w:rsid w:val="00B0032F"/>
    <w:rsid w:val="00B0485A"/>
    <w:rsid w:val="00B2081C"/>
    <w:rsid w:val="00B374E6"/>
    <w:rsid w:val="00BD24C1"/>
    <w:rsid w:val="00BF4716"/>
    <w:rsid w:val="00C20C22"/>
    <w:rsid w:val="00C303CD"/>
    <w:rsid w:val="00C3606C"/>
    <w:rsid w:val="00C40A1B"/>
    <w:rsid w:val="00C77B00"/>
    <w:rsid w:val="00D23045"/>
    <w:rsid w:val="00D302E4"/>
    <w:rsid w:val="00D37F22"/>
    <w:rsid w:val="00D867C6"/>
    <w:rsid w:val="00DA4240"/>
    <w:rsid w:val="00DD0428"/>
    <w:rsid w:val="00DE53F9"/>
    <w:rsid w:val="00DF28B5"/>
    <w:rsid w:val="00E04548"/>
    <w:rsid w:val="00E16372"/>
    <w:rsid w:val="00E27456"/>
    <w:rsid w:val="00E31EE7"/>
    <w:rsid w:val="00E50581"/>
    <w:rsid w:val="00E650EF"/>
    <w:rsid w:val="00E90E65"/>
    <w:rsid w:val="00E95C35"/>
    <w:rsid w:val="00EC632F"/>
    <w:rsid w:val="00EF1BF5"/>
    <w:rsid w:val="00F023BB"/>
    <w:rsid w:val="00F3695C"/>
    <w:rsid w:val="00F60827"/>
    <w:rsid w:val="00F830F1"/>
    <w:rsid w:val="00F914ED"/>
    <w:rsid w:val="00F96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D2D4A"/>
  <w15:docId w15:val="{8FAA94C8-119F-481F-94A4-2FDE5628D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rial" w:eastAsia="Arial" w:hAnsi="Arial" w:cs="Arial"/>
      <w:i/>
      <w:iCs/>
      <w:sz w:val="21"/>
      <w:szCs w:val="21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Pr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before="200" w:after="200"/>
    </w:pPr>
  </w:style>
  <w:style w:type="character" w:customStyle="1" w:styleId="SubtitleChar">
    <w:name w:val="Subtitle Char"/>
    <w:basedOn w:val="DefaultParagraphFont"/>
    <w:link w:val="Subtitle"/>
    <w:uiPriority w:val="11"/>
    <w:rPr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pPr>
      <w:ind w:left="720" w:right="720"/>
    </w:pPr>
    <w:rPr>
      <w:i/>
    </w:rPr>
  </w:style>
  <w:style w:type="character" w:customStyle="1" w:styleId="QuoteChar">
    <w:name w:val="Quote Char"/>
    <w:link w:val="Quote"/>
    <w:uiPriority w:val="29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eQuoteChar">
    <w:name w:val="Intense Quote Char"/>
    <w:link w:val="IntenseQuote"/>
    <w:uiPriority w:val="30"/>
    <w:rPr>
      <w:i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1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DefaultParagraphFont"/>
    <w:uiPriority w:val="99"/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FooterChar1">
    <w:name w:val="Footer Char1"/>
    <w:link w:val="Footer"/>
    <w:uiPriority w:val="99"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Light">
    <w:name w:val="Grid Table Light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1Light-Accent1">
    <w:name w:val="Grid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styleId="GridTable1Light-Accent2">
    <w:name w:val="Grid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GridTable2">
    <w:name w:val="Grid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2-Accent1">
    <w:name w:val="Grid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styleId="GridTable2-Accent2">
    <w:name w:val="Grid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styleId="GridTable2-Accent3">
    <w:name w:val="Grid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styleId="GridTable2-Accent4">
    <w:name w:val="Grid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styleId="GridTable2-Accent5">
    <w:name w:val="Grid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styleId="GridTable2-Accent6">
    <w:name w:val="Grid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dTable3">
    <w:name w:val="Grid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-Accent1">
    <w:name w:val="Grid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styleId="GridTable3-Accent2">
    <w:name w:val="Grid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styleId="GridTable3-Accent3">
    <w:name w:val="Grid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styleId="GridTable3-Accent4">
    <w:name w:val="Grid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styleId="GridTable3-Accent5">
    <w:name w:val="Grid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styleId="GridTable3-Accent6">
    <w:name w:val="Grid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dTable4">
    <w:name w:val="Grid Table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4-Accent1">
    <w:name w:val="Grid Table 4 Accent 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styleId="GridTable4-Accent2">
    <w:name w:val="Grid Table 4 Accent 2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styleId="GridTable4-Accent3">
    <w:name w:val="Grid Table 4 Accent 3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styleId="GridTable4-Accent4">
    <w:name w:val="Grid Table 4 Accent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styleId="GridTable4-Accent5">
    <w:name w:val="Grid Table 4 Accent 5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styleId="GridTable4-Accent6">
    <w:name w:val="Grid Table 4 Accent 6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dTable5Dark">
    <w:name w:val="Grid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styleId="GridTable5Dark-Accent2">
    <w:name w:val="Grid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styleId="GridTable5Dark-Accent5">
    <w:name w:val="Grid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GridTable6Colorful">
    <w:name w:val="Grid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6Colorful-Accent1">
    <w:name w:val="Grid Table 6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styleId="GridTable6Colorful-Accent2">
    <w:name w:val="Grid Table 6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GridTable6Colorful-Accent3">
    <w:name w:val="Grid Table 6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styleId="GridTable6Colorful-Accent4">
    <w:name w:val="Grid Table 6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GridTable6Colorful-Accent5">
    <w:name w:val="Grid Table 6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ridTable6Colorful-Accent6">
    <w:name w:val="Grid Table 6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ridTable7Colorful">
    <w:name w:val="Grid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7Colorful-Accent1">
    <w:name w:val="Grid Table 7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styleId="GridTable7Colorful-Accent2">
    <w:name w:val="Grid Table 7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GridTable7Colorful-Accent3">
    <w:name w:val="Grid Table 7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styleId="GridTable7Colorful-Accent4">
    <w:name w:val="Grid Table 7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GridTable7Colorful-Accent5">
    <w:name w:val="Grid Table 7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ridTable7Colorful-Accent6">
    <w:name w:val="Grid Table 7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1Light-Accent1">
    <w:name w:val="List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ListTable2">
    <w:name w:val="List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2-Accent1">
    <w:name w:val="List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styleId="ListTable2-Accent2">
    <w:name w:val="List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styleId="ListTable2-Accent3">
    <w:name w:val="List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styleId="ListTable2-Accent4">
    <w:name w:val="List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styleId="ListTable2-Accent5">
    <w:name w:val="List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styleId="ListTable2-Accent6">
    <w:name w:val="List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Table3">
    <w:name w:val="List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3-Accent1">
    <w:name w:val="List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styleId="ListTable3-Accent2">
    <w:name w:val="List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ListTable4">
    <w:name w:val="List Table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4-Accent1">
    <w:name w:val="List Table 4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styleId="ListTable4-Accent2">
    <w:name w:val="List Table 4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styleId="ListTable4-Accent3">
    <w:name w:val="List Table 4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styleId="ListTable4-Accent4">
    <w:name w:val="List Table 4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styleId="ListTable4-Accent5">
    <w:name w:val="List Table 4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styleId="ListTable4-Accent6">
    <w:name w:val="List Table 4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Table5Dark">
    <w:name w:val="List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5Dark-Accent1">
    <w:name w:val="List Table 5 Dark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styleId="ListTable5Dark-Accent2">
    <w:name w:val="List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ListTable6Colorful">
    <w:name w:val="List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Table6Colorful-Accent1">
    <w:name w:val="List Table 6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styleId="ListTable6Colorful-Accent2">
    <w:name w:val="List Table 6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ListTable6Colorful-Accent3">
    <w:name w:val="List Table 6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styleId="ListTable6Colorful-Accent4">
    <w:name w:val="List Table 6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ListTable6Colorful-Accent5">
    <w:name w:val="List Table 6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styleId="ListTable6Colorful-Accent6">
    <w:name w:val="List Table 6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ListTable7Colorful">
    <w:name w:val="List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ListTable7Colorful-Accent1">
    <w:name w:val="List Table 7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styleId="ListTable7Colorful-Accent2">
    <w:name w:val="List Table 7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ListTable7Colorful-Accent3">
    <w:name w:val="List Table 7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styleId="ListTable7Colorful-Accent4">
    <w:name w:val="List Table 7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ListTable7Colorful-Accent5">
    <w:name w:val="List Table 7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styleId="ListTable7Colorful-Accent6">
    <w:name w:val="List Table 7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40"/>
    </w:pPr>
    <w:rPr>
      <w:sz w:val="18"/>
    </w:rPr>
  </w:style>
  <w:style w:type="character" w:customStyle="1" w:styleId="FootnoteTextChar">
    <w:name w:val="Footnote Text Char"/>
    <w:link w:val="FootnoteText"/>
    <w:uiPriority w:val="99"/>
    <w:rPr>
      <w:sz w:val="18"/>
    </w:rPr>
  </w:style>
  <w:style w:type="character" w:styleId="FootnoteReference">
    <w:name w:val="footnote reference"/>
    <w:basedOn w:val="DefaultParagraphFont"/>
    <w:uiPriority w:val="99"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</w:rPr>
  </w:style>
  <w:style w:type="character" w:customStyle="1" w:styleId="EndnoteTextChar">
    <w:name w:val="Endnote Text Char"/>
    <w:link w:val="EndnoteText"/>
    <w:uiPriority w:val="99"/>
    <w:rPr>
      <w:sz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TOC1">
    <w:name w:val="toc 1"/>
    <w:basedOn w:val="Normal"/>
    <w:next w:val="Normal"/>
    <w:uiPriority w:val="39"/>
    <w:unhideWhenUsed/>
    <w:pPr>
      <w:spacing w:after="57"/>
    </w:pPr>
  </w:style>
  <w:style w:type="paragraph" w:styleId="TOC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OC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OC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OC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OC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OC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OC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OC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N03Y">
    <w:name w:val="N03Y"/>
    <w:basedOn w:val="Normal"/>
    <w:uiPriority w:val="99"/>
    <w:pPr>
      <w:spacing w:before="200" w:after="200"/>
      <w:jc w:val="center"/>
    </w:pPr>
    <w:rPr>
      <w:rFonts w:eastAsiaTheme="minorEastAsia"/>
      <w:b/>
      <w:bCs/>
      <w:color w:val="000000"/>
      <w:sz w:val="28"/>
      <w:szCs w:val="28"/>
      <w:lang w:val="sr-Latn-ME" w:eastAsia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0.png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137B61-4728-469F-862B-31F3450C4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Opstina</dc:creator>
  <cp:lastModifiedBy>Tanja Pericic</cp:lastModifiedBy>
  <cp:revision>24</cp:revision>
  <cp:lastPrinted>2026-08-27T07:40:00Z</cp:lastPrinted>
  <dcterms:created xsi:type="dcterms:W3CDTF">2026-06-10T08:32:00Z</dcterms:created>
  <dcterms:modified xsi:type="dcterms:W3CDTF">2026-08-28T11:42:00Z</dcterms:modified>
</cp:coreProperties>
</file>