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F62A0" w14:textId="77777777" w:rsidR="004B0969" w:rsidRPr="00CF0D64" w:rsidRDefault="00532D3E" w:rsidP="00463CCD">
      <w:pPr>
        <w:spacing w:line="360" w:lineRule="auto"/>
        <w:jc w:val="both"/>
        <w:rPr>
          <w:rFonts w:ascii="Times New Roman" w:hAnsi="Times New Roman" w:cs="Times New Roman"/>
          <w:b/>
        </w:rPr>
      </w:pPr>
      <w:r w:rsidRPr="00CF0D64">
        <w:rPr>
          <w:rFonts w:ascii="Times New Roman" w:hAnsi="Times New Roman" w:cs="Times New Roman"/>
          <w:b/>
        </w:rPr>
        <w:t>CURTEA CONSTITUȚIONALĂ A ROMÂNIEI</w:t>
      </w:r>
    </w:p>
    <w:p w14:paraId="4B778C29" w14:textId="77777777" w:rsidR="00532D3E" w:rsidRPr="00CF0D64" w:rsidRDefault="00532D3E" w:rsidP="00463CCD">
      <w:pPr>
        <w:spacing w:line="360" w:lineRule="auto"/>
        <w:jc w:val="both"/>
        <w:rPr>
          <w:rFonts w:ascii="Times New Roman" w:hAnsi="Times New Roman" w:cs="Times New Roman"/>
        </w:rPr>
      </w:pPr>
    </w:p>
    <w:p w14:paraId="4448DA49" w14:textId="77777777" w:rsidR="00532D3E" w:rsidRPr="00CF0D64" w:rsidRDefault="00532D3E" w:rsidP="00463CCD">
      <w:pPr>
        <w:spacing w:line="360" w:lineRule="auto"/>
        <w:jc w:val="both"/>
        <w:rPr>
          <w:rFonts w:ascii="Times New Roman" w:hAnsi="Times New Roman" w:cs="Times New Roman"/>
        </w:rPr>
      </w:pPr>
    </w:p>
    <w:p w14:paraId="39EAF0BF" w14:textId="77777777" w:rsidR="00AA4FBC" w:rsidRPr="00CF0D64" w:rsidRDefault="00AA4FBC" w:rsidP="00463CCD">
      <w:pPr>
        <w:spacing w:line="360" w:lineRule="auto"/>
        <w:jc w:val="both"/>
        <w:rPr>
          <w:rFonts w:ascii="Times New Roman" w:hAnsi="Times New Roman" w:cs="Times New Roman"/>
        </w:rPr>
      </w:pPr>
    </w:p>
    <w:p w14:paraId="05229B25" w14:textId="77777777" w:rsidR="00532D3E" w:rsidRPr="00CF0D64" w:rsidRDefault="00532D3E" w:rsidP="00ED36A8">
      <w:pPr>
        <w:spacing w:line="360" w:lineRule="auto"/>
        <w:jc w:val="center"/>
        <w:rPr>
          <w:rFonts w:ascii="Times New Roman" w:hAnsi="Times New Roman" w:cs="Times New Roman"/>
          <w:b/>
          <w:sz w:val="28"/>
          <w:szCs w:val="28"/>
        </w:rPr>
      </w:pPr>
      <w:r w:rsidRPr="00CF0D64">
        <w:rPr>
          <w:rFonts w:ascii="Times New Roman" w:hAnsi="Times New Roman" w:cs="Times New Roman"/>
          <w:b/>
          <w:sz w:val="28"/>
          <w:szCs w:val="28"/>
        </w:rPr>
        <w:t>DOMNULE PREȘEDINTE,</w:t>
      </w:r>
    </w:p>
    <w:p w14:paraId="1BA6800F" w14:textId="77777777" w:rsidR="00532D3E" w:rsidRPr="00CF0D64" w:rsidRDefault="00532D3E" w:rsidP="00463CCD">
      <w:pPr>
        <w:spacing w:line="360" w:lineRule="auto"/>
        <w:jc w:val="both"/>
        <w:rPr>
          <w:rFonts w:ascii="Times New Roman" w:hAnsi="Times New Roman" w:cs="Times New Roman"/>
        </w:rPr>
      </w:pPr>
    </w:p>
    <w:p w14:paraId="5D8B79F7" w14:textId="77777777" w:rsidR="00AA4FBC" w:rsidRPr="00CF0D64" w:rsidRDefault="00AA4FBC" w:rsidP="00463CCD">
      <w:pPr>
        <w:spacing w:line="360" w:lineRule="auto"/>
        <w:jc w:val="both"/>
        <w:rPr>
          <w:rFonts w:ascii="Times New Roman" w:hAnsi="Times New Roman" w:cs="Times New Roman"/>
        </w:rPr>
      </w:pPr>
    </w:p>
    <w:p w14:paraId="4AD2F39D" w14:textId="77777777" w:rsidR="00532D3E" w:rsidRPr="00CF0D64" w:rsidRDefault="00532D3E" w:rsidP="00463CCD">
      <w:pPr>
        <w:spacing w:line="360" w:lineRule="auto"/>
        <w:ind w:firstLine="720"/>
        <w:jc w:val="both"/>
        <w:rPr>
          <w:rFonts w:ascii="Times New Roman" w:hAnsi="Times New Roman" w:cs="Times New Roman"/>
        </w:rPr>
      </w:pPr>
      <w:r w:rsidRPr="00CF0D64">
        <w:rPr>
          <w:rFonts w:ascii="Times New Roman" w:hAnsi="Times New Roman" w:cs="Times New Roman"/>
        </w:rPr>
        <w:t xml:space="preserve">În conformitate cu prevederile art. 146 lit. a) din Constituția României și art. 15 alin. (1) din Legea nr. 47/1992 privind organizarea și funcționarea Curții Constituționale a României, republicată, cu modificările și completările ulterioare, deputații </w:t>
      </w:r>
      <w:r w:rsidR="002D3F26" w:rsidRPr="00CF0D64">
        <w:rPr>
          <w:rFonts w:ascii="Times New Roman" w:hAnsi="Times New Roman" w:cs="Times New Roman"/>
        </w:rPr>
        <w:t>menționați în anexa atașată formulăm</w:t>
      </w:r>
      <w:r w:rsidRPr="00CF0D64">
        <w:rPr>
          <w:rFonts w:ascii="Times New Roman" w:hAnsi="Times New Roman" w:cs="Times New Roman"/>
        </w:rPr>
        <w:t xml:space="preserve"> prezenta</w:t>
      </w:r>
    </w:p>
    <w:p w14:paraId="19D8A3AE" w14:textId="77777777" w:rsidR="00532D3E" w:rsidRPr="00CF0D64" w:rsidRDefault="00532D3E" w:rsidP="00463CCD">
      <w:pPr>
        <w:spacing w:line="360" w:lineRule="auto"/>
        <w:jc w:val="both"/>
        <w:rPr>
          <w:rFonts w:ascii="Times New Roman" w:hAnsi="Times New Roman" w:cs="Times New Roman"/>
        </w:rPr>
      </w:pPr>
    </w:p>
    <w:tbl>
      <w:tblPr>
        <w:tblW w:w="0" w:type="auto"/>
        <w:tblInd w:w="108" w:type="dxa"/>
        <w:tblLook w:val="04A0" w:firstRow="1" w:lastRow="0" w:firstColumn="1" w:lastColumn="0" w:noHBand="0" w:noVBand="1"/>
      </w:tblPr>
      <w:tblGrid>
        <w:gridCol w:w="9000"/>
      </w:tblGrid>
      <w:tr w:rsidR="00532D3E" w:rsidRPr="00CF0D64" w14:paraId="159991E0" w14:textId="77777777" w:rsidTr="008D162F">
        <w:tc>
          <w:tcPr>
            <w:tcW w:w="9000" w:type="dxa"/>
          </w:tcPr>
          <w:p w14:paraId="270C154A" w14:textId="77777777" w:rsidR="00532D3E" w:rsidRPr="00CF0D64" w:rsidRDefault="00532D3E" w:rsidP="00CF0D64">
            <w:pPr>
              <w:spacing w:line="360" w:lineRule="auto"/>
              <w:jc w:val="center"/>
              <w:rPr>
                <w:rFonts w:ascii="Times New Roman" w:hAnsi="Times New Roman" w:cs="Times New Roman"/>
                <w:b/>
              </w:rPr>
            </w:pPr>
            <w:r w:rsidRPr="00CF0D64">
              <w:rPr>
                <w:rFonts w:ascii="Times New Roman" w:hAnsi="Times New Roman" w:cs="Times New Roman"/>
                <w:b/>
              </w:rPr>
              <w:t>SESIZARE</w:t>
            </w:r>
            <w:r w:rsidR="002D3F26" w:rsidRPr="00CF0D64">
              <w:rPr>
                <w:rFonts w:ascii="Times New Roman" w:hAnsi="Times New Roman" w:cs="Times New Roman"/>
                <w:b/>
              </w:rPr>
              <w:t xml:space="preserve"> DE NECONSTITUȚIONALITATE</w:t>
            </w:r>
          </w:p>
        </w:tc>
      </w:tr>
    </w:tbl>
    <w:p w14:paraId="3F7DF79F" w14:textId="77777777" w:rsidR="004B0969" w:rsidRPr="00CF0D64" w:rsidRDefault="004B0969" w:rsidP="00463CCD">
      <w:pPr>
        <w:spacing w:line="360" w:lineRule="auto"/>
        <w:jc w:val="both"/>
        <w:rPr>
          <w:rFonts w:ascii="Times New Roman" w:hAnsi="Times New Roman" w:cs="Times New Roman"/>
        </w:rPr>
      </w:pPr>
    </w:p>
    <w:p w14:paraId="5E915FE8" w14:textId="64A4B304" w:rsidR="004B0969" w:rsidRPr="00CF0D64" w:rsidRDefault="002D3F26" w:rsidP="00463CCD">
      <w:pPr>
        <w:pStyle w:val="Heading4"/>
        <w:pBdr>
          <w:bottom w:val="single" w:sz="6" w:space="8" w:color="E2E9F1"/>
        </w:pBdr>
        <w:shd w:val="clear" w:color="auto" w:fill="FFFFFF"/>
        <w:spacing w:before="0" w:after="150" w:line="360" w:lineRule="auto"/>
        <w:jc w:val="both"/>
        <w:rPr>
          <w:rFonts w:ascii="Times New Roman" w:hAnsi="Times New Roman" w:cs="Times New Roman"/>
          <w:b w:val="0"/>
          <w:bCs w:val="0"/>
          <w:i w:val="0"/>
          <w:color w:val="auto"/>
        </w:rPr>
      </w:pPr>
      <w:r w:rsidRPr="00CF0D64">
        <w:rPr>
          <w:rFonts w:ascii="Times New Roman" w:hAnsi="Times New Roman" w:cs="Times New Roman"/>
          <w:b w:val="0"/>
          <w:i w:val="0"/>
          <w:color w:val="auto"/>
        </w:rPr>
        <w:t>a</w:t>
      </w:r>
      <w:r w:rsidR="0017322A" w:rsidRPr="00CF0D64">
        <w:rPr>
          <w:rFonts w:ascii="Times New Roman" w:hAnsi="Times New Roman" w:cs="Times New Roman"/>
          <w:b w:val="0"/>
          <w:i w:val="0"/>
          <w:color w:val="auto"/>
        </w:rPr>
        <w:t xml:space="preserve"> </w:t>
      </w:r>
      <w:r w:rsidR="003D3B62" w:rsidRPr="00CF0D64">
        <w:rPr>
          <w:rFonts w:ascii="Times New Roman" w:hAnsi="Times New Roman" w:cs="Times New Roman"/>
          <w:i w:val="0"/>
          <w:color w:val="auto"/>
        </w:rPr>
        <w:t xml:space="preserve">Legii </w:t>
      </w:r>
      <w:r w:rsidR="00D131B3">
        <w:rPr>
          <w:rFonts w:ascii="Times New Roman" w:hAnsi="Times New Roman" w:cs="Times New Roman"/>
          <w:i w:val="0"/>
          <w:color w:val="auto"/>
        </w:rPr>
        <w:t>privind Codul administrativ al României</w:t>
      </w:r>
      <w:r w:rsidR="003D3B62" w:rsidRPr="00CF0D64">
        <w:rPr>
          <w:rFonts w:ascii="Times New Roman" w:hAnsi="Times New Roman" w:cs="Times New Roman"/>
          <w:i w:val="0"/>
          <w:color w:val="auto"/>
        </w:rPr>
        <w:t xml:space="preserve"> </w:t>
      </w:r>
      <w:r w:rsidR="003D3B62" w:rsidRPr="00CF0D64">
        <w:rPr>
          <w:rFonts w:ascii="Times New Roman" w:hAnsi="Times New Roman" w:cs="Times New Roman"/>
        </w:rPr>
        <w:t xml:space="preserve"> </w:t>
      </w:r>
      <w:r w:rsidR="000D2B75" w:rsidRPr="00CF0D64">
        <w:rPr>
          <w:rFonts w:ascii="Times New Roman" w:hAnsi="Times New Roman" w:cs="Times New Roman"/>
          <w:b w:val="0"/>
          <w:i w:val="0"/>
          <w:color w:val="auto"/>
        </w:rPr>
        <w:t xml:space="preserve">(PL-x nr. </w:t>
      </w:r>
      <w:r w:rsidR="00753BBC">
        <w:rPr>
          <w:rFonts w:ascii="Times New Roman" w:hAnsi="Times New Roman" w:cs="Times New Roman"/>
          <w:b w:val="0"/>
          <w:i w:val="0"/>
          <w:color w:val="auto"/>
        </w:rPr>
        <w:t>369</w:t>
      </w:r>
      <w:r w:rsidR="00677B51" w:rsidRPr="00CF0D64">
        <w:rPr>
          <w:rFonts w:ascii="Times New Roman" w:hAnsi="Times New Roman" w:cs="Times New Roman"/>
          <w:b w:val="0"/>
          <w:i w:val="0"/>
          <w:color w:val="auto"/>
        </w:rPr>
        <w:t>/201</w:t>
      </w:r>
      <w:r w:rsidR="00753BBC">
        <w:rPr>
          <w:rFonts w:ascii="Times New Roman" w:hAnsi="Times New Roman" w:cs="Times New Roman"/>
          <w:b w:val="0"/>
          <w:i w:val="0"/>
          <w:color w:val="auto"/>
        </w:rPr>
        <w:t>8</w:t>
      </w:r>
      <w:r w:rsidR="00D44615" w:rsidRPr="00CF0D64">
        <w:rPr>
          <w:rFonts w:ascii="Times New Roman" w:hAnsi="Times New Roman" w:cs="Times New Roman"/>
          <w:b w:val="0"/>
          <w:i w:val="0"/>
          <w:color w:val="auto"/>
        </w:rPr>
        <w:t>)</w:t>
      </w:r>
      <w:r w:rsidR="00226277" w:rsidRPr="00CF0D64">
        <w:rPr>
          <w:rFonts w:ascii="Times New Roman" w:hAnsi="Times New Roman" w:cs="Times New Roman"/>
          <w:b w:val="0"/>
          <w:i w:val="0"/>
          <w:color w:val="auto"/>
        </w:rPr>
        <w:t xml:space="preserve">, pe care o considerăm neconformă cu </w:t>
      </w:r>
      <w:r w:rsidR="000768EF">
        <w:rPr>
          <w:rFonts w:ascii="Times New Roman" w:hAnsi="Times New Roman" w:cs="Times New Roman"/>
          <w:b w:val="0"/>
          <w:i w:val="0"/>
          <w:color w:val="auto"/>
        </w:rPr>
        <w:t>o serie de prevederi</w:t>
      </w:r>
      <w:r w:rsidR="003219B5" w:rsidRPr="00CF0D64">
        <w:rPr>
          <w:rFonts w:ascii="Times New Roman" w:hAnsi="Times New Roman" w:cs="Times New Roman"/>
          <w:b w:val="0"/>
          <w:i w:val="0"/>
          <w:color w:val="auto"/>
        </w:rPr>
        <w:t xml:space="preserve"> din </w:t>
      </w:r>
      <w:r w:rsidR="00F25C10" w:rsidRPr="00CF0D64">
        <w:rPr>
          <w:rFonts w:ascii="Times New Roman" w:hAnsi="Times New Roman" w:cs="Times New Roman"/>
          <w:b w:val="0"/>
          <w:i w:val="0"/>
          <w:color w:val="auto"/>
        </w:rPr>
        <w:t>Constituția României, pentru motivele expuse în continuare.</w:t>
      </w:r>
    </w:p>
    <w:p w14:paraId="39163F16" w14:textId="77777777" w:rsidR="00171AD0" w:rsidRPr="00CF0D64" w:rsidRDefault="00171AD0" w:rsidP="00463CCD">
      <w:pPr>
        <w:spacing w:line="360" w:lineRule="auto"/>
        <w:jc w:val="both"/>
        <w:rPr>
          <w:rFonts w:ascii="Times New Roman" w:hAnsi="Times New Roman" w:cs="Times New Roman"/>
        </w:rPr>
      </w:pPr>
    </w:p>
    <w:p w14:paraId="292BCC95" w14:textId="2CEE5F7B" w:rsidR="00294AF8" w:rsidRPr="00294AF8" w:rsidRDefault="00294AF8" w:rsidP="00463CCD">
      <w:pPr>
        <w:pStyle w:val="ListParagraph"/>
        <w:numPr>
          <w:ilvl w:val="0"/>
          <w:numId w:val="7"/>
        </w:numPr>
        <w:spacing w:line="360" w:lineRule="auto"/>
        <w:jc w:val="both"/>
        <w:rPr>
          <w:rFonts w:ascii="Times New Roman" w:hAnsi="Times New Roman" w:cs="Times New Roman"/>
        </w:rPr>
      </w:pPr>
      <w:r w:rsidRPr="00294AF8">
        <w:rPr>
          <w:rFonts w:ascii="Times New Roman" w:hAnsi="Times New Roman" w:cs="Times New Roman"/>
        </w:rPr>
        <w:t xml:space="preserve">ART. 3 CONTRAVINE ART. </w:t>
      </w:r>
      <w:r>
        <w:rPr>
          <w:rFonts w:ascii="Times New Roman" w:hAnsi="Times New Roman" w:cs="Times New Roman"/>
        </w:rPr>
        <w:t>121 ALIN. (1) ȘI ART. 122 ALIN. (1) DIN CONSTITUȚIE</w:t>
      </w:r>
    </w:p>
    <w:p w14:paraId="3DDCCEC1" w14:textId="77777777" w:rsidR="00294AF8" w:rsidRDefault="00294AF8" w:rsidP="00294AF8">
      <w:pPr>
        <w:spacing w:line="360" w:lineRule="auto"/>
        <w:jc w:val="both"/>
        <w:rPr>
          <w:rFonts w:ascii="Times New Roman" w:hAnsi="Times New Roman" w:cs="Times New Roman"/>
        </w:rPr>
      </w:pPr>
    </w:p>
    <w:p w14:paraId="49178BF0" w14:textId="13438FEE" w:rsidR="009774B9" w:rsidRPr="00294AF8" w:rsidRDefault="00294AF8" w:rsidP="009774B9">
      <w:pPr>
        <w:spacing w:line="360" w:lineRule="auto"/>
        <w:ind w:firstLine="720"/>
        <w:jc w:val="both"/>
        <w:rPr>
          <w:rFonts w:ascii="Times New Roman" w:hAnsi="Times New Roman" w:cs="Times New Roman"/>
        </w:rPr>
      </w:pPr>
      <w:r>
        <w:rPr>
          <w:rFonts w:ascii="Times New Roman" w:hAnsi="Times New Roman" w:cs="Times New Roman"/>
        </w:rPr>
        <w:t>Constituția prevede, la art. 121 alin. (1), că „</w:t>
      </w:r>
      <w:r w:rsidRPr="00294AF8">
        <w:rPr>
          <w:rFonts w:ascii="Times New Roman" w:hAnsi="Times New Roman" w:cs="Times New Roman"/>
          <w:i/>
        </w:rPr>
        <w:t>Autoritățile administrației publice, prin care se realizează autonomia locală în comune și în orașe, sunt consiliile locale alese și primarii aleși, în condițiile legii</w:t>
      </w:r>
      <w:r>
        <w:rPr>
          <w:rFonts w:ascii="Times New Roman" w:hAnsi="Times New Roman" w:cs="Times New Roman"/>
        </w:rPr>
        <w:t xml:space="preserve">”, în timp ce la art. 122 alin. (1) prevede că </w:t>
      </w:r>
      <w:r w:rsidR="009774B9">
        <w:rPr>
          <w:rFonts w:ascii="Times New Roman" w:hAnsi="Times New Roman" w:cs="Times New Roman"/>
        </w:rPr>
        <w:t>„</w:t>
      </w:r>
      <w:r w:rsidR="009774B9" w:rsidRPr="009774B9">
        <w:rPr>
          <w:rFonts w:ascii="Times New Roman" w:hAnsi="Times New Roman" w:cs="Times New Roman"/>
          <w:i/>
        </w:rPr>
        <w:t>Consiliul județean este autoritatea administrației publice pentru coordonarea activității consiliilor comunale și orășenești, în vederea realizării serviciilor publice de interes județean</w:t>
      </w:r>
      <w:r w:rsidR="009774B9">
        <w:rPr>
          <w:rFonts w:ascii="Times New Roman" w:hAnsi="Times New Roman" w:cs="Times New Roman"/>
        </w:rPr>
        <w:t>”</w:t>
      </w:r>
      <w:r w:rsidR="009774B9" w:rsidRPr="009774B9">
        <w:rPr>
          <w:rFonts w:ascii="Times New Roman" w:hAnsi="Times New Roman" w:cs="Times New Roman"/>
        </w:rPr>
        <w:t>.</w:t>
      </w:r>
      <w:r w:rsidR="009774B9">
        <w:rPr>
          <w:rFonts w:ascii="Times New Roman" w:hAnsi="Times New Roman" w:cs="Times New Roman"/>
        </w:rPr>
        <w:t xml:space="preserve"> Din coroborarea celor două </w:t>
      </w:r>
      <w:r w:rsidR="001C278B">
        <w:rPr>
          <w:rFonts w:ascii="Times New Roman" w:hAnsi="Times New Roman" w:cs="Times New Roman"/>
        </w:rPr>
        <w:t>alineate constituționale</w:t>
      </w:r>
      <w:r w:rsidR="009774B9">
        <w:rPr>
          <w:rFonts w:ascii="Times New Roman" w:hAnsi="Times New Roman" w:cs="Times New Roman"/>
        </w:rPr>
        <w:t xml:space="preserve">, rezultă că autoritățile administrației publice sunt </w:t>
      </w:r>
      <w:r w:rsidR="001C278B">
        <w:rPr>
          <w:rFonts w:ascii="Times New Roman" w:hAnsi="Times New Roman" w:cs="Times New Roman"/>
        </w:rPr>
        <w:t xml:space="preserve">primarii, </w:t>
      </w:r>
      <w:r w:rsidR="009774B9">
        <w:rPr>
          <w:rFonts w:ascii="Times New Roman" w:hAnsi="Times New Roman" w:cs="Times New Roman"/>
        </w:rPr>
        <w:t>consiliile locale și consiliile județene.</w:t>
      </w:r>
    </w:p>
    <w:p w14:paraId="5901C773" w14:textId="4B5D197D" w:rsidR="009774B9" w:rsidRDefault="009774B9" w:rsidP="009774B9">
      <w:pPr>
        <w:spacing w:line="360" w:lineRule="auto"/>
        <w:jc w:val="both"/>
        <w:rPr>
          <w:rFonts w:ascii="Times New Roman" w:hAnsi="Times New Roman" w:cs="Times New Roman"/>
        </w:rPr>
      </w:pPr>
    </w:p>
    <w:p w14:paraId="4DA7AD78" w14:textId="469F5CBA" w:rsidR="001C278B" w:rsidRDefault="001C278B" w:rsidP="001C278B">
      <w:pPr>
        <w:spacing w:line="360" w:lineRule="auto"/>
        <w:jc w:val="both"/>
        <w:rPr>
          <w:rFonts w:ascii="Times New Roman" w:hAnsi="Times New Roman" w:cs="Times New Roman"/>
        </w:rPr>
      </w:pPr>
      <w:r>
        <w:rPr>
          <w:rFonts w:ascii="Times New Roman" w:hAnsi="Times New Roman" w:cs="Times New Roman"/>
        </w:rPr>
        <w:tab/>
        <w:t>Ca o confirmare a acestei concluzii, învederăm că Legea administrației publice locale nr. 215/2001, actul normativ prin care textele constituționale anterior citate au fost transpuse la nivelul legislației primare, prevede la art. 23 alin. (1) că „</w:t>
      </w:r>
      <w:r w:rsidRPr="001C278B">
        <w:rPr>
          <w:rFonts w:ascii="Times New Roman" w:hAnsi="Times New Roman" w:cs="Times New Roman"/>
          <w:i/>
        </w:rPr>
        <w:t xml:space="preserve">Autorităţile administraţiei publice prin care se realizează autonomia locală în comune, oraşe şi municipii sunt consiliile </w:t>
      </w:r>
      <w:r w:rsidRPr="001C278B">
        <w:rPr>
          <w:rFonts w:ascii="Times New Roman" w:hAnsi="Times New Roman" w:cs="Times New Roman"/>
          <w:i/>
        </w:rPr>
        <w:lastRenderedPageBreak/>
        <w:t>locale, comunale, orăşeneşti şi municipale, ca autorităţi deliberative, şi primarii, ca autorităţi executive</w:t>
      </w:r>
      <w:r>
        <w:rPr>
          <w:rFonts w:ascii="Times New Roman" w:hAnsi="Times New Roman" w:cs="Times New Roman"/>
        </w:rPr>
        <w:t>”, iar la art. 24 alin. (1) prevede că „</w:t>
      </w:r>
      <w:r w:rsidRPr="001C278B">
        <w:rPr>
          <w:rFonts w:ascii="Times New Roman" w:hAnsi="Times New Roman" w:cs="Times New Roman"/>
          <w:i/>
        </w:rPr>
        <w:t>În fiecare judeţ se constituie un consiliu judeţean, ca autoritate a administraţiei publice locale, pentru coordonarea activităţii consiliilor comunale, orăşeneşti şi municipale, în vederea realizării serviciilor publice de interes judeţean</w:t>
      </w:r>
      <w:r>
        <w:rPr>
          <w:rFonts w:ascii="Times New Roman" w:hAnsi="Times New Roman" w:cs="Times New Roman"/>
        </w:rPr>
        <w:t>”</w:t>
      </w:r>
      <w:r w:rsidRPr="001C278B">
        <w:rPr>
          <w:rFonts w:ascii="Times New Roman" w:hAnsi="Times New Roman" w:cs="Times New Roman"/>
        </w:rPr>
        <w:t>.</w:t>
      </w:r>
    </w:p>
    <w:p w14:paraId="1B492981" w14:textId="77777777" w:rsidR="001C278B" w:rsidRDefault="001C278B" w:rsidP="001C278B">
      <w:pPr>
        <w:spacing w:line="360" w:lineRule="auto"/>
        <w:jc w:val="both"/>
        <w:rPr>
          <w:rFonts w:ascii="Times New Roman" w:hAnsi="Times New Roman" w:cs="Times New Roman"/>
        </w:rPr>
      </w:pPr>
    </w:p>
    <w:p w14:paraId="23E0074A" w14:textId="52BB2641" w:rsidR="00294AF8" w:rsidRDefault="007B55CA" w:rsidP="009774B9">
      <w:pPr>
        <w:spacing w:line="360" w:lineRule="auto"/>
        <w:ind w:firstLine="720"/>
        <w:jc w:val="both"/>
        <w:rPr>
          <w:rFonts w:ascii="Times New Roman" w:hAnsi="Times New Roman" w:cs="Times New Roman"/>
        </w:rPr>
      </w:pPr>
      <w:r>
        <w:rPr>
          <w:rFonts w:ascii="Times New Roman" w:hAnsi="Times New Roman" w:cs="Times New Roman"/>
        </w:rPr>
        <w:t>Cu toate acestea, p</w:t>
      </w:r>
      <w:r w:rsidR="009774B9">
        <w:rPr>
          <w:rFonts w:ascii="Times New Roman" w:hAnsi="Times New Roman" w:cs="Times New Roman"/>
        </w:rPr>
        <w:t>otrivit art. 3 din Legea privind Codul Administrativ al României, „</w:t>
      </w:r>
      <w:r w:rsidR="00294AF8" w:rsidRPr="009774B9">
        <w:rPr>
          <w:rFonts w:ascii="Times New Roman" w:hAnsi="Times New Roman" w:cs="Times New Roman"/>
          <w:i/>
        </w:rPr>
        <w:t>Autorităţile administraţiei publice locale sunt: consiliile locale, primarii, consiliile judeţene şi preşedinţii consiliilor judeţene</w:t>
      </w:r>
      <w:r w:rsidR="009774B9">
        <w:rPr>
          <w:rFonts w:ascii="Times New Roman" w:hAnsi="Times New Roman" w:cs="Times New Roman"/>
        </w:rPr>
        <w:t>”</w:t>
      </w:r>
      <w:r>
        <w:rPr>
          <w:rFonts w:ascii="Times New Roman" w:hAnsi="Times New Roman" w:cs="Times New Roman"/>
        </w:rPr>
        <w:t xml:space="preserve">. Așadar, pe lângă cele trei autorități ale administrației publice locale prevăzute în mod expres și limitativ de </w:t>
      </w:r>
      <w:r w:rsidR="006617FB">
        <w:rPr>
          <w:rFonts w:ascii="Times New Roman" w:hAnsi="Times New Roman" w:cs="Times New Roman"/>
        </w:rPr>
        <w:t>Constituție</w:t>
      </w:r>
      <w:r>
        <w:rPr>
          <w:rFonts w:ascii="Times New Roman" w:hAnsi="Times New Roman" w:cs="Times New Roman"/>
        </w:rPr>
        <w:t>, prin textul criticat acest statut este conferit inclusiv președin</w:t>
      </w:r>
      <w:r w:rsidR="006617FB">
        <w:rPr>
          <w:rFonts w:ascii="Times New Roman" w:hAnsi="Times New Roman" w:cs="Times New Roman"/>
        </w:rPr>
        <w:t>ților consiliilor județene</w:t>
      </w:r>
      <w:r w:rsidR="00AD3B58">
        <w:rPr>
          <w:rFonts w:ascii="Times New Roman" w:hAnsi="Times New Roman" w:cs="Times New Roman"/>
        </w:rPr>
        <w:t>, în mod individual.</w:t>
      </w:r>
    </w:p>
    <w:p w14:paraId="495A1A58" w14:textId="20B1706C" w:rsidR="006617FB" w:rsidRDefault="006617FB" w:rsidP="009774B9">
      <w:pPr>
        <w:spacing w:line="360" w:lineRule="auto"/>
        <w:ind w:firstLine="720"/>
        <w:jc w:val="both"/>
        <w:rPr>
          <w:rFonts w:ascii="Times New Roman" w:hAnsi="Times New Roman" w:cs="Times New Roman"/>
        </w:rPr>
      </w:pPr>
    </w:p>
    <w:p w14:paraId="17B0844F" w14:textId="4BC96ED8" w:rsidR="00462724" w:rsidRDefault="006617FB" w:rsidP="00462724">
      <w:pPr>
        <w:spacing w:line="360" w:lineRule="auto"/>
        <w:ind w:firstLine="720"/>
        <w:jc w:val="both"/>
        <w:rPr>
          <w:rFonts w:ascii="Times New Roman" w:hAnsi="Times New Roman" w:cs="Times New Roman"/>
        </w:rPr>
      </w:pPr>
      <w:r>
        <w:rPr>
          <w:rFonts w:ascii="Times New Roman" w:hAnsi="Times New Roman" w:cs="Times New Roman"/>
        </w:rPr>
        <w:t xml:space="preserve">Subliniem că </w:t>
      </w:r>
      <w:bookmarkStart w:id="0" w:name="_Hlk518830341"/>
      <w:r>
        <w:rPr>
          <w:rFonts w:ascii="Times New Roman" w:hAnsi="Times New Roman" w:cs="Times New Roman"/>
        </w:rPr>
        <w:t xml:space="preserve">funcția de președinte al consiliului județean nu este consacrată prin Legea fundamentală, ci numai prin legislația primară, Legea administrației publice locale nr. 215/2001 prevăzând că </w:t>
      </w:r>
      <w:r w:rsidR="00487C5E">
        <w:rPr>
          <w:rFonts w:ascii="Times New Roman" w:hAnsi="Times New Roman" w:cs="Times New Roman"/>
        </w:rPr>
        <w:t xml:space="preserve">președintele consiliului județean este </w:t>
      </w:r>
      <w:r w:rsidR="00462724">
        <w:rPr>
          <w:rFonts w:ascii="Times New Roman" w:hAnsi="Times New Roman" w:cs="Times New Roman"/>
        </w:rPr>
        <w:t>un organ</w:t>
      </w:r>
      <w:r w:rsidR="00487C5E">
        <w:rPr>
          <w:rFonts w:ascii="Times New Roman" w:hAnsi="Times New Roman" w:cs="Times New Roman"/>
        </w:rPr>
        <w:t xml:space="preserve"> executiv care </w:t>
      </w:r>
      <w:r w:rsidR="005932C9">
        <w:rPr>
          <w:rFonts w:ascii="Times New Roman" w:hAnsi="Times New Roman" w:cs="Times New Roman"/>
        </w:rPr>
        <w:t xml:space="preserve">reprezintă județul în justiție, convoacă consiliul județean la ședințe, semnează hotărârile adoptate, asigură la nivelul județului aplicarea și respectarea Constituției, a legilor, a ordonanțelor și hotărârilor Guvernului, a celorlalte acte normative, precum și a ordinii publice, verifică legalitatea actelor administrative ale consiliului județean, ale consiliilor locale și ale primarilor, conduce aparatul de specialitate al consiliului județean, emite dispoziții cu caracter individual sau normativ, întocmește </w:t>
      </w:r>
      <w:r w:rsidR="005932C9" w:rsidRPr="00F456AA">
        <w:rPr>
          <w:rFonts w:ascii="Times New Roman" w:hAnsi="Times New Roman" w:cs="Times New Roman"/>
        </w:rPr>
        <w:t>proiectul bugetului judeţului şi contul de încheiere a exerciţiului bugetar</w:t>
      </w:r>
      <w:r w:rsidR="005932C9">
        <w:rPr>
          <w:rFonts w:ascii="Times New Roman" w:hAnsi="Times New Roman" w:cs="Times New Roman"/>
        </w:rPr>
        <w:t>, etc.</w:t>
      </w:r>
      <w:r w:rsidR="00F456AA">
        <w:rPr>
          <w:rFonts w:ascii="Times New Roman" w:hAnsi="Times New Roman" w:cs="Times New Roman"/>
        </w:rPr>
        <w:t>.</w:t>
      </w:r>
    </w:p>
    <w:p w14:paraId="0AE58042" w14:textId="21761BE0" w:rsidR="00462724" w:rsidRDefault="00462724" w:rsidP="00462724">
      <w:pPr>
        <w:spacing w:line="360" w:lineRule="auto"/>
        <w:ind w:firstLine="720"/>
        <w:jc w:val="both"/>
        <w:rPr>
          <w:rFonts w:ascii="Times New Roman" w:hAnsi="Times New Roman" w:cs="Times New Roman"/>
        </w:rPr>
      </w:pPr>
    </w:p>
    <w:p w14:paraId="28DFEFC2" w14:textId="45F4F319" w:rsidR="00F456AA" w:rsidRPr="00A96B7A" w:rsidRDefault="00462724" w:rsidP="00AD3B58">
      <w:pPr>
        <w:spacing w:line="360" w:lineRule="auto"/>
        <w:ind w:firstLine="720"/>
        <w:jc w:val="both"/>
        <w:rPr>
          <w:rFonts w:ascii="Times New Roman" w:hAnsi="Times New Roman" w:cs="Times New Roman"/>
        </w:rPr>
      </w:pPr>
      <w:r>
        <w:rPr>
          <w:rFonts w:ascii="Times New Roman" w:hAnsi="Times New Roman" w:cs="Times New Roman"/>
        </w:rPr>
        <w:t xml:space="preserve">În aceste condiții, considerăm că atribuțiile pe care Legea administrației publice locale nr. 215/2001 le conferă președintelui consiliului județean se subsumează atribuțiilor consiliului județean în ansamblul său, </w:t>
      </w:r>
      <w:r w:rsidR="00AD3B58">
        <w:rPr>
          <w:rFonts w:ascii="Times New Roman" w:hAnsi="Times New Roman" w:cs="Times New Roman"/>
        </w:rPr>
        <w:t xml:space="preserve">ca autoritate a administrației publice recunoscută prin Constituție, motiv pentru care acordarea pe cale legală a unui asemenea statut în beneficiul președintelui consiliului județean, în mod individual, reprezintă o adăugare nepermisă </w:t>
      </w:r>
      <w:r w:rsidR="00A96B7A">
        <w:rPr>
          <w:rFonts w:ascii="Times New Roman" w:hAnsi="Times New Roman" w:cs="Times New Roman"/>
        </w:rPr>
        <w:t>în raport cu</w:t>
      </w:r>
      <w:r w:rsidR="00173D7F">
        <w:rPr>
          <w:rFonts w:ascii="Times New Roman" w:hAnsi="Times New Roman" w:cs="Times New Roman"/>
        </w:rPr>
        <w:t xml:space="preserve"> prevederile</w:t>
      </w:r>
      <w:r w:rsidR="00AD3B58">
        <w:rPr>
          <w:rFonts w:ascii="Times New Roman" w:hAnsi="Times New Roman" w:cs="Times New Roman"/>
        </w:rPr>
        <w:t xml:space="preserve"> Leg</w:t>
      </w:r>
      <w:r w:rsidR="00173D7F">
        <w:rPr>
          <w:rFonts w:ascii="Times New Roman" w:hAnsi="Times New Roman" w:cs="Times New Roman"/>
        </w:rPr>
        <w:t>ii</w:t>
      </w:r>
      <w:r w:rsidR="00AD3B58">
        <w:rPr>
          <w:rFonts w:ascii="Times New Roman" w:hAnsi="Times New Roman" w:cs="Times New Roman"/>
        </w:rPr>
        <w:t xml:space="preserve"> fundamental</w:t>
      </w:r>
      <w:r w:rsidR="00173D7F">
        <w:rPr>
          <w:rFonts w:ascii="Times New Roman" w:hAnsi="Times New Roman" w:cs="Times New Roman"/>
        </w:rPr>
        <w:t>e</w:t>
      </w:r>
      <w:r w:rsidR="00AD3B58">
        <w:rPr>
          <w:rFonts w:ascii="Times New Roman" w:hAnsi="Times New Roman" w:cs="Times New Roman"/>
        </w:rPr>
        <w:t>.</w:t>
      </w:r>
    </w:p>
    <w:bookmarkEnd w:id="0"/>
    <w:p w14:paraId="20282DE5" w14:textId="77777777" w:rsidR="000768EF" w:rsidRPr="00AD3B58" w:rsidRDefault="000768EF" w:rsidP="00AD3B58">
      <w:pPr>
        <w:spacing w:line="360" w:lineRule="auto"/>
        <w:jc w:val="both"/>
        <w:rPr>
          <w:rFonts w:ascii="Times New Roman" w:hAnsi="Times New Roman" w:cs="Times New Roman"/>
        </w:rPr>
      </w:pPr>
    </w:p>
    <w:p w14:paraId="257F139F" w14:textId="0A8F3031" w:rsidR="00ED36A8" w:rsidRPr="00294AF8" w:rsidRDefault="005C048C" w:rsidP="00463CCD">
      <w:pPr>
        <w:pStyle w:val="ListParagraph"/>
        <w:numPr>
          <w:ilvl w:val="0"/>
          <w:numId w:val="7"/>
        </w:numPr>
        <w:spacing w:line="360" w:lineRule="auto"/>
        <w:jc w:val="both"/>
        <w:rPr>
          <w:rFonts w:ascii="Times New Roman" w:hAnsi="Times New Roman" w:cs="Times New Roman"/>
          <w:i/>
        </w:rPr>
      </w:pPr>
      <w:r w:rsidRPr="00294AF8">
        <w:rPr>
          <w:rFonts w:ascii="Times New Roman" w:hAnsi="Times New Roman" w:cs="Times New Roman"/>
        </w:rPr>
        <w:t xml:space="preserve">ART. </w:t>
      </w:r>
      <w:r w:rsidR="00CA4D7E" w:rsidRPr="00294AF8">
        <w:rPr>
          <w:rFonts w:ascii="Times New Roman" w:hAnsi="Times New Roman" w:cs="Times New Roman"/>
        </w:rPr>
        <w:t>210</w:t>
      </w:r>
      <w:r w:rsidRPr="00294AF8">
        <w:rPr>
          <w:rFonts w:ascii="Times New Roman" w:hAnsi="Times New Roman" w:cs="Times New Roman"/>
        </w:rPr>
        <w:t xml:space="preserve"> CONTRAVIN</w:t>
      </w:r>
      <w:r w:rsidR="00CA4D7E" w:rsidRPr="00294AF8">
        <w:rPr>
          <w:rFonts w:ascii="Times New Roman" w:hAnsi="Times New Roman" w:cs="Times New Roman"/>
        </w:rPr>
        <w:t>E</w:t>
      </w:r>
      <w:r w:rsidR="00ED36A8" w:rsidRPr="00294AF8">
        <w:rPr>
          <w:rFonts w:ascii="Times New Roman" w:hAnsi="Times New Roman" w:cs="Times New Roman"/>
        </w:rPr>
        <w:t xml:space="preserve"> ART</w:t>
      </w:r>
      <w:r w:rsidR="002936A0" w:rsidRPr="00294AF8">
        <w:rPr>
          <w:rFonts w:ascii="Times New Roman" w:hAnsi="Times New Roman" w:cs="Times New Roman"/>
        </w:rPr>
        <w:t>.</w:t>
      </w:r>
      <w:r w:rsidR="00ED36A8" w:rsidRPr="00294AF8">
        <w:rPr>
          <w:rFonts w:ascii="Times New Roman" w:hAnsi="Times New Roman" w:cs="Times New Roman"/>
        </w:rPr>
        <w:t xml:space="preserve"> </w:t>
      </w:r>
      <w:r w:rsidR="002936A0" w:rsidRPr="00294AF8">
        <w:rPr>
          <w:rFonts w:ascii="Times New Roman" w:hAnsi="Times New Roman" w:cs="Times New Roman"/>
        </w:rPr>
        <w:t>16</w:t>
      </w:r>
      <w:r w:rsidR="00ED36A8" w:rsidRPr="00294AF8">
        <w:rPr>
          <w:rFonts w:ascii="Times New Roman" w:hAnsi="Times New Roman" w:cs="Times New Roman"/>
        </w:rPr>
        <w:t xml:space="preserve"> ALIN. (</w:t>
      </w:r>
      <w:r w:rsidR="002936A0" w:rsidRPr="00294AF8">
        <w:rPr>
          <w:rFonts w:ascii="Times New Roman" w:hAnsi="Times New Roman" w:cs="Times New Roman"/>
        </w:rPr>
        <w:t>1</w:t>
      </w:r>
      <w:r w:rsidR="00ED36A8" w:rsidRPr="00294AF8">
        <w:rPr>
          <w:rFonts w:ascii="Times New Roman" w:hAnsi="Times New Roman" w:cs="Times New Roman"/>
        </w:rPr>
        <w:t>)</w:t>
      </w:r>
      <w:r w:rsidR="00AA1F75">
        <w:rPr>
          <w:rFonts w:ascii="Times New Roman" w:hAnsi="Times New Roman" w:cs="Times New Roman"/>
        </w:rPr>
        <w:t>, ART. 138 ALIN. (5)</w:t>
      </w:r>
      <w:r w:rsidR="00ED36A8" w:rsidRPr="00294AF8">
        <w:rPr>
          <w:rFonts w:ascii="Times New Roman" w:hAnsi="Times New Roman" w:cs="Times New Roman"/>
        </w:rPr>
        <w:t xml:space="preserve"> </w:t>
      </w:r>
      <w:r w:rsidR="00D37467">
        <w:rPr>
          <w:rFonts w:ascii="Times New Roman" w:hAnsi="Times New Roman" w:cs="Times New Roman"/>
        </w:rPr>
        <w:t xml:space="preserve">ȘI ART. 147 ALIN. (4) </w:t>
      </w:r>
      <w:r w:rsidR="00ED36A8" w:rsidRPr="00294AF8">
        <w:rPr>
          <w:rFonts w:ascii="Times New Roman" w:hAnsi="Times New Roman" w:cs="Times New Roman"/>
        </w:rPr>
        <w:t>DIN CONSTITUȚI</w:t>
      </w:r>
      <w:r w:rsidR="002936A0" w:rsidRPr="00294AF8">
        <w:rPr>
          <w:rFonts w:ascii="Times New Roman" w:hAnsi="Times New Roman" w:cs="Times New Roman"/>
        </w:rPr>
        <w:t>E</w:t>
      </w:r>
    </w:p>
    <w:p w14:paraId="1720926E" w14:textId="77777777" w:rsidR="00ED36A8" w:rsidRDefault="00ED36A8" w:rsidP="00ED36A8">
      <w:pPr>
        <w:spacing w:line="360" w:lineRule="auto"/>
        <w:jc w:val="both"/>
        <w:rPr>
          <w:rFonts w:ascii="Times New Roman" w:hAnsi="Times New Roman" w:cs="Times New Roman"/>
          <w:i/>
        </w:rPr>
      </w:pPr>
    </w:p>
    <w:p w14:paraId="579E4D5E" w14:textId="063ACC25" w:rsidR="00333589" w:rsidRDefault="00ED36A8" w:rsidP="00326156">
      <w:pPr>
        <w:spacing w:line="360" w:lineRule="auto"/>
        <w:ind w:firstLine="720"/>
        <w:jc w:val="both"/>
        <w:rPr>
          <w:rFonts w:ascii="Times New Roman" w:hAnsi="Times New Roman" w:cs="Times New Roman"/>
        </w:rPr>
      </w:pPr>
      <w:r w:rsidRPr="00ED36A8">
        <w:rPr>
          <w:rFonts w:ascii="Times New Roman" w:hAnsi="Times New Roman" w:cs="Times New Roman"/>
        </w:rPr>
        <w:lastRenderedPageBreak/>
        <w:t xml:space="preserve">Potrivit art. </w:t>
      </w:r>
      <w:r w:rsidR="002936A0">
        <w:rPr>
          <w:rFonts w:ascii="Times New Roman" w:hAnsi="Times New Roman" w:cs="Times New Roman"/>
        </w:rPr>
        <w:t>16</w:t>
      </w:r>
      <w:r w:rsidRPr="00ED36A8">
        <w:rPr>
          <w:rFonts w:ascii="Times New Roman" w:hAnsi="Times New Roman" w:cs="Times New Roman"/>
        </w:rPr>
        <w:t xml:space="preserve"> alin. (</w:t>
      </w:r>
      <w:r w:rsidR="002936A0">
        <w:rPr>
          <w:rFonts w:ascii="Times New Roman" w:hAnsi="Times New Roman" w:cs="Times New Roman"/>
        </w:rPr>
        <w:t>1</w:t>
      </w:r>
      <w:r w:rsidRPr="00ED36A8">
        <w:rPr>
          <w:rFonts w:ascii="Times New Roman" w:hAnsi="Times New Roman" w:cs="Times New Roman"/>
        </w:rPr>
        <w:t>) din Constituție</w:t>
      </w:r>
      <w:r>
        <w:rPr>
          <w:rFonts w:ascii="Times New Roman" w:hAnsi="Times New Roman" w:cs="Times New Roman"/>
        </w:rPr>
        <w:t>,</w:t>
      </w:r>
      <w:r>
        <w:rPr>
          <w:rFonts w:ascii="Times New Roman" w:hAnsi="Times New Roman" w:cs="Times New Roman"/>
          <w:i/>
        </w:rPr>
        <w:t xml:space="preserve"> „</w:t>
      </w:r>
      <w:r w:rsidR="002936A0" w:rsidRPr="002936A0">
        <w:rPr>
          <w:rFonts w:ascii="Times New Roman" w:hAnsi="Times New Roman" w:cs="Times New Roman"/>
          <w:i/>
        </w:rPr>
        <w:t>Cetățenii sunt egali în fața legii și a autorităților publice, fără privilegii și fără discriminări.</w:t>
      </w:r>
      <w:r w:rsidR="001E209E" w:rsidRPr="00ED36A8">
        <w:rPr>
          <w:rFonts w:ascii="Times New Roman" w:hAnsi="Times New Roman" w:cs="Times New Roman"/>
          <w:i/>
        </w:rPr>
        <w:t>”</w:t>
      </w:r>
      <w:r w:rsidR="00F22322">
        <w:rPr>
          <w:rFonts w:ascii="Times New Roman" w:hAnsi="Times New Roman" w:cs="Times New Roman"/>
        </w:rPr>
        <w:t xml:space="preserve"> Prin conținutul său, acest alineat se corelează cu art. 4 alin. (2) din Legea fundamentală, care determină criteriile nediscriminării, acestea fiind rasa, naționalitatea, originea etnică, limba, religia, sexul, </w:t>
      </w:r>
      <w:r w:rsidR="007F08E8">
        <w:rPr>
          <w:rFonts w:ascii="Times New Roman" w:hAnsi="Times New Roman" w:cs="Times New Roman"/>
        </w:rPr>
        <w:t>opinia, apartenența politică, averea sau originea socială.</w:t>
      </w:r>
    </w:p>
    <w:p w14:paraId="18B65693" w14:textId="2624028C" w:rsidR="007F08E8" w:rsidRDefault="007F08E8" w:rsidP="00326156">
      <w:pPr>
        <w:spacing w:line="360" w:lineRule="auto"/>
        <w:ind w:firstLine="720"/>
        <w:jc w:val="both"/>
        <w:rPr>
          <w:rFonts w:ascii="Times New Roman" w:hAnsi="Times New Roman" w:cs="Times New Roman"/>
        </w:rPr>
      </w:pPr>
    </w:p>
    <w:p w14:paraId="63F18DCC" w14:textId="0F39BBA7" w:rsidR="007F08E8" w:rsidRPr="00F22322" w:rsidRDefault="007F08E8" w:rsidP="00D424C7">
      <w:pPr>
        <w:spacing w:line="360" w:lineRule="auto"/>
        <w:ind w:firstLine="720"/>
        <w:jc w:val="both"/>
        <w:rPr>
          <w:rFonts w:ascii="Times New Roman" w:hAnsi="Times New Roman" w:cs="Times New Roman"/>
        </w:rPr>
      </w:pPr>
      <w:r>
        <w:rPr>
          <w:rFonts w:ascii="Times New Roman" w:hAnsi="Times New Roman" w:cs="Times New Roman"/>
        </w:rPr>
        <w:t>Egalitatea este un principiu constituțional complex, care nu se mai definește numai prin raportare la noțiunea opusă de discriminare, ci și prin raportare la noțiunea complementară de diferență, sens în care nu mai este sinonim</w:t>
      </w:r>
      <w:r w:rsidR="00D424C7">
        <w:rPr>
          <w:rFonts w:ascii="Times New Roman" w:hAnsi="Times New Roman" w:cs="Times New Roman"/>
        </w:rPr>
        <w:t xml:space="preserve"> </w:t>
      </w:r>
      <w:r>
        <w:rPr>
          <w:rFonts w:ascii="Times New Roman" w:hAnsi="Times New Roman" w:cs="Times New Roman"/>
        </w:rPr>
        <w:t>cu uniformitatea, ci se apropie mai degrabă de proporționalitate.</w:t>
      </w:r>
      <w:r w:rsidR="00D424C7">
        <w:rPr>
          <w:rFonts w:ascii="Times New Roman" w:hAnsi="Times New Roman" w:cs="Times New Roman"/>
        </w:rPr>
        <w:t xml:space="preserve"> </w:t>
      </w:r>
      <w:r w:rsidR="00BE2C50">
        <w:rPr>
          <w:rFonts w:ascii="Times New Roman" w:hAnsi="Times New Roman" w:cs="Times New Roman"/>
        </w:rPr>
        <w:t xml:space="preserve">Așadar, </w:t>
      </w:r>
      <w:r w:rsidR="007C7DD3" w:rsidRPr="007C7DD3">
        <w:rPr>
          <w:rFonts w:ascii="Times New Roman" w:hAnsi="Times New Roman" w:cs="Times New Roman"/>
        </w:rPr>
        <w:t xml:space="preserve">egalitatea în faţa legii şi a autorităţilor publice nu </w:t>
      </w:r>
      <w:r w:rsidR="00BE2C50">
        <w:rPr>
          <w:rFonts w:ascii="Times New Roman" w:hAnsi="Times New Roman" w:cs="Times New Roman"/>
        </w:rPr>
        <w:t>presupune o</w:t>
      </w:r>
      <w:r w:rsidR="007C7DD3" w:rsidRPr="007C7DD3">
        <w:rPr>
          <w:rFonts w:ascii="Times New Roman" w:hAnsi="Times New Roman" w:cs="Times New Roman"/>
        </w:rPr>
        <w:t xml:space="preserve"> uniformizare, în sensul de a aplica tuturor cetăţenilor acelaşi regim juridic, indiferent de situaţia naturală sau socio-profesională a acestora. </w:t>
      </w:r>
      <w:r w:rsidR="00BE2C50">
        <w:rPr>
          <w:rFonts w:ascii="Times New Roman" w:hAnsi="Times New Roman" w:cs="Times New Roman"/>
        </w:rPr>
        <w:t xml:space="preserve">Dimpotrivă, numai situațiilor egale trebuie să le corespundă un tratament juridic egal, în timp ce situațiilor </w:t>
      </w:r>
      <w:r w:rsidR="00A10EE0">
        <w:rPr>
          <w:rFonts w:ascii="Times New Roman" w:hAnsi="Times New Roman" w:cs="Times New Roman"/>
        </w:rPr>
        <w:t>diferite</w:t>
      </w:r>
      <w:r w:rsidR="00BE2C50">
        <w:rPr>
          <w:rFonts w:ascii="Times New Roman" w:hAnsi="Times New Roman" w:cs="Times New Roman"/>
        </w:rPr>
        <w:t xml:space="preserve"> trebuie să le corespundă un tratament juridic diferit.</w:t>
      </w:r>
    </w:p>
    <w:p w14:paraId="6F0AECF5" w14:textId="77777777" w:rsidR="00ED36A8" w:rsidRPr="00717688" w:rsidRDefault="00ED36A8" w:rsidP="00326156">
      <w:pPr>
        <w:pStyle w:val="ListParagraph"/>
        <w:spacing w:line="360" w:lineRule="auto"/>
        <w:ind w:left="0" w:firstLine="720"/>
        <w:jc w:val="both"/>
        <w:rPr>
          <w:rFonts w:ascii="Times New Roman" w:hAnsi="Times New Roman" w:cs="Times New Roman"/>
          <w:b/>
          <w:lang w:val="en-GB"/>
        </w:rPr>
      </w:pPr>
    </w:p>
    <w:p w14:paraId="60F39960" w14:textId="61412C4D" w:rsidR="009866ED" w:rsidRDefault="00D424C7" w:rsidP="000D1D92">
      <w:pPr>
        <w:spacing w:line="360" w:lineRule="auto"/>
        <w:ind w:firstLine="720"/>
        <w:jc w:val="both"/>
        <w:rPr>
          <w:rFonts w:ascii="Times New Roman" w:hAnsi="Times New Roman" w:cs="Times New Roman"/>
        </w:rPr>
      </w:pPr>
      <w:r w:rsidRPr="00D424C7">
        <w:rPr>
          <w:rFonts w:ascii="Times New Roman" w:hAnsi="Times New Roman" w:cs="Times New Roman"/>
        </w:rPr>
        <w:t>Jurisprudenţa Curţii Constituţionale a prezentat o evoluţie în acest sens, pornind de la a admite ca situaţiile diferite să fie tratate diferit, până la a recunoaşte noi principii constituţionale, respectiv dreptul la diferenţă.</w:t>
      </w:r>
      <w:r w:rsidR="000D1D92">
        <w:rPr>
          <w:rFonts w:ascii="Times New Roman" w:hAnsi="Times New Roman" w:cs="Times New Roman"/>
        </w:rPr>
        <w:t xml:space="preserve"> </w:t>
      </w:r>
      <w:r w:rsidR="00ED7C97">
        <w:rPr>
          <w:rFonts w:ascii="Times New Roman" w:hAnsi="Times New Roman" w:cs="Times New Roman"/>
        </w:rPr>
        <w:t xml:space="preserve">Astfel, </w:t>
      </w:r>
      <w:r w:rsidR="008B12A8">
        <w:rPr>
          <w:rFonts w:ascii="Times New Roman" w:hAnsi="Times New Roman" w:cs="Times New Roman"/>
        </w:rPr>
        <w:t>instanța de contencios constituțional</w:t>
      </w:r>
      <w:r w:rsidR="000D1D92">
        <w:rPr>
          <w:rFonts w:ascii="Times New Roman" w:hAnsi="Times New Roman" w:cs="Times New Roman"/>
        </w:rPr>
        <w:t xml:space="preserve"> a</w:t>
      </w:r>
      <w:r w:rsidR="000D1D92" w:rsidRPr="00D424C7">
        <w:rPr>
          <w:rFonts w:ascii="Times New Roman" w:hAnsi="Times New Roman" w:cs="Times New Roman"/>
        </w:rPr>
        <w:t xml:space="preserve"> admis că pot exista situaţii care să permită </w:t>
      </w:r>
      <w:r w:rsidR="000D1D92">
        <w:rPr>
          <w:rFonts w:ascii="Times New Roman" w:hAnsi="Times New Roman" w:cs="Times New Roman"/>
        </w:rPr>
        <w:t xml:space="preserve">anumite </w:t>
      </w:r>
      <w:r w:rsidR="000D1D92" w:rsidRPr="00D424C7">
        <w:rPr>
          <w:rFonts w:ascii="Times New Roman" w:hAnsi="Times New Roman" w:cs="Times New Roman"/>
        </w:rPr>
        <w:t xml:space="preserve">particularităţi, dar </w:t>
      </w:r>
      <w:r w:rsidR="000D1D92">
        <w:rPr>
          <w:rFonts w:ascii="Times New Roman" w:hAnsi="Times New Roman" w:cs="Times New Roman"/>
        </w:rPr>
        <w:t xml:space="preserve">a subliniat că </w:t>
      </w:r>
      <w:r w:rsidR="000D1D92" w:rsidRPr="00D424C7">
        <w:rPr>
          <w:rFonts w:ascii="Times New Roman" w:hAnsi="Times New Roman" w:cs="Times New Roman"/>
        </w:rPr>
        <w:t>nu orice asemenea caz justifică o diferenţă de tratament juridic, mai ales în situaţia în care un tratament juridic diferit ar reprezenta o discriminare.</w:t>
      </w:r>
    </w:p>
    <w:p w14:paraId="56B66971" w14:textId="2EF7FBE7" w:rsidR="00AA614A" w:rsidRDefault="00AA614A" w:rsidP="00AA614A">
      <w:pPr>
        <w:spacing w:line="360" w:lineRule="auto"/>
        <w:jc w:val="both"/>
        <w:rPr>
          <w:rFonts w:ascii="Times New Roman" w:hAnsi="Times New Roman" w:cs="Times New Roman"/>
        </w:rPr>
      </w:pPr>
    </w:p>
    <w:p w14:paraId="200D0A0C" w14:textId="5D819DA1" w:rsidR="009866ED" w:rsidRPr="00A10EE0" w:rsidRDefault="00A10EE0" w:rsidP="00A10EE0">
      <w:pPr>
        <w:spacing w:line="360" w:lineRule="auto"/>
        <w:ind w:firstLine="720"/>
        <w:jc w:val="both"/>
        <w:rPr>
          <w:rFonts w:ascii="Times New Roman" w:hAnsi="Times New Roman" w:cs="Times New Roman"/>
          <w:i/>
        </w:rPr>
      </w:pPr>
      <w:r>
        <w:rPr>
          <w:rFonts w:ascii="Times New Roman" w:hAnsi="Times New Roman" w:cs="Times New Roman"/>
        </w:rPr>
        <w:t>Necesitatea</w:t>
      </w:r>
      <w:r w:rsidRPr="00A10EE0">
        <w:rPr>
          <w:rFonts w:ascii="Times New Roman" w:hAnsi="Times New Roman" w:cs="Times New Roman"/>
        </w:rPr>
        <w:t xml:space="preserve"> adecv</w:t>
      </w:r>
      <w:r>
        <w:rPr>
          <w:rFonts w:ascii="Times New Roman" w:hAnsi="Times New Roman" w:cs="Times New Roman"/>
        </w:rPr>
        <w:t>ării</w:t>
      </w:r>
      <w:r w:rsidRPr="00A10EE0">
        <w:rPr>
          <w:rFonts w:ascii="Times New Roman" w:hAnsi="Times New Roman" w:cs="Times New Roman"/>
        </w:rPr>
        <w:t xml:space="preserve"> tratamentului juridic la situaţia obiectivă</w:t>
      </w:r>
      <w:r>
        <w:rPr>
          <w:rFonts w:ascii="Times New Roman" w:hAnsi="Times New Roman" w:cs="Times New Roman"/>
        </w:rPr>
        <w:t>, care</w:t>
      </w:r>
      <w:r w:rsidRPr="00A10EE0">
        <w:rPr>
          <w:rFonts w:ascii="Times New Roman" w:hAnsi="Times New Roman" w:cs="Times New Roman"/>
        </w:rPr>
        <w:t xml:space="preserve"> reprezintă o aplicare a principiului proporţionalităţii</w:t>
      </w:r>
      <w:r>
        <w:rPr>
          <w:rFonts w:ascii="Times New Roman" w:hAnsi="Times New Roman" w:cs="Times New Roman"/>
        </w:rPr>
        <w:t>, a fost enunțată</w:t>
      </w:r>
      <w:r w:rsidRPr="00A10EE0">
        <w:rPr>
          <w:rFonts w:ascii="Times New Roman" w:hAnsi="Times New Roman" w:cs="Times New Roman"/>
        </w:rPr>
        <w:t xml:space="preserve"> cu valoare de principiu</w:t>
      </w:r>
      <w:r>
        <w:rPr>
          <w:rFonts w:ascii="Times New Roman" w:hAnsi="Times New Roman" w:cs="Times New Roman"/>
        </w:rPr>
        <w:t xml:space="preserve"> de către Curtea Constituțională, care prin Decizia nr. 1/1994 a reținut următoarele: “</w:t>
      </w:r>
      <w:r w:rsidR="00AA614A" w:rsidRPr="00A10EE0">
        <w:rPr>
          <w:rFonts w:ascii="Times New Roman" w:hAnsi="Times New Roman" w:cs="Times New Roman"/>
          <w:i/>
        </w:rPr>
        <w:t>Principiul egalit</w:t>
      </w:r>
      <w:r>
        <w:rPr>
          <w:rFonts w:ascii="Times New Roman" w:hAnsi="Times New Roman" w:cs="Times New Roman"/>
          <w:i/>
        </w:rPr>
        <w:t>ăț</w:t>
      </w:r>
      <w:r w:rsidR="00AA614A" w:rsidRPr="00A10EE0">
        <w:rPr>
          <w:rFonts w:ascii="Times New Roman" w:hAnsi="Times New Roman" w:cs="Times New Roman"/>
          <w:i/>
        </w:rPr>
        <w:t xml:space="preserve">ii </w:t>
      </w:r>
      <w:r>
        <w:rPr>
          <w:rFonts w:ascii="Times New Roman" w:hAnsi="Times New Roman" w:cs="Times New Roman"/>
          <w:i/>
        </w:rPr>
        <w:t>î</w:t>
      </w:r>
      <w:r w:rsidR="00AA614A" w:rsidRPr="00A10EE0">
        <w:rPr>
          <w:rFonts w:ascii="Times New Roman" w:hAnsi="Times New Roman" w:cs="Times New Roman"/>
          <w:i/>
        </w:rPr>
        <w:t>n fa</w:t>
      </w:r>
      <w:r>
        <w:rPr>
          <w:rFonts w:ascii="Times New Roman" w:hAnsi="Times New Roman" w:cs="Times New Roman"/>
          <w:i/>
        </w:rPr>
        <w:t>ț</w:t>
      </w:r>
      <w:r w:rsidR="00AA614A" w:rsidRPr="00A10EE0">
        <w:rPr>
          <w:rFonts w:ascii="Times New Roman" w:hAnsi="Times New Roman" w:cs="Times New Roman"/>
          <w:i/>
        </w:rPr>
        <w:t>a legii presupune instituirea unui tratament egal pentru situa</w:t>
      </w:r>
      <w:r>
        <w:rPr>
          <w:rFonts w:ascii="Times New Roman" w:hAnsi="Times New Roman" w:cs="Times New Roman"/>
          <w:i/>
        </w:rPr>
        <w:t>ț</w:t>
      </w:r>
      <w:r w:rsidR="00AA614A" w:rsidRPr="00A10EE0">
        <w:rPr>
          <w:rFonts w:ascii="Times New Roman" w:hAnsi="Times New Roman" w:cs="Times New Roman"/>
          <w:i/>
        </w:rPr>
        <w:t xml:space="preserve">ii care, </w:t>
      </w:r>
      <w:r>
        <w:rPr>
          <w:rFonts w:ascii="Times New Roman" w:hAnsi="Times New Roman" w:cs="Times New Roman"/>
          <w:i/>
        </w:rPr>
        <w:t>î</w:t>
      </w:r>
      <w:r w:rsidR="00AA614A" w:rsidRPr="00A10EE0">
        <w:rPr>
          <w:rFonts w:ascii="Times New Roman" w:hAnsi="Times New Roman" w:cs="Times New Roman"/>
          <w:i/>
        </w:rPr>
        <w:t>n func</w:t>
      </w:r>
      <w:r>
        <w:rPr>
          <w:rFonts w:ascii="Times New Roman" w:hAnsi="Times New Roman" w:cs="Times New Roman"/>
          <w:i/>
        </w:rPr>
        <w:t>ț</w:t>
      </w:r>
      <w:r w:rsidR="00AA614A" w:rsidRPr="00A10EE0">
        <w:rPr>
          <w:rFonts w:ascii="Times New Roman" w:hAnsi="Times New Roman" w:cs="Times New Roman"/>
          <w:i/>
        </w:rPr>
        <w:t>ie de scopul urm</w:t>
      </w:r>
      <w:r>
        <w:rPr>
          <w:rFonts w:ascii="Times New Roman" w:hAnsi="Times New Roman" w:cs="Times New Roman"/>
          <w:i/>
        </w:rPr>
        <w:t>ă</w:t>
      </w:r>
      <w:r w:rsidR="00AA614A" w:rsidRPr="00A10EE0">
        <w:rPr>
          <w:rFonts w:ascii="Times New Roman" w:hAnsi="Times New Roman" w:cs="Times New Roman"/>
          <w:i/>
        </w:rPr>
        <w:t>rit, nu s</w:t>
      </w:r>
      <w:r>
        <w:rPr>
          <w:rFonts w:ascii="Times New Roman" w:hAnsi="Times New Roman" w:cs="Times New Roman"/>
          <w:i/>
        </w:rPr>
        <w:t>u</w:t>
      </w:r>
      <w:r w:rsidR="00AA614A" w:rsidRPr="00A10EE0">
        <w:rPr>
          <w:rFonts w:ascii="Times New Roman" w:hAnsi="Times New Roman" w:cs="Times New Roman"/>
          <w:i/>
        </w:rPr>
        <w:t>nt diferite. De aceea el nu exclude ci, dimpotriv</w:t>
      </w:r>
      <w:r>
        <w:rPr>
          <w:rFonts w:ascii="Times New Roman" w:hAnsi="Times New Roman" w:cs="Times New Roman"/>
          <w:i/>
        </w:rPr>
        <w:t>ă</w:t>
      </w:r>
      <w:r w:rsidR="00AA614A" w:rsidRPr="00A10EE0">
        <w:rPr>
          <w:rFonts w:ascii="Times New Roman" w:hAnsi="Times New Roman" w:cs="Times New Roman"/>
          <w:i/>
        </w:rPr>
        <w:t>, presupune solu</w:t>
      </w:r>
      <w:r>
        <w:rPr>
          <w:rFonts w:ascii="Times New Roman" w:hAnsi="Times New Roman" w:cs="Times New Roman"/>
          <w:i/>
        </w:rPr>
        <w:t>ț</w:t>
      </w:r>
      <w:r w:rsidR="00AA614A" w:rsidRPr="00A10EE0">
        <w:rPr>
          <w:rFonts w:ascii="Times New Roman" w:hAnsi="Times New Roman" w:cs="Times New Roman"/>
          <w:i/>
        </w:rPr>
        <w:t>ii diferite pentru situa</w:t>
      </w:r>
      <w:r>
        <w:rPr>
          <w:rFonts w:ascii="Times New Roman" w:hAnsi="Times New Roman" w:cs="Times New Roman"/>
          <w:i/>
        </w:rPr>
        <w:t>ț</w:t>
      </w:r>
      <w:r w:rsidR="00AA614A" w:rsidRPr="00A10EE0">
        <w:rPr>
          <w:rFonts w:ascii="Times New Roman" w:hAnsi="Times New Roman" w:cs="Times New Roman"/>
          <w:i/>
        </w:rPr>
        <w:t xml:space="preserve">ii diferite. </w:t>
      </w:r>
      <w:r>
        <w:rPr>
          <w:rFonts w:ascii="Times New Roman" w:hAnsi="Times New Roman" w:cs="Times New Roman"/>
          <w:i/>
        </w:rPr>
        <w:t>Î</w:t>
      </w:r>
      <w:r w:rsidR="00AA614A" w:rsidRPr="00A10EE0">
        <w:rPr>
          <w:rFonts w:ascii="Times New Roman" w:hAnsi="Times New Roman" w:cs="Times New Roman"/>
          <w:i/>
        </w:rPr>
        <w:t>n consecin</w:t>
      </w:r>
      <w:r>
        <w:rPr>
          <w:rFonts w:ascii="Times New Roman" w:hAnsi="Times New Roman" w:cs="Times New Roman"/>
          <w:i/>
        </w:rPr>
        <w:t>ță</w:t>
      </w:r>
      <w:r w:rsidR="00AA614A" w:rsidRPr="00A10EE0">
        <w:rPr>
          <w:rFonts w:ascii="Times New Roman" w:hAnsi="Times New Roman" w:cs="Times New Roman"/>
          <w:i/>
        </w:rPr>
        <w:t>, un tratament diferit nu poate fi doar expresia aprecierii exclusive a legiuitorului, ci trebuie s</w:t>
      </w:r>
      <w:r>
        <w:rPr>
          <w:rFonts w:ascii="Times New Roman" w:hAnsi="Times New Roman" w:cs="Times New Roman"/>
          <w:i/>
        </w:rPr>
        <w:t>ă</w:t>
      </w:r>
      <w:r w:rsidR="00AA614A" w:rsidRPr="00A10EE0">
        <w:rPr>
          <w:rFonts w:ascii="Times New Roman" w:hAnsi="Times New Roman" w:cs="Times New Roman"/>
          <w:i/>
        </w:rPr>
        <w:t xml:space="preserve"> se justifice ra</w:t>
      </w:r>
      <w:r>
        <w:rPr>
          <w:rFonts w:ascii="Times New Roman" w:hAnsi="Times New Roman" w:cs="Times New Roman"/>
          <w:i/>
        </w:rPr>
        <w:t>ț</w:t>
      </w:r>
      <w:r w:rsidR="00AA614A" w:rsidRPr="00A10EE0">
        <w:rPr>
          <w:rFonts w:ascii="Times New Roman" w:hAnsi="Times New Roman" w:cs="Times New Roman"/>
          <w:i/>
        </w:rPr>
        <w:t xml:space="preserve">ional, </w:t>
      </w:r>
      <w:r>
        <w:rPr>
          <w:rFonts w:ascii="Times New Roman" w:hAnsi="Times New Roman" w:cs="Times New Roman"/>
          <w:i/>
        </w:rPr>
        <w:t>î</w:t>
      </w:r>
      <w:r w:rsidR="00AA614A" w:rsidRPr="00A10EE0">
        <w:rPr>
          <w:rFonts w:ascii="Times New Roman" w:hAnsi="Times New Roman" w:cs="Times New Roman"/>
          <w:i/>
        </w:rPr>
        <w:t>n respectul principiului egalit</w:t>
      </w:r>
      <w:r>
        <w:rPr>
          <w:rFonts w:ascii="Times New Roman" w:hAnsi="Times New Roman" w:cs="Times New Roman"/>
          <w:i/>
        </w:rPr>
        <w:t>ăț</w:t>
      </w:r>
      <w:r w:rsidR="00AA614A" w:rsidRPr="00A10EE0">
        <w:rPr>
          <w:rFonts w:ascii="Times New Roman" w:hAnsi="Times New Roman" w:cs="Times New Roman"/>
          <w:i/>
        </w:rPr>
        <w:t>ii cet</w:t>
      </w:r>
      <w:r>
        <w:rPr>
          <w:rFonts w:ascii="Times New Roman" w:hAnsi="Times New Roman" w:cs="Times New Roman"/>
          <w:i/>
        </w:rPr>
        <w:t>ăț</w:t>
      </w:r>
      <w:r w:rsidR="00AA614A" w:rsidRPr="00A10EE0">
        <w:rPr>
          <w:rFonts w:ascii="Times New Roman" w:hAnsi="Times New Roman" w:cs="Times New Roman"/>
          <w:i/>
        </w:rPr>
        <w:t xml:space="preserve">enilor </w:t>
      </w:r>
      <w:r>
        <w:rPr>
          <w:rFonts w:ascii="Times New Roman" w:hAnsi="Times New Roman" w:cs="Times New Roman"/>
          <w:i/>
        </w:rPr>
        <w:t>î</w:t>
      </w:r>
      <w:r w:rsidR="00AA614A" w:rsidRPr="00A10EE0">
        <w:rPr>
          <w:rFonts w:ascii="Times New Roman" w:hAnsi="Times New Roman" w:cs="Times New Roman"/>
          <w:i/>
        </w:rPr>
        <w:t>n fa</w:t>
      </w:r>
      <w:r>
        <w:rPr>
          <w:rFonts w:ascii="Times New Roman" w:hAnsi="Times New Roman" w:cs="Times New Roman"/>
          <w:i/>
        </w:rPr>
        <w:t>ț</w:t>
      </w:r>
      <w:r w:rsidR="00AA614A" w:rsidRPr="00A10EE0">
        <w:rPr>
          <w:rFonts w:ascii="Times New Roman" w:hAnsi="Times New Roman" w:cs="Times New Roman"/>
          <w:i/>
        </w:rPr>
        <w:t xml:space="preserve">a legii </w:t>
      </w:r>
      <w:r>
        <w:rPr>
          <w:rFonts w:ascii="Times New Roman" w:hAnsi="Times New Roman" w:cs="Times New Roman"/>
          <w:i/>
        </w:rPr>
        <w:t>ș</w:t>
      </w:r>
      <w:r w:rsidR="00AA614A" w:rsidRPr="00A10EE0">
        <w:rPr>
          <w:rFonts w:ascii="Times New Roman" w:hAnsi="Times New Roman" w:cs="Times New Roman"/>
          <w:i/>
        </w:rPr>
        <w:t>i a autorit</w:t>
      </w:r>
      <w:r>
        <w:rPr>
          <w:rFonts w:ascii="Times New Roman" w:hAnsi="Times New Roman" w:cs="Times New Roman"/>
          <w:i/>
        </w:rPr>
        <w:t>ăț</w:t>
      </w:r>
      <w:r w:rsidR="00AA614A" w:rsidRPr="00A10EE0">
        <w:rPr>
          <w:rFonts w:ascii="Times New Roman" w:hAnsi="Times New Roman" w:cs="Times New Roman"/>
          <w:i/>
        </w:rPr>
        <w:t>ilor publice.</w:t>
      </w:r>
      <w:r>
        <w:rPr>
          <w:rFonts w:ascii="Times New Roman" w:hAnsi="Times New Roman" w:cs="Times New Roman"/>
        </w:rPr>
        <w:t>”</w:t>
      </w:r>
    </w:p>
    <w:p w14:paraId="52DE92DD" w14:textId="3FB4FEE7" w:rsidR="00B54981" w:rsidRDefault="00B54981" w:rsidP="00AA614A">
      <w:pPr>
        <w:spacing w:line="360" w:lineRule="auto"/>
        <w:ind w:firstLine="720"/>
        <w:jc w:val="both"/>
        <w:rPr>
          <w:rFonts w:ascii="Times New Roman" w:hAnsi="Times New Roman" w:cs="Times New Roman"/>
        </w:rPr>
      </w:pPr>
    </w:p>
    <w:p w14:paraId="1DA3BCDC" w14:textId="768434C9" w:rsidR="00B54981" w:rsidRDefault="008B12A8" w:rsidP="00AA614A">
      <w:pPr>
        <w:spacing w:line="360" w:lineRule="auto"/>
        <w:ind w:firstLine="720"/>
        <w:jc w:val="both"/>
        <w:rPr>
          <w:rFonts w:ascii="Times New Roman" w:hAnsi="Times New Roman" w:cs="Times New Roman"/>
          <w:lang w:val="en-GB"/>
        </w:rPr>
      </w:pPr>
      <w:r w:rsidRPr="008B12A8">
        <w:rPr>
          <w:rFonts w:ascii="Times New Roman" w:hAnsi="Times New Roman" w:cs="Times New Roman"/>
          <w:lang w:val="en-GB"/>
        </w:rPr>
        <w:t xml:space="preserve">Pornind de la necesitatea diferenţierii tratamentului juridic pentru situaţii diferite, Curtea Constituţională a </w:t>
      </w:r>
      <w:r w:rsidR="00031E5C">
        <w:rPr>
          <w:rFonts w:ascii="Times New Roman" w:hAnsi="Times New Roman" w:cs="Times New Roman"/>
          <w:lang w:val="en-GB"/>
        </w:rPr>
        <w:t>statuat</w:t>
      </w:r>
      <w:r w:rsidRPr="008B12A8">
        <w:rPr>
          <w:rFonts w:ascii="Times New Roman" w:hAnsi="Times New Roman" w:cs="Times New Roman"/>
          <w:lang w:val="en-GB"/>
        </w:rPr>
        <w:t xml:space="preserve"> în mod constant că o măsură de protecţie aplicată unor </w:t>
      </w:r>
      <w:r w:rsidR="00E578A9">
        <w:rPr>
          <w:rFonts w:ascii="Times New Roman" w:hAnsi="Times New Roman" w:cs="Times New Roman"/>
          <w:lang w:val="en-GB"/>
        </w:rPr>
        <w:t xml:space="preserve">anumite </w:t>
      </w:r>
      <w:r w:rsidRPr="008B12A8">
        <w:rPr>
          <w:rFonts w:ascii="Times New Roman" w:hAnsi="Times New Roman" w:cs="Times New Roman"/>
          <w:lang w:val="en-GB"/>
        </w:rPr>
        <w:t xml:space="preserve">categorii sociale sau profesionale, aflate în situaţii speciale, nu </w:t>
      </w:r>
      <w:proofErr w:type="gramStart"/>
      <w:r w:rsidRPr="008B12A8">
        <w:rPr>
          <w:rFonts w:ascii="Times New Roman" w:hAnsi="Times New Roman" w:cs="Times New Roman"/>
          <w:lang w:val="en-GB"/>
        </w:rPr>
        <w:t>are</w:t>
      </w:r>
      <w:proofErr w:type="gramEnd"/>
      <w:r w:rsidRPr="008B12A8">
        <w:rPr>
          <w:rFonts w:ascii="Times New Roman" w:hAnsi="Times New Roman" w:cs="Times New Roman"/>
          <w:lang w:val="en-GB"/>
        </w:rPr>
        <w:t xml:space="preserve"> semnificaţia unui </w:t>
      </w:r>
      <w:r w:rsidRPr="008B12A8">
        <w:rPr>
          <w:rFonts w:ascii="Times New Roman" w:hAnsi="Times New Roman" w:cs="Times New Roman"/>
          <w:lang w:val="en-GB"/>
        </w:rPr>
        <w:lastRenderedPageBreak/>
        <w:t>privilegiu</w:t>
      </w:r>
      <w:r w:rsidR="00031E5C">
        <w:rPr>
          <w:rFonts w:ascii="Times New Roman" w:hAnsi="Times New Roman" w:cs="Times New Roman"/>
          <w:lang w:val="en-GB"/>
        </w:rPr>
        <w:t xml:space="preserve">, ci dimpotrivă, </w:t>
      </w:r>
      <w:r w:rsidR="00E578A9">
        <w:rPr>
          <w:rFonts w:ascii="Times New Roman" w:hAnsi="Times New Roman" w:cs="Times New Roman"/>
          <w:lang w:val="en-GB"/>
        </w:rPr>
        <w:t xml:space="preserve">contribuie </w:t>
      </w:r>
      <w:r w:rsidR="004356C9">
        <w:rPr>
          <w:rFonts w:ascii="Times New Roman" w:hAnsi="Times New Roman" w:cs="Times New Roman"/>
          <w:lang w:val="en-GB"/>
        </w:rPr>
        <w:t xml:space="preserve">tocmai </w:t>
      </w:r>
      <w:r w:rsidR="00E578A9">
        <w:rPr>
          <w:rFonts w:ascii="Times New Roman" w:hAnsi="Times New Roman" w:cs="Times New Roman"/>
          <w:lang w:val="en-GB"/>
        </w:rPr>
        <w:t>la asigurarea</w:t>
      </w:r>
      <w:r w:rsidR="00031E5C">
        <w:rPr>
          <w:rFonts w:ascii="Times New Roman" w:hAnsi="Times New Roman" w:cs="Times New Roman"/>
          <w:lang w:val="en-GB"/>
        </w:rPr>
        <w:t xml:space="preserve"> egalit</w:t>
      </w:r>
      <w:r w:rsidR="00E578A9">
        <w:rPr>
          <w:rFonts w:ascii="Times New Roman" w:hAnsi="Times New Roman" w:cs="Times New Roman"/>
          <w:lang w:val="en-GB"/>
        </w:rPr>
        <w:t>ății</w:t>
      </w:r>
      <w:r w:rsidR="00031E5C">
        <w:rPr>
          <w:rFonts w:ascii="Times New Roman" w:hAnsi="Times New Roman" w:cs="Times New Roman"/>
          <w:lang w:val="en-GB"/>
        </w:rPr>
        <w:t xml:space="preserve"> cetățenilor</w:t>
      </w:r>
      <w:r w:rsidR="00FC3860">
        <w:rPr>
          <w:rFonts w:ascii="Times New Roman" w:hAnsi="Times New Roman" w:cs="Times New Roman"/>
          <w:lang w:val="en-GB"/>
        </w:rPr>
        <w:t xml:space="preserve">. </w:t>
      </w:r>
      <w:r w:rsidR="00031E5C">
        <w:rPr>
          <w:rFonts w:ascii="Times New Roman" w:hAnsi="Times New Roman" w:cs="Times New Roman"/>
          <w:lang w:val="en-GB"/>
        </w:rPr>
        <w:t>Semnificativă în acest sens este</w:t>
      </w:r>
      <w:r w:rsidR="00FC3860">
        <w:rPr>
          <w:rFonts w:ascii="Times New Roman" w:hAnsi="Times New Roman" w:cs="Times New Roman"/>
          <w:lang w:val="en-GB"/>
        </w:rPr>
        <w:t xml:space="preserve"> Decizia nr. 104/1995, </w:t>
      </w:r>
      <w:r w:rsidR="00031E5C">
        <w:rPr>
          <w:rFonts w:ascii="Times New Roman" w:hAnsi="Times New Roman" w:cs="Times New Roman"/>
          <w:lang w:val="en-GB"/>
        </w:rPr>
        <w:t xml:space="preserve">prin care </w:t>
      </w:r>
      <w:r w:rsidR="00FC3860">
        <w:rPr>
          <w:rFonts w:ascii="Times New Roman" w:hAnsi="Times New Roman" w:cs="Times New Roman"/>
          <w:lang w:val="en-GB"/>
        </w:rPr>
        <w:t xml:space="preserve">s-a </w:t>
      </w:r>
      <w:r w:rsidR="00031E5C">
        <w:rPr>
          <w:rFonts w:ascii="Times New Roman" w:hAnsi="Times New Roman" w:cs="Times New Roman"/>
          <w:lang w:val="en-GB"/>
        </w:rPr>
        <w:t>re</w:t>
      </w:r>
      <w:r w:rsidR="00031E5C">
        <w:rPr>
          <w:rFonts w:ascii="Times New Roman" w:hAnsi="Times New Roman" w:cs="Times New Roman"/>
        </w:rPr>
        <w:t>ținut</w:t>
      </w:r>
      <w:r w:rsidR="00FC3860">
        <w:rPr>
          <w:rFonts w:ascii="Times New Roman" w:hAnsi="Times New Roman" w:cs="Times New Roman"/>
          <w:lang w:val="en-GB"/>
        </w:rPr>
        <w:t xml:space="preserve"> că </w:t>
      </w:r>
      <w:r w:rsidRPr="008B12A8">
        <w:rPr>
          <w:rFonts w:ascii="Times New Roman" w:hAnsi="Times New Roman" w:cs="Times New Roman"/>
          <w:lang w:val="en-GB"/>
        </w:rPr>
        <w:t>“</w:t>
      </w:r>
      <w:r w:rsidRPr="008B12A8">
        <w:rPr>
          <w:rFonts w:ascii="Times New Roman" w:hAnsi="Times New Roman" w:cs="Times New Roman"/>
          <w:i/>
          <w:lang w:val="en-GB"/>
        </w:rPr>
        <w:t xml:space="preserve">O măsură de protecţie nu poate avea semnificaţia nici a unui privilegiu, nici a unei discriminări, ea fiind destinată tocmai asigurării, în anumite situaţii specifice, </w:t>
      </w:r>
      <w:proofErr w:type="gramStart"/>
      <w:r w:rsidRPr="008B12A8">
        <w:rPr>
          <w:rFonts w:ascii="Times New Roman" w:hAnsi="Times New Roman" w:cs="Times New Roman"/>
          <w:i/>
          <w:lang w:val="en-GB"/>
        </w:rPr>
        <w:t>a</w:t>
      </w:r>
      <w:proofErr w:type="gramEnd"/>
      <w:r w:rsidRPr="008B12A8">
        <w:rPr>
          <w:rFonts w:ascii="Times New Roman" w:hAnsi="Times New Roman" w:cs="Times New Roman"/>
          <w:i/>
          <w:lang w:val="en-GB"/>
        </w:rPr>
        <w:t xml:space="preserve"> egalităţii cetăţenilor care ar fi afectată în lipsa ei</w:t>
      </w:r>
      <w:r>
        <w:rPr>
          <w:rFonts w:ascii="Times New Roman" w:hAnsi="Times New Roman" w:cs="Times New Roman"/>
          <w:i/>
          <w:lang w:val="en-GB"/>
        </w:rPr>
        <w:t>.</w:t>
      </w:r>
      <w:r w:rsidRPr="008B12A8">
        <w:rPr>
          <w:rFonts w:ascii="Times New Roman" w:hAnsi="Times New Roman" w:cs="Times New Roman"/>
          <w:lang w:val="en-GB"/>
        </w:rPr>
        <w:t>”</w:t>
      </w:r>
    </w:p>
    <w:p w14:paraId="5BDBD8C1" w14:textId="5AB0AB06" w:rsidR="008B12A8" w:rsidRDefault="008B12A8" w:rsidP="00031E5C">
      <w:pPr>
        <w:spacing w:line="360" w:lineRule="auto"/>
        <w:jc w:val="both"/>
        <w:rPr>
          <w:rFonts w:ascii="Times New Roman" w:hAnsi="Times New Roman" w:cs="Times New Roman"/>
          <w:lang w:val="en-GB"/>
        </w:rPr>
      </w:pPr>
    </w:p>
    <w:p w14:paraId="469DFEDD" w14:textId="7113E814" w:rsidR="00E578A9" w:rsidRDefault="00E578A9" w:rsidP="00E578A9">
      <w:pPr>
        <w:spacing w:line="360" w:lineRule="auto"/>
        <w:ind w:firstLine="720"/>
        <w:jc w:val="both"/>
        <w:rPr>
          <w:rFonts w:ascii="Times New Roman" w:hAnsi="Times New Roman" w:cs="Times New Roman"/>
          <w:lang w:val="en-GB"/>
        </w:rPr>
      </w:pPr>
      <w:r>
        <w:rPr>
          <w:rFonts w:ascii="Times New Roman" w:hAnsi="Times New Roman" w:cs="Times New Roman"/>
          <w:lang w:val="en-GB"/>
        </w:rPr>
        <w:t>Pornind de la jurisprudența Curții Constituționale, concluzionăm că l</w:t>
      </w:r>
      <w:r w:rsidRPr="008B12A8">
        <w:rPr>
          <w:rFonts w:ascii="Times New Roman" w:hAnsi="Times New Roman" w:cs="Times New Roman"/>
          <w:lang w:val="en-GB"/>
        </w:rPr>
        <w:t xml:space="preserve">egiuitorul poate să instituie măsuri derogatorii de la reglementările </w:t>
      </w:r>
      <w:r>
        <w:rPr>
          <w:rFonts w:ascii="Times New Roman" w:hAnsi="Times New Roman" w:cs="Times New Roman"/>
          <w:lang w:val="en-GB"/>
        </w:rPr>
        <w:t>comune numai</w:t>
      </w:r>
      <w:r w:rsidRPr="008B12A8">
        <w:rPr>
          <w:rFonts w:ascii="Times New Roman" w:hAnsi="Times New Roman" w:cs="Times New Roman"/>
          <w:lang w:val="en-GB"/>
        </w:rPr>
        <w:t xml:space="preserve"> cu respectarea </w:t>
      </w:r>
      <w:r>
        <w:rPr>
          <w:rFonts w:ascii="Times New Roman" w:hAnsi="Times New Roman" w:cs="Times New Roman"/>
          <w:lang w:val="en-GB"/>
        </w:rPr>
        <w:t>cumulativ</w:t>
      </w:r>
      <w:r>
        <w:rPr>
          <w:rFonts w:ascii="Times New Roman" w:hAnsi="Times New Roman" w:cs="Times New Roman"/>
        </w:rPr>
        <w:t xml:space="preserve">ă a </w:t>
      </w:r>
      <w:r w:rsidRPr="008B12A8">
        <w:rPr>
          <w:rFonts w:ascii="Times New Roman" w:hAnsi="Times New Roman" w:cs="Times New Roman"/>
          <w:lang w:val="en-GB"/>
        </w:rPr>
        <w:t xml:space="preserve">următoarelor condiţii: </w:t>
      </w:r>
      <w:r>
        <w:rPr>
          <w:rFonts w:ascii="Times New Roman" w:hAnsi="Times New Roman" w:cs="Times New Roman"/>
          <w:lang w:val="en-GB"/>
        </w:rPr>
        <w:t>(i) să existe</w:t>
      </w:r>
      <w:r w:rsidRPr="008B12A8">
        <w:rPr>
          <w:rFonts w:ascii="Times New Roman" w:hAnsi="Times New Roman" w:cs="Times New Roman"/>
          <w:lang w:val="en-GB"/>
        </w:rPr>
        <w:t xml:space="preserve"> situaţii diferite; </w:t>
      </w:r>
      <w:r>
        <w:rPr>
          <w:rFonts w:ascii="Times New Roman" w:hAnsi="Times New Roman" w:cs="Times New Roman"/>
          <w:lang w:val="en-GB"/>
        </w:rPr>
        <w:t xml:space="preserve">(ii) </w:t>
      </w:r>
      <w:r w:rsidRPr="008B12A8">
        <w:rPr>
          <w:rFonts w:ascii="Times New Roman" w:hAnsi="Times New Roman" w:cs="Times New Roman"/>
          <w:lang w:val="en-GB"/>
        </w:rPr>
        <w:t xml:space="preserve">să existe o justificare raţională şi obiectivă; </w:t>
      </w:r>
      <w:r>
        <w:rPr>
          <w:rFonts w:ascii="Times New Roman" w:hAnsi="Times New Roman" w:cs="Times New Roman"/>
          <w:lang w:val="en-GB"/>
        </w:rPr>
        <w:t xml:space="preserve">(iii) </w:t>
      </w:r>
      <w:r w:rsidRPr="008B12A8">
        <w:rPr>
          <w:rFonts w:ascii="Times New Roman" w:hAnsi="Times New Roman" w:cs="Times New Roman"/>
          <w:lang w:val="en-GB"/>
        </w:rPr>
        <w:t xml:space="preserve">tratamentul juridic diferit să nu creeze o disproporţie evidentă între diferitele categorii de persoane; </w:t>
      </w:r>
      <w:r>
        <w:rPr>
          <w:rFonts w:ascii="Times New Roman" w:hAnsi="Times New Roman" w:cs="Times New Roman"/>
          <w:lang w:val="en-GB"/>
        </w:rPr>
        <w:t xml:space="preserve">(iv) </w:t>
      </w:r>
      <w:r w:rsidRPr="008B12A8">
        <w:rPr>
          <w:rFonts w:ascii="Times New Roman" w:hAnsi="Times New Roman" w:cs="Times New Roman"/>
          <w:lang w:val="en-GB"/>
        </w:rPr>
        <w:t>măsurile să nu fie discriminatorii.</w:t>
      </w:r>
    </w:p>
    <w:p w14:paraId="2817F09B" w14:textId="77777777" w:rsidR="00E578A9" w:rsidRDefault="00E578A9" w:rsidP="00031E5C">
      <w:pPr>
        <w:spacing w:line="360" w:lineRule="auto"/>
        <w:jc w:val="both"/>
        <w:rPr>
          <w:rFonts w:ascii="Times New Roman" w:hAnsi="Times New Roman" w:cs="Times New Roman"/>
          <w:lang w:val="en-GB"/>
        </w:rPr>
      </w:pPr>
    </w:p>
    <w:p w14:paraId="2B00B077" w14:textId="513CDCAF" w:rsidR="008B12A8" w:rsidRPr="00A10EE0" w:rsidRDefault="008B12A8" w:rsidP="00FC3860">
      <w:pPr>
        <w:spacing w:line="360" w:lineRule="auto"/>
        <w:ind w:firstLine="720"/>
        <w:jc w:val="both"/>
        <w:rPr>
          <w:rFonts w:ascii="Times New Roman" w:hAnsi="Times New Roman" w:cs="Times New Roman"/>
          <w:lang w:val="en-GB"/>
        </w:rPr>
      </w:pPr>
      <w:r>
        <w:rPr>
          <w:rFonts w:ascii="Times New Roman" w:hAnsi="Times New Roman" w:cs="Times New Roman"/>
          <w:lang w:val="en-GB"/>
        </w:rPr>
        <w:t>Pe lângă</w:t>
      </w:r>
      <w:r w:rsidRPr="008B12A8">
        <w:rPr>
          <w:rFonts w:ascii="Times New Roman" w:hAnsi="Times New Roman" w:cs="Times New Roman"/>
          <w:lang w:val="en-GB"/>
        </w:rPr>
        <w:t xml:space="preserve"> </w:t>
      </w:r>
      <w:r w:rsidR="00FC3860">
        <w:rPr>
          <w:rFonts w:ascii="Times New Roman" w:hAnsi="Times New Roman" w:cs="Times New Roman"/>
          <w:lang w:val="en-GB"/>
        </w:rPr>
        <w:t>cazurile</w:t>
      </w:r>
      <w:r w:rsidRPr="008B12A8">
        <w:rPr>
          <w:rFonts w:ascii="Times New Roman" w:hAnsi="Times New Roman" w:cs="Times New Roman"/>
          <w:lang w:val="en-GB"/>
        </w:rPr>
        <w:t xml:space="preserve"> în care a constatat respectarea principi</w:t>
      </w:r>
      <w:r w:rsidR="004356C9">
        <w:rPr>
          <w:rFonts w:ascii="Times New Roman" w:hAnsi="Times New Roman" w:cs="Times New Roman"/>
          <w:lang w:val="en-GB"/>
        </w:rPr>
        <w:t>ilor egalității și</w:t>
      </w:r>
      <w:r w:rsidRPr="008B12A8">
        <w:rPr>
          <w:rFonts w:ascii="Times New Roman" w:hAnsi="Times New Roman" w:cs="Times New Roman"/>
          <w:lang w:val="en-GB"/>
        </w:rPr>
        <w:t xml:space="preserve"> proporţionalităţii, </w:t>
      </w:r>
      <w:r w:rsidR="00FC3860">
        <w:rPr>
          <w:rFonts w:ascii="Times New Roman" w:hAnsi="Times New Roman" w:cs="Times New Roman"/>
          <w:lang w:val="en-GB"/>
        </w:rPr>
        <w:t>au existat și</w:t>
      </w:r>
      <w:r>
        <w:rPr>
          <w:rFonts w:ascii="Times New Roman" w:hAnsi="Times New Roman" w:cs="Times New Roman"/>
          <w:lang w:val="en-GB"/>
        </w:rPr>
        <w:t xml:space="preserve"> </w:t>
      </w:r>
      <w:r w:rsidR="00FC3860">
        <w:rPr>
          <w:rFonts w:ascii="Times New Roman" w:hAnsi="Times New Roman" w:cs="Times New Roman"/>
          <w:lang w:val="en-GB"/>
        </w:rPr>
        <w:t>situații</w:t>
      </w:r>
      <w:r>
        <w:rPr>
          <w:rFonts w:ascii="Times New Roman" w:hAnsi="Times New Roman" w:cs="Times New Roman"/>
          <w:lang w:val="en-GB"/>
        </w:rPr>
        <w:t xml:space="preserve"> </w:t>
      </w:r>
      <w:r w:rsidR="00FC3860">
        <w:rPr>
          <w:rFonts w:ascii="Times New Roman" w:hAnsi="Times New Roman" w:cs="Times New Roman"/>
          <w:lang w:val="en-GB"/>
        </w:rPr>
        <w:t xml:space="preserve">când </w:t>
      </w:r>
      <w:r w:rsidRPr="008B12A8">
        <w:rPr>
          <w:rFonts w:ascii="Times New Roman" w:hAnsi="Times New Roman" w:cs="Times New Roman"/>
          <w:lang w:val="en-GB"/>
        </w:rPr>
        <w:t xml:space="preserve">Curtea </w:t>
      </w:r>
      <w:r>
        <w:rPr>
          <w:rFonts w:ascii="Times New Roman" w:hAnsi="Times New Roman" w:cs="Times New Roman"/>
          <w:lang w:val="en-GB"/>
        </w:rPr>
        <w:t>C</w:t>
      </w:r>
      <w:r w:rsidRPr="008B12A8">
        <w:rPr>
          <w:rFonts w:ascii="Times New Roman" w:hAnsi="Times New Roman" w:cs="Times New Roman"/>
          <w:lang w:val="en-GB"/>
        </w:rPr>
        <w:t xml:space="preserve">onstituţională a </w:t>
      </w:r>
      <w:r w:rsidR="00031E5C">
        <w:rPr>
          <w:rFonts w:ascii="Times New Roman" w:hAnsi="Times New Roman" w:cs="Times New Roman"/>
          <w:lang w:val="en-GB"/>
        </w:rPr>
        <w:t>stabilit</w:t>
      </w:r>
      <w:r w:rsidRPr="008B12A8">
        <w:rPr>
          <w:rFonts w:ascii="Times New Roman" w:hAnsi="Times New Roman" w:cs="Times New Roman"/>
          <w:lang w:val="en-GB"/>
        </w:rPr>
        <w:t xml:space="preserve"> că diferenţa de tratament juridic nu are o justificare raţională şi obiectivă, fapt ce are drept consecinţă un tratament disproporţionat şi discriminatoriu între persoane aflate în aceeaşi situaţie.</w:t>
      </w:r>
      <w:r w:rsidR="00FC3860">
        <w:rPr>
          <w:rFonts w:ascii="Times New Roman" w:hAnsi="Times New Roman" w:cs="Times New Roman"/>
          <w:lang w:val="en-GB"/>
        </w:rPr>
        <w:t xml:space="preserve"> </w:t>
      </w:r>
    </w:p>
    <w:p w14:paraId="2DBF30CD" w14:textId="26EB0E2D" w:rsidR="005C4E35" w:rsidRDefault="005C4E35" w:rsidP="00ED7C97">
      <w:pPr>
        <w:spacing w:line="360" w:lineRule="auto"/>
        <w:jc w:val="both"/>
        <w:rPr>
          <w:rFonts w:ascii="Times New Roman" w:hAnsi="Times New Roman" w:cs="Times New Roman"/>
        </w:rPr>
      </w:pPr>
    </w:p>
    <w:p w14:paraId="228B9DB4" w14:textId="2766FE3D" w:rsidR="004356C9" w:rsidRDefault="004356C9" w:rsidP="00ED7C97">
      <w:pPr>
        <w:spacing w:line="360" w:lineRule="auto"/>
        <w:jc w:val="both"/>
        <w:rPr>
          <w:rFonts w:ascii="Times New Roman" w:hAnsi="Times New Roman" w:cs="Times New Roman"/>
        </w:rPr>
      </w:pPr>
      <w:r>
        <w:rPr>
          <w:rFonts w:ascii="Times New Roman" w:hAnsi="Times New Roman" w:cs="Times New Roman"/>
        </w:rPr>
        <w:tab/>
        <w:t>Astfel, învederăm că Parlamentul a mai adoptat două legi conținând dispoziții cvasi-identice cu cele ale art. 210 din Legea privind Codul Administrativ al României, care urmau a completa Legea nr. 393/2004 privind Statutul aleșilor locali, dar ambele au fost declarate neconstituționale pentru încălcarea mai multor prevederi și principii din Legea fundamentală.</w:t>
      </w:r>
    </w:p>
    <w:p w14:paraId="3666C09E" w14:textId="77777777" w:rsidR="004356C9" w:rsidRPr="005C4E35" w:rsidRDefault="004356C9" w:rsidP="00ED7C97">
      <w:pPr>
        <w:spacing w:line="360" w:lineRule="auto"/>
        <w:jc w:val="both"/>
        <w:rPr>
          <w:rFonts w:ascii="Times New Roman" w:hAnsi="Times New Roman" w:cs="Times New Roman"/>
        </w:rPr>
      </w:pPr>
    </w:p>
    <w:p w14:paraId="4E292AD7" w14:textId="6DB44EAB" w:rsidR="00FC3860" w:rsidRPr="00031E5C" w:rsidRDefault="00FC3860" w:rsidP="005C048C">
      <w:pPr>
        <w:spacing w:line="360" w:lineRule="auto"/>
        <w:ind w:firstLine="720"/>
        <w:jc w:val="both"/>
        <w:rPr>
          <w:rFonts w:ascii="Times New Roman" w:hAnsi="Times New Roman" w:cs="Times New Roman"/>
          <w:lang w:val="en-GB"/>
        </w:rPr>
      </w:pPr>
      <w:r>
        <w:rPr>
          <w:rFonts w:ascii="Times New Roman" w:hAnsi="Times New Roman" w:cs="Times New Roman"/>
        </w:rPr>
        <w:t>P</w:t>
      </w:r>
      <w:r w:rsidR="005C048C">
        <w:rPr>
          <w:rFonts w:ascii="Times New Roman" w:hAnsi="Times New Roman" w:cs="Times New Roman"/>
        </w:rPr>
        <w:t>rin</w:t>
      </w:r>
      <w:r w:rsidR="00D267AE">
        <w:rPr>
          <w:rFonts w:ascii="Times New Roman" w:hAnsi="Times New Roman" w:cs="Times New Roman"/>
        </w:rPr>
        <w:t xml:space="preserve"> Decizia nr. </w:t>
      </w:r>
      <w:r>
        <w:rPr>
          <w:rFonts w:ascii="Times New Roman" w:hAnsi="Times New Roman" w:cs="Times New Roman"/>
        </w:rPr>
        <w:t>22</w:t>
      </w:r>
      <w:r w:rsidR="00D267AE">
        <w:rPr>
          <w:rFonts w:ascii="Times New Roman" w:hAnsi="Times New Roman" w:cs="Times New Roman"/>
        </w:rPr>
        <w:t>/</w:t>
      </w:r>
      <w:r>
        <w:rPr>
          <w:rFonts w:ascii="Times New Roman" w:hAnsi="Times New Roman" w:cs="Times New Roman"/>
        </w:rPr>
        <w:t>2016</w:t>
      </w:r>
      <w:r w:rsidR="00D267AE">
        <w:rPr>
          <w:rFonts w:ascii="Times New Roman" w:hAnsi="Times New Roman" w:cs="Times New Roman"/>
        </w:rPr>
        <w:t xml:space="preserve">, </w:t>
      </w:r>
      <w:r w:rsidR="00BE0913">
        <w:rPr>
          <w:rFonts w:ascii="Times New Roman" w:hAnsi="Times New Roman" w:cs="Times New Roman"/>
        </w:rPr>
        <w:t>referindu-se la categoriile socio-profesionale îndreptățite să beneficieze de pensii speciale, Curtea Constituțională a reținut că „</w:t>
      </w:r>
      <w:r w:rsidR="00BE0913" w:rsidRPr="00BE0913">
        <w:rPr>
          <w:rFonts w:ascii="Times New Roman" w:hAnsi="Times New Roman" w:cs="Times New Roman"/>
          <w:i/>
        </w:rPr>
        <w:t xml:space="preserve">statutul juridic al aleşilor locali nu poate fi comparat cu cel al magistraţilor, care, în considerarea activităţii lor profesionale, beneficiază de pensie de serviciu. De principiu, pensiile de serviciu se acordă unor categorii socioprofesionale supuse unui statut special, respectiv persoanelor care în virtutea profesiei, meseriei, ocupaţiei sau calificării îşi formează o carieră profesională în acel domeniu de activitate şi sunt nevoite să se supună unor exigenţe inerente carierei profesionale asumate atât pe plan profesional, cât şi personal. Or, nu se poate susţine că o persoană care deţine calitatea de ales local îşi formează o carieră profesională în această funcţie; aşadar, aleşii locali nu reprezintă o categorie socio-profesională care să urmărească dezvoltarea unei cariere ca ales local, ci ei sunt aleşi în cadrul unităţii administrativ-teritoriale respective pentru a gestiona problemele comunităţii locale. </w:t>
      </w:r>
      <w:r w:rsidR="00BE0913" w:rsidRPr="00BE0913">
        <w:rPr>
          <w:rFonts w:ascii="Times New Roman" w:hAnsi="Times New Roman" w:cs="Times New Roman"/>
          <w:i/>
        </w:rPr>
        <w:lastRenderedPageBreak/>
        <w:t>Alegerea este o opţiune a electoratului, şi nu a persoanei care candidează, ceea ce înseamnă că alegerea nu ţine de resortul subiectiv al acesteia din urmă. Or, o carieră profesională se formează şi se dezvoltă distinct de alegerile pe care le face corpul electoral de la un moment dat.</w:t>
      </w:r>
      <w:r w:rsidR="00BE0913">
        <w:rPr>
          <w:rFonts w:ascii="Times New Roman" w:hAnsi="Times New Roman" w:cs="Times New Roman"/>
        </w:rPr>
        <w:t>”</w:t>
      </w:r>
    </w:p>
    <w:p w14:paraId="4F85B16A" w14:textId="393ADEB9" w:rsidR="00ED7C97" w:rsidRDefault="00ED7C97" w:rsidP="00031E5C">
      <w:pPr>
        <w:spacing w:line="360" w:lineRule="auto"/>
        <w:jc w:val="both"/>
        <w:rPr>
          <w:rFonts w:ascii="Times New Roman" w:hAnsi="Times New Roman" w:cs="Times New Roman"/>
        </w:rPr>
      </w:pPr>
    </w:p>
    <w:p w14:paraId="227F2890" w14:textId="2DFDF777" w:rsidR="00BE0913" w:rsidRDefault="00BE0913" w:rsidP="00031E5C">
      <w:pPr>
        <w:spacing w:line="360" w:lineRule="auto"/>
        <w:jc w:val="both"/>
        <w:rPr>
          <w:rFonts w:ascii="Times New Roman" w:hAnsi="Times New Roman" w:cs="Times New Roman"/>
        </w:rPr>
      </w:pPr>
      <w:r>
        <w:rPr>
          <w:rFonts w:ascii="Times New Roman" w:hAnsi="Times New Roman" w:cs="Times New Roman"/>
        </w:rPr>
        <w:tab/>
        <w:t xml:space="preserve">În ceea ce privește încălcarea principiului egalității cetățenilor în fața legii, Curtea Constituțională a </w:t>
      </w:r>
      <w:r w:rsidRPr="00BE0913">
        <w:rPr>
          <w:rFonts w:ascii="Times New Roman" w:hAnsi="Times New Roman" w:cs="Times New Roman"/>
        </w:rPr>
        <w:t>constat</w:t>
      </w:r>
      <w:r>
        <w:rPr>
          <w:rFonts w:ascii="Times New Roman" w:hAnsi="Times New Roman" w:cs="Times New Roman"/>
        </w:rPr>
        <w:t xml:space="preserve">at </w:t>
      </w:r>
      <w:r w:rsidRPr="00BE0913">
        <w:rPr>
          <w:rFonts w:ascii="Times New Roman" w:hAnsi="Times New Roman" w:cs="Times New Roman"/>
        </w:rPr>
        <w:t>că</w:t>
      </w:r>
      <w:r>
        <w:rPr>
          <w:rFonts w:ascii="Times New Roman" w:hAnsi="Times New Roman" w:cs="Times New Roman"/>
        </w:rPr>
        <w:t xml:space="preserve"> „</w:t>
      </w:r>
      <w:r w:rsidRPr="00BE0913">
        <w:rPr>
          <w:rFonts w:ascii="Times New Roman" w:hAnsi="Times New Roman" w:cs="Times New Roman"/>
          <w:i/>
        </w:rPr>
        <w:t>prin acordarea acestei indemnizaţii numai unor aleşi locali (primari, viceprimari, preşedinţi şi vicepreşedinţi ai consiliilor judeţene), legiuitorul a încălcat art. 16 alin. (1) din Constituţie, stabilind un tratament juridic diferenţiat în cadrul aceleiaşi subcategorii juridice. (...) aleşii locali, indiferent de faptul că sunt aleşi prin scrutin de listă sau uninominal, se află în aceeaşi situaţie juridică, astfel încât acordarea, în mod selectiv, a unei indemnizaţii pentru limită de vârstă persoanelor care au deţinut anumite calităţi în cadrul categoriei aleşilor locali echivalează cu instituirea unui tratament juridic diferenţiat/inegal pentru situaţii de drept identice/analoage în condiţiile în care dobândirea calităţii de ales local are loc prin vot universal, egal, direct, secret şi liber exprimat de către cetăţenii cu drept de vot din unitatea administrativ-teritorială în care urmează să îşi exercite mandatul, potrivit legii. Nu se poate accepta faptul că diferenţa de tratament juridic este justificată în mod obiectiv şi raţional prin natura atribuţiilor îndeplinite de acestea faţă de aleşii locali cărora nu li s-a acordat o atare indemnizaţie, întrucât această indemnizaţie se acordă, astfel cum transpare din legea supusă controlului de constituţionalitate, în considerarea calităţii de ales local, fără a se avea în vedere natura concretă a atribuţiilor exercitate. De aceea, nu are importanţă nici faptul că unele dintre persoanele beneficiare au deţinut calitatea de primar sau preşedinte de consiliu judeţean, autorităţi executive ale unităţii administrativ-teritoriale corespunzătoare. În consecinţă, în măsura în care opţiunea legiuitorului a fost aceea de a acorda astfel de indemnizaţii în considerarea exercitării unui mandat de ales local, Curtea reţine că acesta nu are îndrituirea constituţională să stabilească o inegalitate de tratament juridic în cadrul aceleiaşi subcategorii, în speţă, cea a aleşilor locali, pe alte criterii decât cel al alegerii.</w:t>
      </w:r>
      <w:r>
        <w:rPr>
          <w:rFonts w:ascii="Times New Roman" w:hAnsi="Times New Roman" w:cs="Times New Roman"/>
        </w:rPr>
        <w:t>”</w:t>
      </w:r>
    </w:p>
    <w:p w14:paraId="60473359" w14:textId="3CCA2195" w:rsidR="00BE0913" w:rsidRDefault="00BE0913" w:rsidP="00031E5C">
      <w:pPr>
        <w:spacing w:line="360" w:lineRule="auto"/>
        <w:jc w:val="both"/>
        <w:rPr>
          <w:rFonts w:ascii="Times New Roman" w:hAnsi="Times New Roman" w:cs="Times New Roman"/>
        </w:rPr>
      </w:pPr>
    </w:p>
    <w:p w14:paraId="5EEB7DB5" w14:textId="1FA96CAC" w:rsidR="00915B98" w:rsidRDefault="00915B98" w:rsidP="00915B98">
      <w:pPr>
        <w:spacing w:line="360" w:lineRule="auto"/>
        <w:ind w:firstLine="720"/>
        <w:jc w:val="both"/>
        <w:rPr>
          <w:rFonts w:ascii="Times New Roman" w:hAnsi="Times New Roman" w:cs="Times New Roman"/>
        </w:rPr>
      </w:pPr>
      <w:r>
        <w:rPr>
          <w:rFonts w:ascii="Times New Roman" w:hAnsi="Times New Roman" w:cs="Times New Roman"/>
        </w:rPr>
        <w:t>Prin raportare la considerentele reproduse mai sus, apreciem că prevederile normative criticate, prin care se acordă pensii speciale în beneficiul persoanelor fizice care au exercitat funcțiile de primar, viceprimar, președinte de consiliu județean și vicepreședinte de consiliu județean, începând din anul 1992, contravin art. 16 alin. (1) din Constituție care consacră principiul egalității cetățenilor în fața legii.</w:t>
      </w:r>
    </w:p>
    <w:p w14:paraId="0B426B23" w14:textId="77777777" w:rsidR="00915B98" w:rsidRDefault="00915B98" w:rsidP="00915B98">
      <w:pPr>
        <w:spacing w:line="360" w:lineRule="auto"/>
        <w:ind w:firstLine="720"/>
        <w:jc w:val="both"/>
        <w:rPr>
          <w:rFonts w:ascii="Times New Roman" w:hAnsi="Times New Roman" w:cs="Times New Roman"/>
        </w:rPr>
      </w:pPr>
    </w:p>
    <w:p w14:paraId="0E14E427" w14:textId="77777777" w:rsidR="00915B98" w:rsidRDefault="00915B98" w:rsidP="00915B98">
      <w:pPr>
        <w:spacing w:line="360" w:lineRule="auto"/>
        <w:ind w:firstLine="720"/>
        <w:jc w:val="both"/>
        <w:rPr>
          <w:rFonts w:ascii="Times New Roman" w:hAnsi="Times New Roman" w:cs="Times New Roman"/>
        </w:rPr>
      </w:pPr>
      <w:r>
        <w:rPr>
          <w:rFonts w:ascii="Times New Roman" w:hAnsi="Times New Roman" w:cs="Times New Roman"/>
        </w:rPr>
        <w:t>În acest sens, subliniem că persoanele care ar urma să beneficieze de pensiile speciale nu fac parte dintr-o categorie socio-profesională vulnerabilă sau defavorizată, astfel încât să se poată considera că acordarea unor venituri suplimentare, prin derogare de la principiul contributivității la bugetul asigurărilor sociale de stat, ar putea avea ca scop sau ca efect compensarea unor neajunsuri discriminatorii și restabilirea egalității între acești cetățeni și restul societăți.</w:t>
      </w:r>
    </w:p>
    <w:p w14:paraId="528155C1" w14:textId="77777777" w:rsidR="00915B98" w:rsidRDefault="00915B98" w:rsidP="00915B98">
      <w:pPr>
        <w:spacing w:line="360" w:lineRule="auto"/>
        <w:ind w:firstLine="720"/>
        <w:jc w:val="both"/>
        <w:rPr>
          <w:rFonts w:ascii="Times New Roman" w:hAnsi="Times New Roman" w:cs="Times New Roman"/>
        </w:rPr>
      </w:pPr>
    </w:p>
    <w:p w14:paraId="46C39FAF" w14:textId="765AC5D1" w:rsidR="00915B98" w:rsidRDefault="00915B98" w:rsidP="00915B98">
      <w:pPr>
        <w:spacing w:line="360" w:lineRule="auto"/>
        <w:ind w:firstLine="720"/>
        <w:jc w:val="both"/>
        <w:rPr>
          <w:rFonts w:ascii="Times New Roman" w:hAnsi="Times New Roman" w:cs="Times New Roman"/>
        </w:rPr>
      </w:pPr>
      <w:r>
        <w:rPr>
          <w:rFonts w:ascii="Times New Roman" w:hAnsi="Times New Roman" w:cs="Times New Roman"/>
        </w:rPr>
        <w:t>Cu toate că funcțiile menționate mai sus presupun asumarea anumitor responsabilități și luarea unor decizii la nivelul administrației publice locale, acestea sunt remunerate în mod corespunzător și nu fac parte din categoria profesiilor de natură să afecteaze integritatea fizică și/sau psihică ori să pună în pericol viața personalului, precum cele de militar, polițist,</w:t>
      </w:r>
      <w:r w:rsidRPr="00EA3846">
        <w:rPr>
          <w:rFonts w:ascii="Times New Roman" w:hAnsi="Times New Roman" w:cs="Times New Roman"/>
        </w:rPr>
        <w:t xml:space="preserve"> </w:t>
      </w:r>
      <w:r>
        <w:rPr>
          <w:rFonts w:ascii="Times New Roman" w:hAnsi="Times New Roman" w:cs="Times New Roman"/>
        </w:rPr>
        <w:t>jandarm, miner, etc., și nici din categoria profesiilor pentru exercitarea cărora legea impune anumite restricții, precum ce</w:t>
      </w:r>
      <w:r w:rsidR="00B14734">
        <w:rPr>
          <w:rFonts w:ascii="Times New Roman" w:hAnsi="Times New Roman" w:cs="Times New Roman"/>
        </w:rPr>
        <w:t>le</w:t>
      </w:r>
      <w:r>
        <w:rPr>
          <w:rFonts w:ascii="Times New Roman" w:hAnsi="Times New Roman" w:cs="Times New Roman"/>
        </w:rPr>
        <w:t xml:space="preserve"> de judecător </w:t>
      </w:r>
      <w:r w:rsidR="00B14734">
        <w:rPr>
          <w:rFonts w:ascii="Times New Roman" w:hAnsi="Times New Roman" w:cs="Times New Roman"/>
        </w:rPr>
        <w:t>și</w:t>
      </w:r>
      <w:r>
        <w:rPr>
          <w:rFonts w:ascii="Times New Roman" w:hAnsi="Times New Roman" w:cs="Times New Roman"/>
        </w:rPr>
        <w:t xml:space="preserve"> procuror, astfel încât pensia specială să reprezinte o remunerație suplimentară justificată de riscurile pe care beneficiarii și le-au asumat, de degradarea stării de sănătate pe care beneficiarii, mai mult sau mai puțin, o resimt ca urmare a exercitării funcției sau profesiei, ori de interdicțiile legale pe care</w:t>
      </w:r>
      <w:r w:rsidR="00B14734">
        <w:rPr>
          <w:rFonts w:ascii="Times New Roman" w:hAnsi="Times New Roman" w:cs="Times New Roman"/>
        </w:rPr>
        <w:t xml:space="preserve"> beneficiarii</w:t>
      </w:r>
      <w:r>
        <w:rPr>
          <w:rFonts w:ascii="Times New Roman" w:hAnsi="Times New Roman" w:cs="Times New Roman"/>
        </w:rPr>
        <w:t xml:space="preserve"> </w:t>
      </w:r>
      <w:r w:rsidR="00B14734">
        <w:rPr>
          <w:rFonts w:ascii="Times New Roman" w:hAnsi="Times New Roman" w:cs="Times New Roman"/>
        </w:rPr>
        <w:t>și le-au asumat</w:t>
      </w:r>
      <w:r>
        <w:rPr>
          <w:rFonts w:ascii="Times New Roman" w:hAnsi="Times New Roman" w:cs="Times New Roman"/>
        </w:rPr>
        <w:t>.</w:t>
      </w:r>
    </w:p>
    <w:p w14:paraId="59D1DCDB" w14:textId="77777777" w:rsidR="00915B98" w:rsidRDefault="00915B98" w:rsidP="00915B98">
      <w:pPr>
        <w:spacing w:line="360" w:lineRule="auto"/>
        <w:jc w:val="both"/>
        <w:rPr>
          <w:rFonts w:ascii="Times New Roman" w:hAnsi="Times New Roman" w:cs="Times New Roman"/>
        </w:rPr>
      </w:pPr>
    </w:p>
    <w:p w14:paraId="6312A70E" w14:textId="77777777" w:rsidR="00915B98" w:rsidRDefault="00915B98" w:rsidP="00915B98">
      <w:pPr>
        <w:spacing w:line="360" w:lineRule="auto"/>
        <w:jc w:val="both"/>
        <w:rPr>
          <w:rFonts w:ascii="Times New Roman" w:hAnsi="Times New Roman" w:cs="Times New Roman"/>
        </w:rPr>
      </w:pPr>
      <w:r>
        <w:rPr>
          <w:rFonts w:ascii="Times New Roman" w:hAnsi="Times New Roman" w:cs="Times New Roman"/>
        </w:rPr>
        <w:tab/>
        <w:t>În condițiile în care situația acestor persoane nu este diferită în comparație cu situația celorlalți cetățeni, sau cel puțin nu într-un mod care să-i plaseze pe cei dintâi într-o situație de inferioritate injustă în raport cu cei din urmă, măsura acordării unor pensii speciale este vădit lipsită de temeiuri raționale și obiective, iar consecința adoptării acesteia ar fi instituirea unui privilegiu incompatibil cu principiul constituțional al egalității.</w:t>
      </w:r>
    </w:p>
    <w:p w14:paraId="1B19D5EB" w14:textId="77777777" w:rsidR="00915B98" w:rsidRDefault="00915B98" w:rsidP="00031E5C">
      <w:pPr>
        <w:spacing w:line="360" w:lineRule="auto"/>
        <w:jc w:val="both"/>
        <w:rPr>
          <w:rFonts w:ascii="Times New Roman" w:hAnsi="Times New Roman" w:cs="Times New Roman"/>
        </w:rPr>
      </w:pPr>
    </w:p>
    <w:p w14:paraId="6AFAA6F0" w14:textId="16AB92FE" w:rsidR="005C048C" w:rsidRDefault="00B14734" w:rsidP="00915B98">
      <w:pPr>
        <w:spacing w:line="360" w:lineRule="auto"/>
        <w:ind w:firstLine="720"/>
        <w:jc w:val="both"/>
        <w:rPr>
          <w:rFonts w:ascii="Times New Roman" w:hAnsi="Times New Roman" w:cs="Times New Roman"/>
        </w:rPr>
      </w:pPr>
      <w:r>
        <w:rPr>
          <w:rFonts w:ascii="Times New Roman" w:hAnsi="Times New Roman" w:cs="Times New Roman"/>
        </w:rPr>
        <w:t>Pe de altă parte, prin</w:t>
      </w:r>
      <w:r w:rsidR="00915B98">
        <w:rPr>
          <w:rFonts w:ascii="Times New Roman" w:hAnsi="Times New Roman" w:cs="Times New Roman"/>
        </w:rPr>
        <w:t xml:space="preserve"> încercarea de a reintroduce în legislație</w:t>
      </w:r>
      <w:r>
        <w:rPr>
          <w:rFonts w:ascii="Times New Roman" w:hAnsi="Times New Roman" w:cs="Times New Roman"/>
        </w:rPr>
        <w:t>,</w:t>
      </w:r>
      <w:r w:rsidR="00915B98">
        <w:rPr>
          <w:rFonts w:ascii="Times New Roman" w:hAnsi="Times New Roman" w:cs="Times New Roman"/>
        </w:rPr>
        <w:t xml:space="preserve"> </w:t>
      </w:r>
      <w:r>
        <w:rPr>
          <w:rFonts w:ascii="Times New Roman" w:hAnsi="Times New Roman" w:cs="Times New Roman"/>
        </w:rPr>
        <w:t xml:space="preserve">cu ocazia adoptării Legii privind Codul Administrativ al României, a unor </w:t>
      </w:r>
      <w:r w:rsidR="00915B98">
        <w:rPr>
          <w:rFonts w:ascii="Times New Roman" w:hAnsi="Times New Roman" w:cs="Times New Roman"/>
        </w:rPr>
        <w:t>dispoziții cvasi-identice cu cele declarate neconstituționale în două rânduri, Parlamentul a încălcat inclusiv art. 147 alin. (4) din Constituție, conform căruia „</w:t>
      </w:r>
      <w:r w:rsidR="00915B98" w:rsidRPr="00915B98">
        <w:rPr>
          <w:rFonts w:ascii="Times New Roman" w:hAnsi="Times New Roman" w:cs="Times New Roman"/>
          <w:i/>
        </w:rPr>
        <w:t xml:space="preserve">De la data publicării, deciziile </w:t>
      </w:r>
      <w:r w:rsidR="00915B98">
        <w:rPr>
          <w:rFonts w:ascii="Times New Roman" w:hAnsi="Times New Roman" w:cs="Times New Roman"/>
        </w:rPr>
        <w:t xml:space="preserve">(n.r. ale Curții Constituționale) </w:t>
      </w:r>
      <w:r w:rsidR="00915B98" w:rsidRPr="00915B98">
        <w:rPr>
          <w:rFonts w:ascii="Times New Roman" w:hAnsi="Times New Roman" w:cs="Times New Roman"/>
          <w:i/>
        </w:rPr>
        <w:t>sunt general obligatorii și au putere numai pentru viitor</w:t>
      </w:r>
      <w:r w:rsidR="00915B98">
        <w:rPr>
          <w:rFonts w:ascii="Times New Roman" w:hAnsi="Times New Roman" w:cs="Times New Roman"/>
        </w:rPr>
        <w:t>”</w:t>
      </w:r>
      <w:r w:rsidR="00915B98" w:rsidRPr="00915B98">
        <w:rPr>
          <w:rFonts w:ascii="Times New Roman" w:hAnsi="Times New Roman" w:cs="Times New Roman"/>
        </w:rPr>
        <w:t>.</w:t>
      </w:r>
    </w:p>
    <w:p w14:paraId="6DEECF2F" w14:textId="609AF37D" w:rsidR="00B14734" w:rsidRDefault="00B14734" w:rsidP="00B14734">
      <w:pPr>
        <w:spacing w:line="360" w:lineRule="auto"/>
        <w:jc w:val="both"/>
        <w:rPr>
          <w:rFonts w:ascii="Times New Roman" w:hAnsi="Times New Roman" w:cs="Times New Roman"/>
        </w:rPr>
      </w:pPr>
    </w:p>
    <w:p w14:paraId="61602467" w14:textId="054CEB1C" w:rsidR="00B14734" w:rsidRPr="00B14734" w:rsidRDefault="00B14734" w:rsidP="00B14734">
      <w:pPr>
        <w:spacing w:line="360" w:lineRule="auto"/>
        <w:jc w:val="both"/>
        <w:rPr>
          <w:rFonts w:ascii="Times New Roman" w:hAnsi="Times New Roman" w:cs="Times New Roman"/>
        </w:rPr>
      </w:pPr>
      <w:r>
        <w:rPr>
          <w:rFonts w:ascii="Times New Roman" w:hAnsi="Times New Roman" w:cs="Times New Roman"/>
        </w:rPr>
        <w:tab/>
      </w:r>
      <w:r w:rsidRPr="00B14734">
        <w:rPr>
          <w:rFonts w:ascii="Times New Roman" w:hAnsi="Times New Roman" w:cs="Times New Roman"/>
        </w:rPr>
        <w:t xml:space="preserve">În jurisprudenţa sa, </w:t>
      </w:r>
      <w:r>
        <w:rPr>
          <w:rFonts w:ascii="Times New Roman" w:hAnsi="Times New Roman" w:cs="Times New Roman"/>
        </w:rPr>
        <w:t>Curtea Constituțională</w:t>
      </w:r>
      <w:r w:rsidRPr="00B14734">
        <w:rPr>
          <w:rFonts w:ascii="Times New Roman" w:hAnsi="Times New Roman" w:cs="Times New Roman"/>
        </w:rPr>
        <w:t xml:space="preserve"> a statuat că adoptarea de către legiuitor a unor norme contrare celor hotărâte într-o decizie a Curţii Constituţionale, prin care se tinde la păstrarea soluţiilor legislative afectate de vicii de neconstituţionalitate, încalcă Legea </w:t>
      </w:r>
      <w:r w:rsidRPr="00B14734">
        <w:rPr>
          <w:rFonts w:ascii="Times New Roman" w:hAnsi="Times New Roman" w:cs="Times New Roman"/>
        </w:rPr>
        <w:lastRenderedPageBreak/>
        <w:t>fundamentală. Or, într-un stat de drept, astfel cum este proclamată România în art. 1 alin. (3) din Constituţie, autorităţile publice nu se bucură de nicio autonomie în raport cu dreptul, Constituţia stabilind în art. 16 alin. (2) că nimeni nu este mai presus de lege, iar în art. 1 alin. (5) că respectarea Constituţiei, a supremaţiei sale şi a legilor este obligatorie</w:t>
      </w:r>
      <w:r>
        <w:rPr>
          <w:rFonts w:ascii="Times New Roman" w:hAnsi="Times New Roman" w:cs="Times New Roman"/>
        </w:rPr>
        <w:t>.</w:t>
      </w:r>
    </w:p>
    <w:p w14:paraId="274D77DE" w14:textId="77777777" w:rsidR="00B14734" w:rsidRDefault="00B14734" w:rsidP="00B14734">
      <w:pPr>
        <w:spacing w:line="360" w:lineRule="auto"/>
        <w:jc w:val="both"/>
        <w:rPr>
          <w:rFonts w:ascii="Times New Roman" w:hAnsi="Times New Roman" w:cs="Times New Roman"/>
        </w:rPr>
      </w:pPr>
    </w:p>
    <w:p w14:paraId="03FCA76C" w14:textId="496D1812" w:rsidR="00B14734" w:rsidRDefault="00B14734" w:rsidP="00B14734">
      <w:pPr>
        <w:spacing w:line="360" w:lineRule="auto"/>
        <w:ind w:firstLine="720"/>
        <w:jc w:val="both"/>
        <w:rPr>
          <w:rFonts w:ascii="Times New Roman" w:hAnsi="Times New Roman" w:cs="Times New Roman"/>
        </w:rPr>
      </w:pPr>
      <w:r w:rsidRPr="00B14734">
        <w:rPr>
          <w:rFonts w:ascii="Times New Roman" w:hAnsi="Times New Roman" w:cs="Times New Roman"/>
        </w:rPr>
        <w:t>De asemenea, în jurisprudenţa sa, Curtea</w:t>
      </w:r>
      <w:r>
        <w:rPr>
          <w:rFonts w:ascii="Times New Roman" w:hAnsi="Times New Roman" w:cs="Times New Roman"/>
        </w:rPr>
        <w:t xml:space="preserve"> Constituțională</w:t>
      </w:r>
      <w:r w:rsidRPr="00B14734">
        <w:rPr>
          <w:rFonts w:ascii="Times New Roman" w:hAnsi="Times New Roman" w:cs="Times New Roman"/>
        </w:rPr>
        <w:t xml:space="preserve"> a subliniat importanţa principiului constituţional general al comportamentului loial şi a stabilit că revine, în principal, autorităţilor publice sarcina de a-l aplica şi respecta în raport cu valorile şi principiile Constituţiei, inclusiv faţă de principiul consacrat de art. 147 alin. (4) din Constituţie referitor la caracterul general obligatoriu al deciziilor instanţei constituţionale</w:t>
      </w:r>
      <w:r>
        <w:rPr>
          <w:rFonts w:ascii="Times New Roman" w:hAnsi="Times New Roman" w:cs="Times New Roman"/>
        </w:rPr>
        <w:t>.</w:t>
      </w:r>
    </w:p>
    <w:p w14:paraId="00076EDA" w14:textId="77777777" w:rsidR="00B14734" w:rsidRDefault="00B14734" w:rsidP="00B14734">
      <w:pPr>
        <w:spacing w:line="360" w:lineRule="auto"/>
        <w:jc w:val="both"/>
        <w:rPr>
          <w:rFonts w:ascii="Times New Roman" w:hAnsi="Times New Roman" w:cs="Times New Roman"/>
        </w:rPr>
      </w:pPr>
    </w:p>
    <w:p w14:paraId="337BFC65" w14:textId="44D7E675" w:rsidR="00B14734" w:rsidRPr="00D117BE" w:rsidRDefault="00B14734" w:rsidP="00B14734">
      <w:pPr>
        <w:spacing w:line="360" w:lineRule="auto"/>
        <w:ind w:firstLine="720"/>
        <w:jc w:val="both"/>
        <w:rPr>
          <w:rFonts w:ascii="Times New Roman" w:hAnsi="Times New Roman" w:cs="Times New Roman"/>
          <w:lang w:val="en-GB"/>
        </w:rPr>
      </w:pPr>
      <w:r w:rsidRPr="00B14734">
        <w:rPr>
          <w:rFonts w:ascii="Times New Roman" w:hAnsi="Times New Roman" w:cs="Times New Roman"/>
        </w:rPr>
        <w:t xml:space="preserve">Prin încălcarea efectelor </w:t>
      </w:r>
      <w:r w:rsidRPr="00B14734">
        <w:rPr>
          <w:rFonts w:ascii="Times New Roman" w:hAnsi="Times New Roman" w:cs="Times New Roman"/>
          <w:i/>
        </w:rPr>
        <w:t>erga omnes</w:t>
      </w:r>
      <w:r w:rsidRPr="00B14734">
        <w:rPr>
          <w:rFonts w:ascii="Times New Roman" w:hAnsi="Times New Roman" w:cs="Times New Roman"/>
        </w:rPr>
        <w:t xml:space="preserve"> ale deciziei de constatare a neconstituţionalităţii, legiuitorul procedează într-un mod contrar comportamentului constituţional loial de care acesta trebuie să dea dovadă faţă de instanţa constituţională şi faţă de jurisprudenţa acesteia. Întrucât respectarea jurisprudenţei Curţii Constituţionale constituie una dintre valorile care caracterizează statul de drept, obligaţiile constituţionale care rezultă din jurisprudenţa instanţei constituţionale circumscriu cadrul activităţii legislative viitoare; or, prin adoptarea unei soluţii legislative similare cu cea constatată, în precedent, ca fiind contrară dispoziţiilor Constituţiei, legiuitorul acţionează </w:t>
      </w:r>
      <w:r w:rsidRPr="00B14734">
        <w:rPr>
          <w:rFonts w:ascii="Times New Roman" w:hAnsi="Times New Roman" w:cs="Times New Roman"/>
          <w:i/>
        </w:rPr>
        <w:t>ultra vires</w:t>
      </w:r>
      <w:r w:rsidRPr="00B14734">
        <w:rPr>
          <w:rFonts w:ascii="Times New Roman" w:hAnsi="Times New Roman" w:cs="Times New Roman"/>
        </w:rPr>
        <w:t>, încălcându-şi obligaţia constituţională rezultată din art. 147 alin. (4)</w:t>
      </w:r>
      <w:r>
        <w:rPr>
          <w:rFonts w:ascii="Times New Roman" w:hAnsi="Times New Roman" w:cs="Times New Roman"/>
        </w:rPr>
        <w:t>.</w:t>
      </w:r>
    </w:p>
    <w:p w14:paraId="2FB9D9D5" w14:textId="02038B63" w:rsidR="00CC56DF" w:rsidRDefault="00CC56DF" w:rsidP="00CC56DF">
      <w:pPr>
        <w:spacing w:line="360" w:lineRule="auto"/>
        <w:jc w:val="both"/>
        <w:rPr>
          <w:rFonts w:ascii="Times New Roman" w:hAnsi="Times New Roman" w:cs="Times New Roman"/>
        </w:rPr>
      </w:pPr>
    </w:p>
    <w:p w14:paraId="5D070C43" w14:textId="345DAD2D" w:rsidR="00D117BE" w:rsidRDefault="00D117BE" w:rsidP="00CC56DF">
      <w:pPr>
        <w:spacing w:line="360" w:lineRule="auto"/>
        <w:jc w:val="both"/>
        <w:rPr>
          <w:rFonts w:ascii="Times New Roman" w:hAnsi="Times New Roman" w:cs="Times New Roman"/>
        </w:rPr>
      </w:pPr>
      <w:r>
        <w:rPr>
          <w:rFonts w:ascii="Times New Roman" w:hAnsi="Times New Roman" w:cs="Times New Roman"/>
        </w:rPr>
        <w:tab/>
      </w:r>
      <w:r w:rsidR="000F1C4B">
        <w:rPr>
          <w:rFonts w:ascii="Times New Roman" w:hAnsi="Times New Roman" w:cs="Times New Roman"/>
        </w:rPr>
        <w:t>Suplimentar față de motivele prezentate, art. 210 din Legea privind Codul Administrativ al României</w:t>
      </w:r>
      <w:r w:rsidR="00AA1F75">
        <w:rPr>
          <w:rFonts w:ascii="Times New Roman" w:hAnsi="Times New Roman" w:cs="Times New Roman"/>
        </w:rPr>
        <w:t xml:space="preserve"> </w:t>
      </w:r>
      <w:r w:rsidR="000F1C4B">
        <w:rPr>
          <w:rFonts w:ascii="Times New Roman" w:hAnsi="Times New Roman" w:cs="Times New Roman"/>
        </w:rPr>
        <w:t xml:space="preserve">este criticabil și din perspectiva celor constatate de Curtea Constituțională prin Decizia nr. 581/2016, respectiv </w:t>
      </w:r>
      <w:r w:rsidRPr="00D117BE">
        <w:rPr>
          <w:rFonts w:ascii="Times New Roman" w:hAnsi="Times New Roman" w:cs="Times New Roman"/>
        </w:rPr>
        <w:t>nereglementarea modului de calcul a mandatelor cu tipologie diferită, nepreciz</w:t>
      </w:r>
      <w:r w:rsidR="000F1C4B">
        <w:rPr>
          <w:rFonts w:ascii="Times New Roman" w:hAnsi="Times New Roman" w:cs="Times New Roman"/>
        </w:rPr>
        <w:t>area</w:t>
      </w:r>
      <w:r w:rsidRPr="00D117BE">
        <w:rPr>
          <w:rFonts w:ascii="Times New Roman" w:hAnsi="Times New Roman" w:cs="Times New Roman"/>
        </w:rPr>
        <w:t xml:space="preserve"> naturii juridice a indemnizaţiei pentru limită de vârstă coroborată cu deplasarea implicită a acesteia spre o pensie de serviciu, </w:t>
      </w:r>
      <w:r w:rsidR="000F1C4B">
        <w:rPr>
          <w:rFonts w:ascii="Times New Roman" w:hAnsi="Times New Roman" w:cs="Times New Roman"/>
        </w:rPr>
        <w:t xml:space="preserve">precum și </w:t>
      </w:r>
      <w:r w:rsidR="00AA1F75" w:rsidRPr="00AA1F75">
        <w:rPr>
          <w:rFonts w:ascii="Times New Roman" w:hAnsi="Times New Roman" w:cs="Times New Roman"/>
        </w:rPr>
        <w:t>stabil</w:t>
      </w:r>
      <w:r w:rsidR="00AA1F75">
        <w:rPr>
          <w:rFonts w:ascii="Times New Roman" w:hAnsi="Times New Roman" w:cs="Times New Roman"/>
        </w:rPr>
        <w:t>irea unor</w:t>
      </w:r>
      <w:r w:rsidR="00AA1F75" w:rsidRPr="00AA1F75">
        <w:rPr>
          <w:rFonts w:ascii="Times New Roman" w:hAnsi="Times New Roman" w:cs="Times New Roman"/>
        </w:rPr>
        <w:t xml:space="preserve"> cheltuieli bugetare fără </w:t>
      </w:r>
      <w:r w:rsidR="00AA1F75">
        <w:rPr>
          <w:rFonts w:ascii="Times New Roman" w:hAnsi="Times New Roman" w:cs="Times New Roman"/>
        </w:rPr>
        <w:t>indicarea</w:t>
      </w:r>
      <w:r w:rsidR="00AA1F75" w:rsidRPr="00AA1F75">
        <w:rPr>
          <w:rFonts w:ascii="Times New Roman" w:hAnsi="Times New Roman" w:cs="Times New Roman"/>
        </w:rPr>
        <w:t xml:space="preserve"> unei surse de finanţare reale,</w:t>
      </w:r>
      <w:r w:rsidR="009A491F">
        <w:rPr>
          <w:rFonts w:ascii="Times New Roman" w:hAnsi="Times New Roman" w:cs="Times New Roman"/>
        </w:rPr>
        <w:t xml:space="preserve"> motive care constituie încălcări ale art. 1 alin. (5)</w:t>
      </w:r>
      <w:r w:rsidR="00AA1F75">
        <w:rPr>
          <w:rFonts w:ascii="Times New Roman" w:hAnsi="Times New Roman" w:cs="Times New Roman"/>
        </w:rPr>
        <w:t xml:space="preserve"> și art. 138 alin. (5) din Constituție.</w:t>
      </w:r>
    </w:p>
    <w:p w14:paraId="28BE03CF" w14:textId="77777777" w:rsidR="00AA1F75" w:rsidRPr="003662D2" w:rsidRDefault="00AA1F75" w:rsidP="00CC56DF">
      <w:pPr>
        <w:spacing w:line="360" w:lineRule="auto"/>
        <w:jc w:val="both"/>
        <w:rPr>
          <w:rFonts w:ascii="Times New Roman" w:hAnsi="Times New Roman" w:cs="Times New Roman"/>
          <w:lang w:val="en-GB"/>
        </w:rPr>
      </w:pPr>
    </w:p>
    <w:p w14:paraId="66FAABC1" w14:textId="49E8FC53" w:rsidR="00CC56DF" w:rsidRPr="00CC56DF" w:rsidRDefault="00BA265D" w:rsidP="00CC56DF">
      <w:pPr>
        <w:pStyle w:val="ListParagraph"/>
        <w:numPr>
          <w:ilvl w:val="0"/>
          <w:numId w:val="7"/>
        </w:numPr>
        <w:spacing w:line="360" w:lineRule="auto"/>
        <w:jc w:val="both"/>
        <w:rPr>
          <w:rFonts w:ascii="Times New Roman" w:hAnsi="Times New Roman" w:cs="Times New Roman"/>
          <w:i/>
        </w:rPr>
      </w:pPr>
      <w:r>
        <w:rPr>
          <w:rFonts w:ascii="Times New Roman" w:hAnsi="Times New Roman" w:cs="Times New Roman"/>
        </w:rPr>
        <w:t>ART. 250,</w:t>
      </w:r>
      <w:r w:rsidR="00605BF3">
        <w:rPr>
          <w:rFonts w:ascii="Times New Roman" w:hAnsi="Times New Roman" w:cs="Times New Roman"/>
        </w:rPr>
        <w:t xml:space="preserve"> ART. </w:t>
      </w:r>
      <w:r w:rsidR="00CC56DF" w:rsidRPr="00294AF8">
        <w:rPr>
          <w:rFonts w:ascii="Times New Roman" w:hAnsi="Times New Roman" w:cs="Times New Roman"/>
        </w:rPr>
        <w:t>2</w:t>
      </w:r>
      <w:r w:rsidR="00CC56DF">
        <w:rPr>
          <w:rFonts w:ascii="Times New Roman" w:hAnsi="Times New Roman" w:cs="Times New Roman"/>
        </w:rPr>
        <w:t>51 ALIN. (5)</w:t>
      </w:r>
      <w:r w:rsidR="00CC56DF" w:rsidRPr="00294AF8">
        <w:rPr>
          <w:rFonts w:ascii="Times New Roman" w:hAnsi="Times New Roman" w:cs="Times New Roman"/>
        </w:rPr>
        <w:t xml:space="preserve"> </w:t>
      </w:r>
      <w:r>
        <w:rPr>
          <w:rFonts w:ascii="Times New Roman" w:hAnsi="Times New Roman" w:cs="Times New Roman"/>
        </w:rPr>
        <w:t xml:space="preserve">ȘI </w:t>
      </w:r>
      <w:r w:rsidRPr="00294AF8">
        <w:rPr>
          <w:rFonts w:ascii="Times New Roman" w:hAnsi="Times New Roman" w:cs="Times New Roman"/>
        </w:rPr>
        <w:t xml:space="preserve">ART. </w:t>
      </w:r>
      <w:r>
        <w:rPr>
          <w:rFonts w:ascii="Times New Roman" w:hAnsi="Times New Roman" w:cs="Times New Roman"/>
        </w:rPr>
        <w:t xml:space="preserve">396 </w:t>
      </w:r>
      <w:r w:rsidR="00CC56DF" w:rsidRPr="00294AF8">
        <w:rPr>
          <w:rFonts w:ascii="Times New Roman" w:hAnsi="Times New Roman" w:cs="Times New Roman"/>
        </w:rPr>
        <w:t xml:space="preserve">CONTRAVIN </w:t>
      </w:r>
      <w:r w:rsidR="00CC56DF">
        <w:rPr>
          <w:rFonts w:ascii="Times New Roman" w:hAnsi="Times New Roman" w:cs="Times New Roman"/>
        </w:rPr>
        <w:t>ART. 148 ALIN. (2) ȘI (4)</w:t>
      </w:r>
      <w:r>
        <w:rPr>
          <w:rFonts w:ascii="Times New Roman" w:hAnsi="Times New Roman" w:cs="Times New Roman"/>
        </w:rPr>
        <w:t xml:space="preserve"> </w:t>
      </w:r>
      <w:r w:rsidR="00A570FB">
        <w:rPr>
          <w:rFonts w:ascii="Times New Roman" w:hAnsi="Times New Roman" w:cs="Times New Roman"/>
        </w:rPr>
        <w:t xml:space="preserve">ȘI </w:t>
      </w:r>
      <w:r w:rsidR="00A570FB" w:rsidRPr="00BA265D">
        <w:rPr>
          <w:rFonts w:ascii="Times New Roman" w:hAnsi="Times New Roman" w:cs="Times New Roman"/>
        </w:rPr>
        <w:t>ART. 16 ALIN. (1)</w:t>
      </w:r>
      <w:r w:rsidR="00A570FB">
        <w:rPr>
          <w:rFonts w:ascii="Times New Roman" w:hAnsi="Times New Roman" w:cs="Times New Roman"/>
        </w:rPr>
        <w:t xml:space="preserve"> </w:t>
      </w:r>
      <w:r w:rsidR="00CC56DF" w:rsidRPr="00294AF8">
        <w:rPr>
          <w:rFonts w:ascii="Times New Roman" w:hAnsi="Times New Roman" w:cs="Times New Roman"/>
        </w:rPr>
        <w:t>DIN CONSTITUȚIE</w:t>
      </w:r>
    </w:p>
    <w:p w14:paraId="4EAF149B" w14:textId="2DB66EC7" w:rsidR="00CC56DF" w:rsidRDefault="00CC56DF" w:rsidP="00CC56DF">
      <w:pPr>
        <w:spacing w:line="360" w:lineRule="auto"/>
        <w:jc w:val="both"/>
        <w:rPr>
          <w:rFonts w:ascii="Times New Roman" w:hAnsi="Times New Roman" w:cs="Times New Roman"/>
        </w:rPr>
      </w:pPr>
    </w:p>
    <w:p w14:paraId="695BBE0A" w14:textId="0B7563AA" w:rsidR="00CC56DF" w:rsidRPr="00CC56DF" w:rsidRDefault="009574B1" w:rsidP="00CC56DF">
      <w:pPr>
        <w:spacing w:line="360" w:lineRule="auto"/>
        <w:ind w:firstLine="720"/>
        <w:jc w:val="both"/>
        <w:rPr>
          <w:rFonts w:ascii="Times New Roman" w:hAnsi="Times New Roman" w:cs="Times New Roman"/>
        </w:rPr>
      </w:pPr>
      <w:r>
        <w:rPr>
          <w:rFonts w:ascii="Times New Roman" w:hAnsi="Times New Roman" w:cs="Times New Roman"/>
        </w:rPr>
        <w:t>Conform</w:t>
      </w:r>
      <w:r w:rsidR="00CC56DF" w:rsidRPr="00CC56DF">
        <w:rPr>
          <w:rFonts w:ascii="Times New Roman" w:hAnsi="Times New Roman" w:cs="Times New Roman"/>
        </w:rPr>
        <w:t xml:space="preserve"> art. 148</w:t>
      </w:r>
      <w:r w:rsidR="00CC56DF">
        <w:rPr>
          <w:rFonts w:ascii="Times New Roman" w:hAnsi="Times New Roman" w:cs="Times New Roman"/>
        </w:rPr>
        <w:t xml:space="preserve"> alin. (2) și (4)</w:t>
      </w:r>
      <w:r w:rsidR="00CC56DF" w:rsidRPr="00CC56DF">
        <w:rPr>
          <w:rFonts w:ascii="Times New Roman" w:hAnsi="Times New Roman" w:cs="Times New Roman"/>
        </w:rPr>
        <w:t xml:space="preserve"> din Constituție, “</w:t>
      </w:r>
      <w:r w:rsidR="00CC56DF" w:rsidRPr="00CC56DF">
        <w:rPr>
          <w:rFonts w:ascii="Times New Roman" w:hAnsi="Times New Roman" w:cs="Times New Roman"/>
          <w:i/>
        </w:rPr>
        <w:t xml:space="preserve">Ca urmare a aderării, prevederile tratatelor constitutive ale Uniunii Europene, precum şi celelalte reglementări comunitare cu </w:t>
      </w:r>
      <w:r w:rsidR="00CC56DF" w:rsidRPr="00CC56DF">
        <w:rPr>
          <w:rFonts w:ascii="Times New Roman" w:hAnsi="Times New Roman" w:cs="Times New Roman"/>
          <w:i/>
        </w:rPr>
        <w:lastRenderedPageBreak/>
        <w:t>caracter obligatoriu, au prioritate faţă de dispoziţiile contrare din legile interne, cu respectarea prevederilor actului de aderare. (...) Parlamentul, Preşedintele României, Guvernul şi autoritatea judecătorească garantează aducerea la îndeplinire a obligaţiilor rezultate din actul aderării şi din prevederile alineatului (2).</w:t>
      </w:r>
      <w:r w:rsidR="00CC56DF" w:rsidRPr="00CC56DF">
        <w:rPr>
          <w:rFonts w:ascii="Times New Roman" w:hAnsi="Times New Roman" w:cs="Times New Roman"/>
        </w:rPr>
        <w:t>”</w:t>
      </w:r>
    </w:p>
    <w:p w14:paraId="7F967F9D" w14:textId="77777777" w:rsidR="00CC56DF" w:rsidRPr="00CC56DF" w:rsidRDefault="00CC56DF" w:rsidP="00CC56DF">
      <w:pPr>
        <w:spacing w:line="360" w:lineRule="auto"/>
        <w:jc w:val="both"/>
        <w:rPr>
          <w:rFonts w:ascii="Times New Roman" w:hAnsi="Times New Roman" w:cs="Times New Roman"/>
        </w:rPr>
      </w:pPr>
    </w:p>
    <w:p w14:paraId="4AC4946B" w14:textId="4BAA9F26" w:rsidR="00CC56DF" w:rsidRPr="00CC56DF" w:rsidRDefault="00CC56DF" w:rsidP="00CC56DF">
      <w:pPr>
        <w:spacing w:line="360" w:lineRule="auto"/>
        <w:jc w:val="both"/>
        <w:rPr>
          <w:rFonts w:ascii="Times New Roman" w:hAnsi="Times New Roman" w:cs="Times New Roman"/>
        </w:rPr>
      </w:pPr>
      <w:r w:rsidRPr="00CC56DF">
        <w:rPr>
          <w:rFonts w:ascii="Times New Roman" w:hAnsi="Times New Roman" w:cs="Times New Roman"/>
        </w:rPr>
        <w:tab/>
        <w:t>Aceste prevederi, incluse cu ocazia revizuirii Constituției în anul 2003, reprezintă garanții de ordin instituțional pentru îndeplinirea obligațiilor asumate prin actul de aderare, care limitează în mod implicit suveranitatea națională. În esență, obligațiile respective se referă la participarea efectivă și activă a României la integrarea europeană, la construcția sa instituțională și juridică, precum și la asumarea conștientă și deplină a obligațiilor ce rezultă din întreaga ordine normativă europeană. Toate cele trei puteri ale statului sunt ținute să contribuie, în limita competențelor ce le sunt atribuite prin Constituție, la eficienta respectare și punere în aplicare a sistemului normativ european.</w:t>
      </w:r>
    </w:p>
    <w:p w14:paraId="30225CC8" w14:textId="5E0724C7" w:rsidR="00CC56DF" w:rsidRDefault="00CC56DF" w:rsidP="00CC56DF">
      <w:pPr>
        <w:spacing w:line="360" w:lineRule="auto"/>
        <w:jc w:val="both"/>
        <w:rPr>
          <w:rFonts w:ascii="Times New Roman" w:hAnsi="Times New Roman" w:cs="Times New Roman"/>
        </w:rPr>
      </w:pPr>
    </w:p>
    <w:p w14:paraId="232BBF67" w14:textId="148C3367" w:rsidR="00AE7BA8" w:rsidRDefault="00533385" w:rsidP="00CC56DF">
      <w:pPr>
        <w:spacing w:line="360" w:lineRule="auto"/>
        <w:jc w:val="both"/>
        <w:rPr>
          <w:rFonts w:ascii="Times New Roman" w:hAnsi="Times New Roman" w:cs="Times New Roman"/>
          <w:lang w:val="en-GB"/>
        </w:rPr>
      </w:pPr>
      <w:r>
        <w:rPr>
          <w:rFonts w:ascii="Times New Roman" w:hAnsi="Times New Roman" w:cs="Times New Roman"/>
          <w:lang w:val="en-GB"/>
        </w:rPr>
        <w:tab/>
      </w:r>
      <w:r w:rsidR="000353A2">
        <w:rPr>
          <w:rFonts w:ascii="Times New Roman" w:hAnsi="Times New Roman" w:cs="Times New Roman"/>
          <w:lang w:val="en-GB"/>
        </w:rPr>
        <w:t>Anterior ader</w:t>
      </w:r>
      <w:r w:rsidR="000353A2">
        <w:rPr>
          <w:rFonts w:ascii="Times New Roman" w:hAnsi="Times New Roman" w:cs="Times New Roman"/>
        </w:rPr>
        <w:t xml:space="preserve">ării, </w:t>
      </w:r>
      <w:r w:rsidR="000353A2">
        <w:rPr>
          <w:rFonts w:ascii="Times New Roman" w:hAnsi="Times New Roman" w:cs="Times New Roman"/>
          <w:lang w:val="en-GB"/>
        </w:rPr>
        <w:t>d</w:t>
      </w:r>
      <w:r w:rsidR="003F636A">
        <w:rPr>
          <w:rFonts w:ascii="Times New Roman" w:hAnsi="Times New Roman" w:cs="Times New Roman"/>
          <w:lang w:val="en-GB"/>
        </w:rPr>
        <w:t xml:space="preserve">in necesitatea alinierii într-un termen cât mai scurt a României la standardele administrative existente </w:t>
      </w:r>
      <w:r w:rsidR="003F636A">
        <w:rPr>
          <w:rFonts w:ascii="Times New Roman" w:hAnsi="Times New Roman" w:cs="Times New Roman"/>
        </w:rPr>
        <w:t xml:space="preserve">în </w:t>
      </w:r>
      <w:r w:rsidR="003F636A">
        <w:rPr>
          <w:rFonts w:ascii="Times New Roman" w:hAnsi="Times New Roman" w:cs="Times New Roman"/>
          <w:lang w:val="en-GB"/>
        </w:rPr>
        <w:t xml:space="preserve">Uniunea Europeană, </w:t>
      </w:r>
      <w:r w:rsidR="00AE7BA8">
        <w:rPr>
          <w:rFonts w:ascii="Times New Roman" w:hAnsi="Times New Roman" w:cs="Times New Roman"/>
          <w:lang w:val="en-GB"/>
        </w:rPr>
        <w:t xml:space="preserve">sens în </w:t>
      </w:r>
      <w:r w:rsidR="003F636A">
        <w:rPr>
          <w:rFonts w:ascii="Times New Roman" w:hAnsi="Times New Roman" w:cs="Times New Roman"/>
          <w:lang w:val="en-GB"/>
        </w:rPr>
        <w:t xml:space="preserve">care </w:t>
      </w:r>
      <w:r w:rsidR="00AE7BA8">
        <w:rPr>
          <w:rFonts w:ascii="Times New Roman" w:hAnsi="Times New Roman" w:cs="Times New Roman"/>
          <w:lang w:val="en-GB"/>
        </w:rPr>
        <w:t xml:space="preserve">se </w:t>
      </w:r>
      <w:r w:rsidR="003F636A">
        <w:rPr>
          <w:rFonts w:ascii="Times New Roman" w:hAnsi="Times New Roman" w:cs="Times New Roman"/>
          <w:lang w:val="en-GB"/>
        </w:rPr>
        <w:t>impunea</w:t>
      </w:r>
      <w:r w:rsidR="00AE7BA8">
        <w:rPr>
          <w:rFonts w:ascii="Times New Roman" w:hAnsi="Times New Roman" w:cs="Times New Roman"/>
          <w:lang w:val="en-GB"/>
        </w:rPr>
        <w:t>u, printre altele,</w:t>
      </w:r>
      <w:r w:rsidR="003F636A">
        <w:rPr>
          <w:rFonts w:ascii="Times New Roman" w:hAnsi="Times New Roman" w:cs="Times New Roman"/>
          <w:lang w:val="en-GB"/>
        </w:rPr>
        <w:t xml:space="preserve"> profesionalizarea și asigurarea imparțialității serviciului public, Legea nr. 188/1999 </w:t>
      </w:r>
      <w:r w:rsidR="00AE7BA8">
        <w:rPr>
          <w:rFonts w:ascii="Times New Roman" w:hAnsi="Times New Roman" w:cs="Times New Roman"/>
          <w:lang w:val="en-GB"/>
        </w:rPr>
        <w:t xml:space="preserve">privind statutul funcționarilor publici a fost modificată prin Legea nr. 161/2003 </w:t>
      </w:r>
      <w:r w:rsidR="00AE7BA8" w:rsidRPr="00AE7BA8">
        <w:rPr>
          <w:rFonts w:ascii="Times New Roman" w:hAnsi="Times New Roman" w:cs="Times New Roman"/>
          <w:lang w:val="en-GB"/>
        </w:rPr>
        <w:t>privind unele măsuri pentru asigurarea transparenţei în exercitarea demnităţilor publice, a funcţiilor publice şi în mediul de afaceri, prevenirea şi sancţionarea corupţiei</w:t>
      </w:r>
      <w:r w:rsidR="00AE7BA8">
        <w:rPr>
          <w:rFonts w:ascii="Times New Roman" w:hAnsi="Times New Roman" w:cs="Times New Roman"/>
          <w:lang w:val="en-GB"/>
        </w:rPr>
        <w:t xml:space="preserve">, act normativ </w:t>
      </w:r>
      <w:r w:rsidR="00963909">
        <w:rPr>
          <w:rFonts w:ascii="Times New Roman" w:hAnsi="Times New Roman" w:cs="Times New Roman"/>
          <w:lang w:val="en-GB"/>
        </w:rPr>
        <w:t xml:space="preserve">care a fost </w:t>
      </w:r>
      <w:r w:rsidR="00AE7BA8">
        <w:rPr>
          <w:rFonts w:ascii="Times New Roman" w:hAnsi="Times New Roman" w:cs="Times New Roman"/>
          <w:lang w:val="en-GB"/>
        </w:rPr>
        <w:t>adoptat prin asumarea răspunderii guvernului.</w:t>
      </w:r>
    </w:p>
    <w:p w14:paraId="3E2B3556" w14:textId="1AA9F9D0" w:rsidR="00AE7BA8" w:rsidRDefault="00AE7BA8" w:rsidP="00CC56DF">
      <w:pPr>
        <w:spacing w:line="360" w:lineRule="auto"/>
        <w:jc w:val="both"/>
        <w:rPr>
          <w:rFonts w:ascii="Times New Roman" w:hAnsi="Times New Roman" w:cs="Times New Roman"/>
          <w:lang w:val="en-GB"/>
        </w:rPr>
      </w:pPr>
    </w:p>
    <w:p w14:paraId="37B48B94" w14:textId="1ED1B153" w:rsidR="005B62EB" w:rsidRDefault="00AE7BA8" w:rsidP="00192919">
      <w:pPr>
        <w:spacing w:line="360" w:lineRule="auto"/>
        <w:jc w:val="both"/>
        <w:rPr>
          <w:rFonts w:ascii="Times New Roman" w:hAnsi="Times New Roman" w:cs="Times New Roman"/>
          <w:lang w:val="en-GB"/>
        </w:rPr>
      </w:pPr>
      <w:r>
        <w:rPr>
          <w:rFonts w:ascii="Times New Roman" w:hAnsi="Times New Roman" w:cs="Times New Roman"/>
          <w:lang w:val="en-GB"/>
        </w:rPr>
        <w:tab/>
      </w:r>
      <w:r w:rsidR="000353A2">
        <w:rPr>
          <w:rFonts w:ascii="Times New Roman" w:hAnsi="Times New Roman" w:cs="Times New Roman"/>
          <w:lang w:val="en-GB"/>
        </w:rPr>
        <w:t xml:space="preserve">Una dintre </w:t>
      </w:r>
      <w:r w:rsidR="002C3D04">
        <w:rPr>
          <w:rFonts w:ascii="Times New Roman" w:hAnsi="Times New Roman" w:cs="Times New Roman"/>
          <w:lang w:val="en-GB"/>
        </w:rPr>
        <w:t>schimbările</w:t>
      </w:r>
      <w:r w:rsidR="000353A2">
        <w:rPr>
          <w:rFonts w:ascii="Times New Roman" w:hAnsi="Times New Roman" w:cs="Times New Roman"/>
          <w:lang w:val="en-GB"/>
        </w:rPr>
        <w:t xml:space="preserve"> </w:t>
      </w:r>
      <w:r w:rsidR="002C3D04">
        <w:rPr>
          <w:rFonts w:ascii="Times New Roman" w:hAnsi="Times New Roman" w:cs="Times New Roman"/>
          <w:lang w:val="en-GB"/>
        </w:rPr>
        <w:t>produse</w:t>
      </w:r>
      <w:r w:rsidR="000353A2">
        <w:rPr>
          <w:rFonts w:ascii="Times New Roman" w:hAnsi="Times New Roman" w:cs="Times New Roman"/>
          <w:lang w:val="en-GB"/>
        </w:rPr>
        <w:t xml:space="preserve"> atunci a fost transformarea prefecților și subprefecților din oameni politici în înalți funcționari publici, statut pe care l-au mai avut și în prima jumătate a secolului al XX-lea, astfel încât </w:t>
      </w:r>
      <w:r w:rsidR="002C3D04">
        <w:rPr>
          <w:rFonts w:ascii="Times New Roman" w:hAnsi="Times New Roman" w:cs="Times New Roman"/>
          <w:lang w:val="en-GB"/>
        </w:rPr>
        <w:t xml:space="preserve">se poate considera că </w:t>
      </w:r>
      <w:r w:rsidR="000353A2">
        <w:rPr>
          <w:rFonts w:ascii="Times New Roman" w:hAnsi="Times New Roman" w:cs="Times New Roman"/>
          <w:lang w:val="en-GB"/>
        </w:rPr>
        <w:t>s-a revenit la tradiți</w:t>
      </w:r>
      <w:r w:rsidR="002C3D04">
        <w:rPr>
          <w:rFonts w:ascii="Times New Roman" w:hAnsi="Times New Roman" w:cs="Times New Roman"/>
          <w:lang w:val="en-GB"/>
        </w:rPr>
        <w:t>e</w:t>
      </w:r>
      <w:r w:rsidR="000353A2">
        <w:rPr>
          <w:rFonts w:ascii="Times New Roman" w:hAnsi="Times New Roman" w:cs="Times New Roman"/>
          <w:lang w:val="en-GB"/>
        </w:rPr>
        <w:t xml:space="preserve"> și s-a valorificat o experiență care s-a dovedit benefică în alte state</w:t>
      </w:r>
      <w:r w:rsidR="002C3D04">
        <w:rPr>
          <w:rFonts w:ascii="Times New Roman" w:hAnsi="Times New Roman" w:cs="Times New Roman"/>
          <w:lang w:val="en-GB"/>
        </w:rPr>
        <w:t xml:space="preserve"> europene</w:t>
      </w:r>
      <w:r w:rsidR="000353A2">
        <w:rPr>
          <w:rFonts w:ascii="Times New Roman" w:hAnsi="Times New Roman" w:cs="Times New Roman"/>
          <w:lang w:val="en-GB"/>
        </w:rPr>
        <w:t>, precum Franța.</w:t>
      </w:r>
      <w:r w:rsidR="00236CBC">
        <w:rPr>
          <w:rFonts w:ascii="Times New Roman" w:hAnsi="Times New Roman" w:cs="Times New Roman"/>
          <w:lang w:val="en-GB"/>
        </w:rPr>
        <w:t xml:space="preserve"> </w:t>
      </w:r>
      <w:r w:rsidR="00573B46">
        <w:rPr>
          <w:rFonts w:ascii="Times New Roman" w:hAnsi="Times New Roman" w:cs="Times New Roman"/>
          <w:lang w:val="en-GB"/>
        </w:rPr>
        <w:t>Î</w:t>
      </w:r>
      <w:r w:rsidR="00236CBC">
        <w:rPr>
          <w:rFonts w:ascii="Times New Roman" w:hAnsi="Times New Roman" w:cs="Times New Roman"/>
          <w:lang w:val="en-GB"/>
        </w:rPr>
        <w:t>n acest mod</w:t>
      </w:r>
      <w:r w:rsidR="00573B46">
        <w:rPr>
          <w:rFonts w:ascii="Times New Roman" w:hAnsi="Times New Roman" w:cs="Times New Roman"/>
          <w:lang w:val="en-GB"/>
        </w:rPr>
        <w:t>,</w:t>
      </w:r>
      <w:r w:rsidR="00236CBC">
        <w:rPr>
          <w:rFonts w:ascii="Times New Roman" w:hAnsi="Times New Roman" w:cs="Times New Roman"/>
          <w:lang w:val="en-GB"/>
        </w:rPr>
        <w:t xml:space="preserve"> au fost implementate recomandările </w:t>
      </w:r>
      <w:r w:rsidR="00573B46">
        <w:rPr>
          <w:rFonts w:ascii="Times New Roman" w:hAnsi="Times New Roman" w:cs="Times New Roman"/>
          <w:lang w:val="en-GB"/>
        </w:rPr>
        <w:t>prim</w:t>
      </w:r>
      <w:r w:rsidR="00D11186">
        <w:rPr>
          <w:rFonts w:ascii="Times New Roman" w:hAnsi="Times New Roman" w:cs="Times New Roman"/>
          <w:lang w:val="en-GB"/>
        </w:rPr>
        <w:t>i</w:t>
      </w:r>
      <w:r w:rsidR="00573B46">
        <w:rPr>
          <w:rFonts w:ascii="Times New Roman" w:hAnsi="Times New Roman" w:cs="Times New Roman"/>
          <w:lang w:val="en-GB"/>
        </w:rPr>
        <w:t>te de</w:t>
      </w:r>
      <w:r w:rsidR="00236CBC">
        <w:rPr>
          <w:rFonts w:ascii="Times New Roman" w:hAnsi="Times New Roman" w:cs="Times New Roman"/>
          <w:lang w:val="en-GB"/>
        </w:rPr>
        <w:t xml:space="preserve"> Român</w:t>
      </w:r>
      <w:r w:rsidR="00D11186">
        <w:rPr>
          <w:rFonts w:ascii="Times New Roman" w:hAnsi="Times New Roman" w:cs="Times New Roman"/>
          <w:lang w:val="en-GB"/>
        </w:rPr>
        <w:t>ia</w:t>
      </w:r>
      <w:r w:rsidR="00236CBC">
        <w:rPr>
          <w:rFonts w:ascii="Times New Roman" w:hAnsi="Times New Roman" w:cs="Times New Roman"/>
          <w:lang w:val="en-GB"/>
        </w:rPr>
        <w:t xml:space="preserve"> d</w:t>
      </w:r>
      <w:r w:rsidR="00573B46">
        <w:rPr>
          <w:rFonts w:ascii="Times New Roman" w:hAnsi="Times New Roman" w:cs="Times New Roman"/>
          <w:lang w:val="en-GB"/>
        </w:rPr>
        <w:t>in partea</w:t>
      </w:r>
      <w:r w:rsidR="00236CBC">
        <w:rPr>
          <w:rFonts w:ascii="Times New Roman" w:hAnsi="Times New Roman" w:cs="Times New Roman"/>
          <w:lang w:val="en-GB"/>
        </w:rPr>
        <w:t xml:space="preserve"> Uniun</w:t>
      </w:r>
      <w:r w:rsidR="00573B46">
        <w:rPr>
          <w:rFonts w:ascii="Times New Roman" w:hAnsi="Times New Roman" w:cs="Times New Roman"/>
          <w:lang w:val="en-GB"/>
        </w:rPr>
        <w:t>ii</w:t>
      </w:r>
      <w:r w:rsidR="00236CBC">
        <w:rPr>
          <w:rFonts w:ascii="Times New Roman" w:hAnsi="Times New Roman" w:cs="Times New Roman"/>
          <w:lang w:val="en-GB"/>
        </w:rPr>
        <w:t xml:space="preserve"> Europen</w:t>
      </w:r>
      <w:r w:rsidR="00573B46">
        <w:rPr>
          <w:rFonts w:ascii="Times New Roman" w:hAnsi="Times New Roman" w:cs="Times New Roman"/>
          <w:lang w:val="en-GB"/>
        </w:rPr>
        <w:t>e</w:t>
      </w:r>
      <w:r w:rsidR="00236CBC">
        <w:rPr>
          <w:rFonts w:ascii="Times New Roman" w:hAnsi="Times New Roman" w:cs="Times New Roman"/>
          <w:lang w:val="en-GB"/>
        </w:rPr>
        <w:t xml:space="preserve"> și </w:t>
      </w:r>
      <w:proofErr w:type="gramStart"/>
      <w:r w:rsidR="00D11186">
        <w:rPr>
          <w:rFonts w:ascii="Times New Roman" w:hAnsi="Times New Roman" w:cs="Times New Roman"/>
          <w:lang w:val="en-GB"/>
        </w:rPr>
        <w:t>a</w:t>
      </w:r>
      <w:proofErr w:type="gramEnd"/>
      <w:r w:rsidR="00D11186">
        <w:rPr>
          <w:rFonts w:ascii="Times New Roman" w:hAnsi="Times New Roman" w:cs="Times New Roman"/>
          <w:lang w:val="en-GB"/>
        </w:rPr>
        <w:t xml:space="preserve"> </w:t>
      </w:r>
      <w:r w:rsidR="00236CBC">
        <w:rPr>
          <w:rFonts w:ascii="Times New Roman" w:hAnsi="Times New Roman" w:cs="Times New Roman"/>
          <w:lang w:val="en-GB"/>
        </w:rPr>
        <w:t>Organizați</w:t>
      </w:r>
      <w:r w:rsidR="00573B46">
        <w:rPr>
          <w:rFonts w:ascii="Times New Roman" w:hAnsi="Times New Roman" w:cs="Times New Roman"/>
          <w:lang w:val="en-GB"/>
        </w:rPr>
        <w:t>ei</w:t>
      </w:r>
      <w:r w:rsidR="00236CBC">
        <w:rPr>
          <w:rFonts w:ascii="Times New Roman" w:hAnsi="Times New Roman" w:cs="Times New Roman"/>
          <w:lang w:val="en-GB"/>
        </w:rPr>
        <w:t xml:space="preserve"> pentru Cooperare Economică și Dezvoltare (“OECD”)</w:t>
      </w:r>
      <w:r w:rsidR="005B62EB">
        <w:rPr>
          <w:rFonts w:ascii="Times New Roman" w:hAnsi="Times New Roman" w:cs="Times New Roman"/>
          <w:lang w:val="en-GB"/>
        </w:rPr>
        <w:t>,</w:t>
      </w:r>
      <w:r w:rsidR="00236CBC">
        <w:rPr>
          <w:rFonts w:ascii="Times New Roman" w:hAnsi="Times New Roman" w:cs="Times New Roman"/>
          <w:lang w:val="en-GB"/>
        </w:rPr>
        <w:t xml:space="preserve"> prin intermediul </w:t>
      </w:r>
      <w:r w:rsidR="004D0734">
        <w:rPr>
          <w:rFonts w:ascii="Times New Roman" w:hAnsi="Times New Roman" w:cs="Times New Roman"/>
          <w:lang w:val="en-GB"/>
        </w:rPr>
        <w:t xml:space="preserve">inițiativei </w:t>
      </w:r>
      <w:r w:rsidR="00573B46">
        <w:rPr>
          <w:rFonts w:ascii="Times New Roman" w:hAnsi="Times New Roman" w:cs="Times New Roman"/>
          <w:lang w:val="en-GB"/>
        </w:rPr>
        <w:t>Suport</w:t>
      </w:r>
      <w:r w:rsidR="005B62EB">
        <w:rPr>
          <w:rFonts w:ascii="Times New Roman" w:hAnsi="Times New Roman" w:cs="Times New Roman"/>
          <w:lang w:val="en-GB"/>
        </w:rPr>
        <w:t xml:space="preserve"> pentru Îmbunătățirea Managementului și Guvernării</w:t>
      </w:r>
      <w:r w:rsidR="004D0734">
        <w:rPr>
          <w:rFonts w:ascii="Times New Roman" w:hAnsi="Times New Roman" w:cs="Times New Roman"/>
          <w:lang w:val="en-GB"/>
        </w:rPr>
        <w:t xml:space="preserve"> </w:t>
      </w:r>
      <w:r w:rsidR="004D0734">
        <w:rPr>
          <w:rFonts w:ascii="Times New Roman" w:hAnsi="Times New Roman" w:cs="Times New Roman"/>
        </w:rPr>
        <w:t>în Țările din Europa Centrală și de Est</w:t>
      </w:r>
      <w:r w:rsidR="005B62EB">
        <w:rPr>
          <w:rFonts w:ascii="Times New Roman" w:hAnsi="Times New Roman" w:cs="Times New Roman"/>
          <w:lang w:val="en-GB"/>
        </w:rPr>
        <w:t xml:space="preserve"> (“SIGMA”)</w:t>
      </w:r>
      <w:r w:rsidR="004D0734">
        <w:rPr>
          <w:rFonts w:ascii="Times New Roman" w:hAnsi="Times New Roman" w:cs="Times New Roman"/>
          <w:lang w:val="en-GB"/>
        </w:rPr>
        <w:t>, finanțată prin Programul Phare.</w:t>
      </w:r>
    </w:p>
    <w:p w14:paraId="01FB287B" w14:textId="2655B898" w:rsidR="00B8420D" w:rsidRDefault="00B8420D" w:rsidP="00192919">
      <w:pPr>
        <w:spacing w:line="360" w:lineRule="auto"/>
        <w:jc w:val="both"/>
        <w:rPr>
          <w:rFonts w:ascii="Times New Roman" w:hAnsi="Times New Roman" w:cs="Times New Roman"/>
          <w:lang w:val="en-GB"/>
        </w:rPr>
      </w:pPr>
    </w:p>
    <w:p w14:paraId="41977742" w14:textId="64B4D430" w:rsidR="00347642" w:rsidRDefault="00347642" w:rsidP="00347642">
      <w:pPr>
        <w:spacing w:line="360" w:lineRule="auto"/>
        <w:jc w:val="both"/>
        <w:rPr>
          <w:rFonts w:ascii="Times New Roman" w:hAnsi="Times New Roman" w:cs="Times New Roman"/>
          <w:lang w:val="en-GB"/>
        </w:rPr>
      </w:pPr>
      <w:r>
        <w:rPr>
          <w:rFonts w:ascii="Times New Roman" w:hAnsi="Times New Roman" w:cs="Times New Roman"/>
          <w:lang w:val="en-GB"/>
        </w:rPr>
        <w:tab/>
        <w:t>Cu toate că n</w:t>
      </w:r>
      <w:r w:rsidRPr="00347642">
        <w:rPr>
          <w:rFonts w:ascii="Times New Roman" w:hAnsi="Times New Roman" w:cs="Times New Roman"/>
          <w:lang w:val="en-GB"/>
        </w:rPr>
        <w:t xml:space="preserve">u există </w:t>
      </w:r>
      <w:r>
        <w:rPr>
          <w:rFonts w:ascii="Times New Roman" w:hAnsi="Times New Roman" w:cs="Times New Roman"/>
          <w:lang w:val="en-GB"/>
        </w:rPr>
        <w:t xml:space="preserve">un </w:t>
      </w:r>
      <w:r w:rsidRPr="00347642">
        <w:rPr>
          <w:rFonts w:ascii="Times New Roman" w:hAnsi="Times New Roman" w:cs="Times New Roman"/>
          <w:lang w:val="en-GB"/>
        </w:rPr>
        <w:t>acquis comunitar pentru standardele fixate unei guvernări de sistem orizontal sau pentru administraţia publică</w:t>
      </w:r>
      <w:r>
        <w:rPr>
          <w:rFonts w:ascii="Times New Roman" w:hAnsi="Times New Roman" w:cs="Times New Roman"/>
          <w:lang w:val="en-GB"/>
        </w:rPr>
        <w:t xml:space="preserve">, </w:t>
      </w:r>
      <w:r w:rsidRPr="00347642">
        <w:rPr>
          <w:rFonts w:ascii="Times New Roman" w:hAnsi="Times New Roman" w:cs="Times New Roman"/>
          <w:lang w:val="en-GB"/>
        </w:rPr>
        <w:t>în timp s-au stabilit o serie de elemente cheie ale unei bune guvernări în statele democratice</w:t>
      </w:r>
      <w:r>
        <w:rPr>
          <w:rFonts w:ascii="Times New Roman" w:hAnsi="Times New Roman" w:cs="Times New Roman"/>
          <w:lang w:val="en-GB"/>
        </w:rPr>
        <w:t>, p</w:t>
      </w:r>
      <w:r w:rsidRPr="00347642">
        <w:rPr>
          <w:rFonts w:ascii="Times New Roman" w:hAnsi="Times New Roman" w:cs="Times New Roman"/>
          <w:lang w:val="en-GB"/>
        </w:rPr>
        <w:t xml:space="preserve">rintre </w:t>
      </w:r>
      <w:r>
        <w:rPr>
          <w:rFonts w:ascii="Times New Roman" w:hAnsi="Times New Roman" w:cs="Times New Roman"/>
          <w:lang w:val="en-GB"/>
        </w:rPr>
        <w:t>care</w:t>
      </w:r>
      <w:r w:rsidRPr="00347642">
        <w:rPr>
          <w:rFonts w:ascii="Times New Roman" w:hAnsi="Times New Roman" w:cs="Times New Roman"/>
          <w:lang w:val="en-GB"/>
        </w:rPr>
        <w:t xml:space="preserve"> se numără</w:t>
      </w:r>
      <w:r>
        <w:rPr>
          <w:rFonts w:ascii="Times New Roman" w:hAnsi="Times New Roman" w:cs="Times New Roman"/>
          <w:lang w:val="en-GB"/>
        </w:rPr>
        <w:t xml:space="preserve"> </w:t>
      </w:r>
      <w:r w:rsidRPr="00347642">
        <w:rPr>
          <w:rFonts w:ascii="Times New Roman" w:hAnsi="Times New Roman" w:cs="Times New Roman"/>
          <w:lang w:val="en-GB"/>
        </w:rPr>
        <w:t xml:space="preserve">şi principiile </w:t>
      </w:r>
      <w:r w:rsidRPr="00347642">
        <w:rPr>
          <w:rFonts w:ascii="Times New Roman" w:hAnsi="Times New Roman" w:cs="Times New Roman"/>
          <w:lang w:val="en-GB"/>
        </w:rPr>
        <w:lastRenderedPageBreak/>
        <w:t xml:space="preserve">legale specifice ale previzibilităţii, </w:t>
      </w:r>
      <w:r w:rsidR="00D11186">
        <w:rPr>
          <w:rFonts w:ascii="Times New Roman" w:hAnsi="Times New Roman" w:cs="Times New Roman"/>
          <w:lang w:val="en-GB"/>
        </w:rPr>
        <w:t xml:space="preserve">eficienței, </w:t>
      </w:r>
      <w:r>
        <w:rPr>
          <w:rFonts w:ascii="Times New Roman" w:hAnsi="Times New Roman" w:cs="Times New Roman"/>
          <w:lang w:val="en-GB"/>
        </w:rPr>
        <w:t>imparțialității</w:t>
      </w:r>
      <w:r w:rsidRPr="00347642">
        <w:rPr>
          <w:rFonts w:ascii="Times New Roman" w:hAnsi="Times New Roman" w:cs="Times New Roman"/>
          <w:lang w:val="en-GB"/>
        </w:rPr>
        <w:t xml:space="preserve"> şi transparenţei, precum şi</w:t>
      </w:r>
      <w:r>
        <w:rPr>
          <w:rFonts w:ascii="Times New Roman" w:hAnsi="Times New Roman" w:cs="Times New Roman"/>
          <w:lang w:val="en-GB"/>
        </w:rPr>
        <w:t xml:space="preserve"> ale</w:t>
      </w:r>
      <w:r w:rsidRPr="00347642">
        <w:rPr>
          <w:rFonts w:ascii="Times New Roman" w:hAnsi="Times New Roman" w:cs="Times New Roman"/>
          <w:lang w:val="en-GB"/>
        </w:rPr>
        <w:t xml:space="preserve"> competenţe</w:t>
      </w:r>
      <w:r>
        <w:rPr>
          <w:rFonts w:ascii="Times New Roman" w:hAnsi="Times New Roman" w:cs="Times New Roman"/>
          <w:lang w:val="en-GB"/>
        </w:rPr>
        <w:t>i</w:t>
      </w:r>
      <w:r w:rsidRPr="00347642">
        <w:rPr>
          <w:rFonts w:ascii="Times New Roman" w:hAnsi="Times New Roman" w:cs="Times New Roman"/>
          <w:lang w:val="en-GB"/>
        </w:rPr>
        <w:t xml:space="preserve"> tehnice</w:t>
      </w:r>
      <w:r>
        <w:rPr>
          <w:rFonts w:ascii="Times New Roman" w:hAnsi="Times New Roman" w:cs="Times New Roman"/>
          <w:lang w:val="en-GB"/>
        </w:rPr>
        <w:t xml:space="preserve"> </w:t>
      </w:r>
      <w:r w:rsidRPr="00347642">
        <w:rPr>
          <w:rFonts w:ascii="Times New Roman" w:hAnsi="Times New Roman" w:cs="Times New Roman"/>
          <w:lang w:val="en-GB"/>
        </w:rPr>
        <w:t>şi manageriale, capacităţi</w:t>
      </w:r>
      <w:r>
        <w:rPr>
          <w:rFonts w:ascii="Times New Roman" w:hAnsi="Times New Roman" w:cs="Times New Roman"/>
          <w:lang w:val="en-GB"/>
        </w:rPr>
        <w:t>i</w:t>
      </w:r>
      <w:r w:rsidRPr="00347642">
        <w:rPr>
          <w:rFonts w:ascii="Times New Roman" w:hAnsi="Times New Roman" w:cs="Times New Roman"/>
          <w:lang w:val="en-GB"/>
        </w:rPr>
        <w:t xml:space="preserve"> organizaţionale şi particip</w:t>
      </w:r>
      <w:r>
        <w:rPr>
          <w:rFonts w:ascii="Times New Roman" w:hAnsi="Times New Roman" w:cs="Times New Roman"/>
          <w:lang w:val="en-GB"/>
        </w:rPr>
        <w:t>ă</w:t>
      </w:r>
      <w:r w:rsidRPr="00347642">
        <w:rPr>
          <w:rFonts w:ascii="Times New Roman" w:hAnsi="Times New Roman" w:cs="Times New Roman"/>
          <w:lang w:val="en-GB"/>
        </w:rPr>
        <w:t>r</w:t>
      </w:r>
      <w:r>
        <w:rPr>
          <w:rFonts w:ascii="Times New Roman" w:hAnsi="Times New Roman" w:cs="Times New Roman"/>
          <w:lang w:val="en-GB"/>
        </w:rPr>
        <w:t>ii</w:t>
      </w:r>
      <w:r w:rsidR="006956D8">
        <w:rPr>
          <w:rFonts w:ascii="Times New Roman" w:hAnsi="Times New Roman" w:cs="Times New Roman"/>
          <w:lang w:val="en-GB"/>
        </w:rPr>
        <w:t xml:space="preserve"> </w:t>
      </w:r>
      <w:r w:rsidRPr="00347642">
        <w:rPr>
          <w:rFonts w:ascii="Times New Roman" w:hAnsi="Times New Roman" w:cs="Times New Roman"/>
          <w:lang w:val="en-GB"/>
        </w:rPr>
        <w:t xml:space="preserve">cetăţenilor. În </w:t>
      </w:r>
      <w:r>
        <w:rPr>
          <w:rFonts w:ascii="Times New Roman" w:hAnsi="Times New Roman" w:cs="Times New Roman"/>
          <w:lang w:val="en-GB"/>
        </w:rPr>
        <w:t>ultimii ani</w:t>
      </w:r>
      <w:r w:rsidRPr="00347642">
        <w:rPr>
          <w:rFonts w:ascii="Times New Roman" w:hAnsi="Times New Roman" w:cs="Times New Roman"/>
          <w:lang w:val="en-GB"/>
        </w:rPr>
        <w:t xml:space="preserve">, aceste principii au fost definite şi redefinite </w:t>
      </w:r>
      <w:r>
        <w:rPr>
          <w:rFonts w:ascii="Times New Roman" w:hAnsi="Times New Roman" w:cs="Times New Roman"/>
          <w:lang w:val="en-GB"/>
        </w:rPr>
        <w:t>prin</w:t>
      </w:r>
      <w:r w:rsidRPr="00347642">
        <w:rPr>
          <w:rFonts w:ascii="Times New Roman" w:hAnsi="Times New Roman" w:cs="Times New Roman"/>
          <w:lang w:val="en-GB"/>
        </w:rPr>
        <w:t xml:space="preserve"> jurisprudenţa </w:t>
      </w:r>
      <w:r>
        <w:rPr>
          <w:rFonts w:ascii="Times New Roman" w:hAnsi="Times New Roman" w:cs="Times New Roman"/>
          <w:lang w:val="en-GB"/>
        </w:rPr>
        <w:t>instanțelor</w:t>
      </w:r>
      <w:r w:rsidRPr="00347642">
        <w:rPr>
          <w:rFonts w:ascii="Times New Roman" w:hAnsi="Times New Roman" w:cs="Times New Roman"/>
          <w:lang w:val="en-GB"/>
        </w:rPr>
        <w:t xml:space="preserve"> </w:t>
      </w:r>
      <w:r>
        <w:rPr>
          <w:rFonts w:ascii="Times New Roman" w:hAnsi="Times New Roman" w:cs="Times New Roman"/>
          <w:lang w:val="en-GB"/>
        </w:rPr>
        <w:t>j</w:t>
      </w:r>
      <w:r w:rsidRPr="00347642">
        <w:rPr>
          <w:rFonts w:ascii="Times New Roman" w:hAnsi="Times New Roman" w:cs="Times New Roman"/>
          <w:lang w:val="en-GB"/>
        </w:rPr>
        <w:t xml:space="preserve">udecătoreşti </w:t>
      </w:r>
      <w:r>
        <w:rPr>
          <w:rFonts w:ascii="Times New Roman" w:hAnsi="Times New Roman" w:cs="Times New Roman"/>
          <w:lang w:val="en-GB"/>
        </w:rPr>
        <w:t>n</w:t>
      </w:r>
      <w:r w:rsidRPr="00347642">
        <w:rPr>
          <w:rFonts w:ascii="Times New Roman" w:hAnsi="Times New Roman" w:cs="Times New Roman"/>
          <w:lang w:val="en-GB"/>
        </w:rPr>
        <w:t xml:space="preserve">aţionale şi </w:t>
      </w:r>
      <w:r>
        <w:rPr>
          <w:rFonts w:ascii="Times New Roman" w:hAnsi="Times New Roman" w:cs="Times New Roman"/>
          <w:lang w:val="en-GB"/>
        </w:rPr>
        <w:t xml:space="preserve">a </w:t>
      </w:r>
      <w:r w:rsidRPr="00347642">
        <w:rPr>
          <w:rFonts w:ascii="Times New Roman" w:hAnsi="Times New Roman" w:cs="Times New Roman"/>
          <w:lang w:val="en-GB"/>
        </w:rPr>
        <w:t>Curţii Europene de Justiţie</w:t>
      </w:r>
      <w:r>
        <w:rPr>
          <w:rFonts w:ascii="Times New Roman" w:hAnsi="Times New Roman" w:cs="Times New Roman"/>
          <w:lang w:val="en-GB"/>
        </w:rPr>
        <w:t xml:space="preserve">, astfel că în </w:t>
      </w:r>
      <w:r w:rsidRPr="00347642">
        <w:rPr>
          <w:rFonts w:ascii="Times New Roman" w:hAnsi="Times New Roman" w:cs="Times New Roman"/>
        </w:rPr>
        <w:t>pre</w:t>
      </w:r>
      <w:r>
        <w:rPr>
          <w:rFonts w:ascii="Times New Roman" w:hAnsi="Times New Roman" w:cs="Times New Roman"/>
        </w:rPr>
        <w:t>z</w:t>
      </w:r>
      <w:r w:rsidRPr="00347642">
        <w:rPr>
          <w:rFonts w:ascii="Times New Roman" w:hAnsi="Times New Roman" w:cs="Times New Roman"/>
        </w:rPr>
        <w:t>ent</w:t>
      </w:r>
      <w:r>
        <w:rPr>
          <w:rFonts w:ascii="Times New Roman" w:hAnsi="Times New Roman" w:cs="Times New Roman"/>
          <w:lang w:val="en-GB"/>
        </w:rPr>
        <w:t xml:space="preserve"> </w:t>
      </w:r>
      <w:r w:rsidR="00D11186">
        <w:rPr>
          <w:rFonts w:ascii="Times New Roman" w:hAnsi="Times New Roman" w:cs="Times New Roman"/>
          <w:lang w:val="en-GB"/>
        </w:rPr>
        <w:t>acestea alcătuiesc</w:t>
      </w:r>
      <w:r w:rsidRPr="00347642">
        <w:rPr>
          <w:rFonts w:ascii="Times New Roman" w:hAnsi="Times New Roman" w:cs="Times New Roman"/>
          <w:lang w:val="en-GB"/>
        </w:rPr>
        <w:t xml:space="preserve"> condiţiile </w:t>
      </w:r>
      <w:r w:rsidR="00D11186">
        <w:rPr>
          <w:rFonts w:ascii="Times New Roman" w:hAnsi="Times New Roman" w:cs="Times New Roman"/>
          <w:lang w:val="en-GB"/>
        </w:rPr>
        <w:t xml:space="preserve">de bază ale </w:t>
      </w:r>
      <w:r w:rsidRPr="00347642">
        <w:rPr>
          <w:rFonts w:ascii="Times New Roman" w:hAnsi="Times New Roman" w:cs="Times New Roman"/>
          <w:lang w:val="en-GB"/>
        </w:rPr>
        <w:t>“</w:t>
      </w:r>
      <w:r w:rsidRPr="00347642">
        <w:rPr>
          <w:rFonts w:ascii="Times New Roman" w:hAnsi="Times New Roman" w:cs="Times New Roman"/>
          <w:i/>
          <w:lang w:val="en-GB"/>
        </w:rPr>
        <w:t>Spaţiu</w:t>
      </w:r>
      <w:r w:rsidR="00A13A49">
        <w:rPr>
          <w:rFonts w:ascii="Times New Roman" w:hAnsi="Times New Roman" w:cs="Times New Roman"/>
          <w:i/>
          <w:lang w:val="en-GB"/>
        </w:rPr>
        <w:t>lui</w:t>
      </w:r>
      <w:r w:rsidRPr="00347642">
        <w:rPr>
          <w:rFonts w:ascii="Times New Roman" w:hAnsi="Times New Roman" w:cs="Times New Roman"/>
          <w:i/>
          <w:lang w:val="en-GB"/>
        </w:rPr>
        <w:t xml:space="preserve"> Administrativ European</w:t>
      </w:r>
      <w:r w:rsidRPr="00347642">
        <w:rPr>
          <w:rFonts w:ascii="Times New Roman" w:hAnsi="Times New Roman" w:cs="Times New Roman"/>
          <w:lang w:val="en-GB"/>
        </w:rPr>
        <w:t>”.</w:t>
      </w:r>
      <w:r w:rsidR="001A1CB6">
        <w:rPr>
          <w:rFonts w:ascii="Times New Roman" w:hAnsi="Times New Roman" w:cs="Times New Roman"/>
          <w:lang w:val="en-GB"/>
        </w:rPr>
        <w:t xml:space="preserve"> Semnificativ în acest sens este și art. 1 alin. (2) din Tratatul privind Uniunea Europeană, conform căruia “</w:t>
      </w:r>
      <w:r w:rsidR="001A1CB6" w:rsidRPr="001A1CB6">
        <w:rPr>
          <w:rFonts w:ascii="Times New Roman" w:hAnsi="Times New Roman" w:cs="Times New Roman"/>
          <w:i/>
          <w:lang w:val="en-GB"/>
        </w:rPr>
        <w:t xml:space="preserve">Prezentul tratat marchează o nouă etapă în procesul de creare a unei uniuni tot mai profunde între popoarele Europei, </w:t>
      </w:r>
      <w:r w:rsidR="001A1CB6" w:rsidRPr="001A1CB6">
        <w:rPr>
          <w:rFonts w:ascii="Times New Roman" w:hAnsi="Times New Roman" w:cs="Times New Roman"/>
          <w:b/>
          <w:i/>
          <w:lang w:val="en-GB"/>
        </w:rPr>
        <w:t>în cadrul căreia deciziile se iau cu respectarea deplină a principiului transparenței și cât mai aproape cu putință de cetățeni</w:t>
      </w:r>
      <w:r w:rsidR="001A1CB6">
        <w:rPr>
          <w:rFonts w:ascii="Times New Roman" w:hAnsi="Times New Roman" w:cs="Times New Roman"/>
          <w:lang w:val="en-GB"/>
        </w:rPr>
        <w:t>”</w:t>
      </w:r>
      <w:r w:rsidR="001A1CB6" w:rsidRPr="001A1CB6">
        <w:rPr>
          <w:rFonts w:ascii="Times New Roman" w:hAnsi="Times New Roman" w:cs="Times New Roman"/>
          <w:lang w:val="en-GB"/>
        </w:rPr>
        <w:t>.</w:t>
      </w:r>
    </w:p>
    <w:p w14:paraId="70B9BF46" w14:textId="77777777" w:rsidR="00347642" w:rsidRDefault="00347642" w:rsidP="00192919">
      <w:pPr>
        <w:spacing w:line="360" w:lineRule="auto"/>
        <w:jc w:val="both"/>
        <w:rPr>
          <w:rFonts w:ascii="Times New Roman" w:hAnsi="Times New Roman" w:cs="Times New Roman"/>
          <w:lang w:val="en-GB"/>
        </w:rPr>
      </w:pPr>
    </w:p>
    <w:p w14:paraId="3D7D616F" w14:textId="77777777" w:rsidR="00A13A49" w:rsidRDefault="002C3D04" w:rsidP="00236CBC">
      <w:pPr>
        <w:spacing w:line="360" w:lineRule="auto"/>
        <w:ind w:firstLine="720"/>
        <w:jc w:val="both"/>
        <w:rPr>
          <w:rFonts w:ascii="Times New Roman" w:hAnsi="Times New Roman" w:cs="Times New Roman"/>
          <w:lang w:val="en-GB"/>
        </w:rPr>
      </w:pPr>
      <w:r>
        <w:rPr>
          <w:rFonts w:ascii="Times New Roman" w:hAnsi="Times New Roman" w:cs="Times New Roman"/>
          <w:lang w:val="en-GB"/>
        </w:rPr>
        <w:t>Ulterior modificării</w:t>
      </w:r>
      <w:r w:rsidR="00D11186">
        <w:rPr>
          <w:rFonts w:ascii="Times New Roman" w:hAnsi="Times New Roman" w:cs="Times New Roman"/>
          <w:lang w:val="en-GB"/>
        </w:rPr>
        <w:t xml:space="preserve"> din anul 2003</w:t>
      </w:r>
      <w:r w:rsidR="000353A2">
        <w:rPr>
          <w:rFonts w:ascii="Times New Roman" w:hAnsi="Times New Roman" w:cs="Times New Roman"/>
          <w:lang w:val="en-GB"/>
        </w:rPr>
        <w:t xml:space="preserve">, Legea nr. 188/1999 prevedea că </w:t>
      </w:r>
      <w:r>
        <w:rPr>
          <w:rFonts w:ascii="Times New Roman" w:hAnsi="Times New Roman" w:cs="Times New Roman"/>
          <w:lang w:val="en-GB"/>
        </w:rPr>
        <w:t>“</w:t>
      </w:r>
      <w:r w:rsidRPr="002C3D04">
        <w:rPr>
          <w:rFonts w:ascii="Times New Roman" w:hAnsi="Times New Roman" w:cs="Times New Roman"/>
          <w:i/>
          <w:lang w:val="en-GB"/>
        </w:rPr>
        <w:t>în funcțiile de prefect și subprefect pot fi numite perso</w:t>
      </w:r>
      <w:r w:rsidR="00192919">
        <w:rPr>
          <w:rFonts w:ascii="Times New Roman" w:hAnsi="Times New Roman" w:cs="Times New Roman"/>
          <w:i/>
          <w:lang w:val="en-GB"/>
        </w:rPr>
        <w:t>a</w:t>
      </w:r>
      <w:r w:rsidRPr="002C3D04">
        <w:rPr>
          <w:rFonts w:ascii="Times New Roman" w:hAnsi="Times New Roman" w:cs="Times New Roman"/>
          <w:i/>
          <w:lang w:val="en-GB"/>
        </w:rPr>
        <w:t>ne care îndeplinesc condițiile pentru a fi numite ca înalți funcționari publici, începând cu anul 2006, în mod eșalonat, pe baza hotărârii de Guvern</w:t>
      </w:r>
      <w:r>
        <w:rPr>
          <w:rFonts w:ascii="Times New Roman" w:hAnsi="Times New Roman" w:cs="Times New Roman"/>
          <w:lang w:val="en-GB"/>
        </w:rPr>
        <w:t xml:space="preserve">”, </w:t>
      </w:r>
      <w:r w:rsidR="00236CBC">
        <w:rPr>
          <w:rFonts w:ascii="Times New Roman" w:hAnsi="Times New Roman" w:cs="Times New Roman"/>
          <w:lang w:val="en-GB"/>
        </w:rPr>
        <w:t xml:space="preserve">dovadă că </w:t>
      </w:r>
      <w:r w:rsidR="00192919">
        <w:rPr>
          <w:rFonts w:ascii="Times New Roman" w:hAnsi="Times New Roman" w:cs="Times New Roman"/>
          <w:lang w:val="en-GB"/>
        </w:rPr>
        <w:t xml:space="preserve">această </w:t>
      </w:r>
      <w:r>
        <w:rPr>
          <w:rFonts w:ascii="Times New Roman" w:hAnsi="Times New Roman" w:cs="Times New Roman"/>
          <w:lang w:val="en-GB"/>
        </w:rPr>
        <w:t xml:space="preserve">transformare nu a fost concepută ca un proces mecanic și formal, legea împunând ca persoanele respective să întrunească mai întâi condițiile </w:t>
      </w:r>
      <w:r w:rsidR="00192919">
        <w:rPr>
          <w:rFonts w:ascii="Times New Roman" w:hAnsi="Times New Roman" w:cs="Times New Roman"/>
          <w:lang w:val="en-GB"/>
        </w:rPr>
        <w:t>pentru a deveni înalți funcționari publici</w:t>
      </w:r>
      <w:r>
        <w:rPr>
          <w:rFonts w:ascii="Times New Roman" w:hAnsi="Times New Roman" w:cs="Times New Roman"/>
          <w:lang w:val="en-GB"/>
        </w:rPr>
        <w:t xml:space="preserve">, </w:t>
      </w:r>
      <w:r w:rsidR="00192919">
        <w:rPr>
          <w:rFonts w:ascii="Times New Roman" w:hAnsi="Times New Roman" w:cs="Times New Roman"/>
          <w:lang w:val="en-GB"/>
        </w:rPr>
        <w:t>apoi să susțină un concurs de recrutare, iar la final să fie numiți în funcții, în mod eșalonat, pe măsura organizării și promovării examenelor</w:t>
      </w:r>
      <w:r w:rsidR="00236CBC">
        <w:rPr>
          <w:rFonts w:ascii="Times New Roman" w:hAnsi="Times New Roman" w:cs="Times New Roman"/>
          <w:lang w:val="en-GB"/>
        </w:rPr>
        <w:t xml:space="preserve"> respective</w:t>
      </w:r>
      <w:r w:rsidR="00192919">
        <w:rPr>
          <w:rFonts w:ascii="Times New Roman" w:hAnsi="Times New Roman" w:cs="Times New Roman"/>
          <w:lang w:val="en-GB"/>
        </w:rPr>
        <w:t>.</w:t>
      </w:r>
      <w:r w:rsidR="00B8420D">
        <w:rPr>
          <w:rFonts w:ascii="Times New Roman" w:hAnsi="Times New Roman" w:cs="Times New Roman"/>
          <w:lang w:val="en-GB"/>
        </w:rPr>
        <w:t xml:space="preserve"> Mai mult decât atât, </w:t>
      </w:r>
      <w:r w:rsidR="00963909">
        <w:rPr>
          <w:rFonts w:ascii="Times New Roman" w:hAnsi="Times New Roman" w:cs="Times New Roman"/>
          <w:lang w:val="en-GB"/>
        </w:rPr>
        <w:t>prefecților și subprefecților li s-a interzis să facă parte din partide politice sau din organizații cărora le este aplicabil un regim juridic similar, sub sancțiunea destituirii din funcția publică</w:t>
      </w:r>
      <w:r w:rsidR="00236CBC">
        <w:rPr>
          <w:rFonts w:ascii="Times New Roman" w:hAnsi="Times New Roman" w:cs="Times New Roman"/>
          <w:lang w:val="en-GB"/>
        </w:rPr>
        <w:t xml:space="preserve">, măsură care a fost păstrată până în </w:t>
      </w:r>
      <w:r w:rsidR="00236CBC" w:rsidRPr="00236CBC">
        <w:rPr>
          <w:rFonts w:ascii="Times New Roman" w:hAnsi="Times New Roman" w:cs="Times New Roman"/>
        </w:rPr>
        <w:t>prezent</w:t>
      </w:r>
      <w:r w:rsidR="00236CBC">
        <w:rPr>
          <w:rFonts w:ascii="Times New Roman" w:hAnsi="Times New Roman" w:cs="Times New Roman"/>
          <w:lang w:val="en-GB"/>
        </w:rPr>
        <w:t>.</w:t>
      </w:r>
    </w:p>
    <w:p w14:paraId="0D534585" w14:textId="77777777" w:rsidR="00A13A49" w:rsidRDefault="00A13A49" w:rsidP="00236CBC">
      <w:pPr>
        <w:spacing w:line="360" w:lineRule="auto"/>
        <w:ind w:firstLine="720"/>
        <w:jc w:val="both"/>
        <w:rPr>
          <w:rFonts w:ascii="Times New Roman" w:hAnsi="Times New Roman" w:cs="Times New Roman"/>
          <w:lang w:val="en-GB"/>
        </w:rPr>
      </w:pPr>
    </w:p>
    <w:p w14:paraId="0C1C3770" w14:textId="2CF07568" w:rsidR="00AB0856" w:rsidRPr="00B46C75" w:rsidRDefault="00BF007B" w:rsidP="00B46C75">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Învederăm că această modificare a Legii nr. 188/1999 a fost </w:t>
      </w:r>
      <w:r w:rsidR="00A13A49">
        <w:rPr>
          <w:rFonts w:ascii="Times New Roman" w:hAnsi="Times New Roman" w:cs="Times New Roman"/>
          <w:lang w:val="en-GB"/>
        </w:rPr>
        <w:t>una dintre</w:t>
      </w:r>
      <w:r>
        <w:rPr>
          <w:rFonts w:ascii="Times New Roman" w:hAnsi="Times New Roman" w:cs="Times New Roman"/>
          <w:lang w:val="en-GB"/>
        </w:rPr>
        <w:t xml:space="preserve"> condiți</w:t>
      </w:r>
      <w:r w:rsidR="00A13A49">
        <w:rPr>
          <w:rFonts w:ascii="Times New Roman" w:hAnsi="Times New Roman" w:cs="Times New Roman"/>
          <w:lang w:val="en-GB"/>
        </w:rPr>
        <w:t>il</w:t>
      </w:r>
      <w:r>
        <w:rPr>
          <w:rFonts w:ascii="Times New Roman" w:hAnsi="Times New Roman" w:cs="Times New Roman"/>
          <w:lang w:val="en-GB"/>
        </w:rPr>
        <w:t xml:space="preserve">e pe care țara noastră a trebuit să </w:t>
      </w:r>
      <w:r w:rsidR="00A13A49">
        <w:rPr>
          <w:rFonts w:ascii="Times New Roman" w:hAnsi="Times New Roman" w:cs="Times New Roman"/>
          <w:lang w:val="en-GB"/>
        </w:rPr>
        <w:t>le</w:t>
      </w:r>
      <w:r>
        <w:rPr>
          <w:rFonts w:ascii="Times New Roman" w:hAnsi="Times New Roman" w:cs="Times New Roman"/>
          <w:lang w:val="en-GB"/>
        </w:rPr>
        <w:t xml:space="preserve"> îndeplinească pentru închiderea capitolului de negociere “</w:t>
      </w:r>
      <w:r w:rsidRPr="00BF007B">
        <w:rPr>
          <w:rFonts w:ascii="Times New Roman" w:hAnsi="Times New Roman" w:cs="Times New Roman"/>
          <w:i/>
          <w:lang w:val="en-GB"/>
        </w:rPr>
        <w:t>Reforma Administrației Publice</w:t>
      </w:r>
      <w:r>
        <w:rPr>
          <w:rFonts w:ascii="Times New Roman" w:hAnsi="Times New Roman" w:cs="Times New Roman"/>
          <w:lang w:val="en-GB"/>
        </w:rPr>
        <w:t>” din documentul de poziție comună România – Uniunea Europeană, care a stat la baza Tratatului de Aderare.</w:t>
      </w:r>
      <w:r w:rsidR="00AB0856">
        <w:rPr>
          <w:rFonts w:ascii="Times New Roman" w:hAnsi="Times New Roman" w:cs="Times New Roman"/>
          <w:lang w:val="en-GB"/>
        </w:rPr>
        <w:t xml:space="preserve"> Prin această măsură, România a garantat Uniunii Europene faptul că, prin reprezentanții Guvernului în teritoriu, controlul de legalitate este exercitat de către profesioniști, neutri din punct de vedere politic, asigurându-se astfel conformitatea cu legislația comunitară asupra actelor emise de autoritățile </w:t>
      </w:r>
      <w:r w:rsidR="000768EF">
        <w:rPr>
          <w:rFonts w:ascii="Times New Roman" w:hAnsi="Times New Roman" w:cs="Times New Roman"/>
          <w:lang w:val="en-GB"/>
        </w:rPr>
        <w:t xml:space="preserve">administrației </w:t>
      </w:r>
      <w:r w:rsidR="00AB0856">
        <w:rPr>
          <w:rFonts w:ascii="Times New Roman" w:hAnsi="Times New Roman" w:cs="Times New Roman"/>
          <w:lang w:val="en-GB"/>
        </w:rPr>
        <w:t>publice locale.</w:t>
      </w:r>
    </w:p>
    <w:p w14:paraId="6FE65656" w14:textId="728B0C89" w:rsidR="00BA265D" w:rsidRDefault="00BA265D" w:rsidP="00CC56DF">
      <w:pPr>
        <w:spacing w:line="360" w:lineRule="auto"/>
        <w:jc w:val="both"/>
        <w:rPr>
          <w:rFonts w:ascii="Times New Roman" w:hAnsi="Times New Roman" w:cs="Times New Roman"/>
        </w:rPr>
      </w:pPr>
    </w:p>
    <w:p w14:paraId="5B6CE82B" w14:textId="0504C371" w:rsidR="00BA265D" w:rsidRDefault="00D11186" w:rsidP="00CC56DF">
      <w:pPr>
        <w:spacing w:line="360" w:lineRule="auto"/>
        <w:jc w:val="both"/>
        <w:rPr>
          <w:rFonts w:ascii="Times New Roman" w:hAnsi="Times New Roman" w:cs="Times New Roman"/>
        </w:rPr>
      </w:pPr>
      <w:r>
        <w:rPr>
          <w:rFonts w:ascii="Times New Roman" w:hAnsi="Times New Roman" w:cs="Times New Roman"/>
        </w:rPr>
        <w:tab/>
      </w:r>
      <w:r w:rsidR="00A13A49">
        <w:rPr>
          <w:rFonts w:ascii="Times New Roman" w:hAnsi="Times New Roman" w:cs="Times New Roman"/>
        </w:rPr>
        <w:t xml:space="preserve">Cu toate acestea, </w:t>
      </w:r>
      <w:r w:rsidR="00AB0856">
        <w:rPr>
          <w:rFonts w:ascii="Times New Roman" w:hAnsi="Times New Roman" w:cs="Times New Roman"/>
        </w:rPr>
        <w:t>art. 250 și art. 396 din Legea privind Codul Administrativ al României elimină prefectul și subprefectul din categoria înalților funcționari publici și le transformă în funcții de demnitate publică,</w:t>
      </w:r>
      <w:r w:rsidR="00B46C75">
        <w:rPr>
          <w:rFonts w:ascii="Times New Roman" w:hAnsi="Times New Roman" w:cs="Times New Roman"/>
        </w:rPr>
        <w:t xml:space="preserve"> ceea ce contravine pozițiilor exprimate de Comisia Europeană și angajamentelor asumate de România în perioada de preaderare. Chiar </w:t>
      </w:r>
      <w:r w:rsidR="00B46C75">
        <w:rPr>
          <w:rFonts w:ascii="Times New Roman" w:hAnsi="Times New Roman" w:cs="Times New Roman"/>
        </w:rPr>
        <w:lastRenderedPageBreak/>
        <w:t xml:space="preserve">dacă art. 251 alin. (3) menține printre condițiile de numire în funcția de prefect sau subprefect absolvirea unor </w:t>
      </w:r>
      <w:r w:rsidR="00B46C75" w:rsidRPr="00B46C75">
        <w:rPr>
          <w:rFonts w:ascii="Times New Roman" w:hAnsi="Times New Roman" w:cs="Times New Roman"/>
        </w:rPr>
        <w:t>programe de formare specializată</w:t>
      </w:r>
      <w:r w:rsidR="00B46C75">
        <w:rPr>
          <w:rFonts w:ascii="Times New Roman" w:hAnsi="Times New Roman" w:cs="Times New Roman"/>
        </w:rPr>
        <w:t xml:space="preserve"> </w:t>
      </w:r>
      <w:r w:rsidR="00B46C75" w:rsidRPr="00B46C75">
        <w:rPr>
          <w:rFonts w:ascii="Times New Roman" w:hAnsi="Times New Roman" w:cs="Times New Roman"/>
        </w:rPr>
        <w:t>organizate de Institutul Național de Administrație</w:t>
      </w:r>
      <w:r w:rsidR="00B46C75">
        <w:rPr>
          <w:rFonts w:ascii="Times New Roman" w:hAnsi="Times New Roman" w:cs="Times New Roman"/>
        </w:rPr>
        <w:t xml:space="preserve">, art. 251 alin. (5) introduce două derogări </w:t>
      </w:r>
      <w:r w:rsidR="008E4638">
        <w:rPr>
          <w:rFonts w:ascii="Times New Roman" w:hAnsi="Times New Roman" w:cs="Times New Roman"/>
        </w:rPr>
        <w:t>majore care deschid calea desemnării în aceste funcții a unor neprofesioniști afiliați politic.</w:t>
      </w:r>
    </w:p>
    <w:p w14:paraId="7FA0D074" w14:textId="3A21F440" w:rsidR="008E4638" w:rsidRDefault="008E4638" w:rsidP="00CC56DF">
      <w:pPr>
        <w:spacing w:line="360" w:lineRule="auto"/>
        <w:jc w:val="both"/>
        <w:rPr>
          <w:rFonts w:ascii="Times New Roman" w:hAnsi="Times New Roman" w:cs="Times New Roman"/>
        </w:rPr>
      </w:pPr>
    </w:p>
    <w:p w14:paraId="13A8CC91" w14:textId="16EFAB6D" w:rsidR="008E4638" w:rsidRPr="0026250C" w:rsidRDefault="008E4638" w:rsidP="00CC56DF">
      <w:pPr>
        <w:spacing w:line="360" w:lineRule="auto"/>
        <w:jc w:val="both"/>
        <w:rPr>
          <w:rFonts w:ascii="Times New Roman" w:hAnsi="Times New Roman" w:cs="Times New Roman"/>
          <w:lang w:val="en-GB"/>
        </w:rPr>
      </w:pPr>
      <w:r>
        <w:rPr>
          <w:rFonts w:ascii="Times New Roman" w:hAnsi="Times New Roman" w:cs="Times New Roman"/>
        </w:rPr>
        <w:tab/>
        <w:t>Astfel, prima derogare permite numirea în funcția de prefect sau subprefect a oricărei persoane fără studii de specialitate care îndeplinește celelalte criterii de eligibilitate, sub condiția absolvirii unor asemenea programe de formare în termen de 2 ani</w:t>
      </w:r>
      <w:r w:rsidR="00A570FB">
        <w:rPr>
          <w:rFonts w:ascii="Times New Roman" w:hAnsi="Times New Roman" w:cs="Times New Roman"/>
        </w:rPr>
        <w:t>, ceea ce va permite ca cel puțin pentru această perioadă funcțiile respective să fie exercitate de neprofesioniști, cu posibilitatea ca alți neprofesioniști să le ia locul pentru încă 2 ani, dacă primii nu promovează examenele până la expirarea termenului</w:t>
      </w:r>
      <w:r w:rsidR="0026250C">
        <w:rPr>
          <w:rFonts w:ascii="Times New Roman" w:hAnsi="Times New Roman" w:cs="Times New Roman"/>
        </w:rPr>
        <w:t xml:space="preserve">, </w:t>
      </w:r>
      <w:r w:rsidR="007F1966">
        <w:rPr>
          <w:rFonts w:ascii="Times New Roman" w:hAnsi="Times New Roman" w:cs="Times New Roman"/>
        </w:rPr>
        <w:t>fapt care</w:t>
      </w:r>
      <w:r w:rsidR="00B50F85">
        <w:rPr>
          <w:rFonts w:ascii="Times New Roman" w:hAnsi="Times New Roman" w:cs="Times New Roman"/>
        </w:rPr>
        <w:t xml:space="preserve"> va afecta nu numai calitatea și eficiența serviciului public, ci și stabilitatea prefecților și subprefecților în funcție, cu consecințe nefaste asupra previzibilității.</w:t>
      </w:r>
    </w:p>
    <w:p w14:paraId="15D36A21" w14:textId="2EFFFFF8" w:rsidR="00BA265D" w:rsidRDefault="00BA265D" w:rsidP="00CC56DF">
      <w:pPr>
        <w:spacing w:line="360" w:lineRule="auto"/>
        <w:jc w:val="both"/>
        <w:rPr>
          <w:rFonts w:ascii="Times New Roman" w:hAnsi="Times New Roman" w:cs="Times New Roman"/>
        </w:rPr>
      </w:pPr>
    </w:p>
    <w:p w14:paraId="2E0B8EF5" w14:textId="020E47C3" w:rsidR="00B50F85" w:rsidRDefault="00B50F85" w:rsidP="00CC56DF">
      <w:pPr>
        <w:spacing w:line="360" w:lineRule="auto"/>
        <w:jc w:val="both"/>
        <w:rPr>
          <w:rFonts w:ascii="Times New Roman" w:hAnsi="Times New Roman" w:cs="Times New Roman"/>
        </w:rPr>
      </w:pPr>
      <w:r>
        <w:rPr>
          <w:rFonts w:ascii="Times New Roman" w:hAnsi="Times New Roman" w:cs="Times New Roman"/>
        </w:rPr>
        <w:tab/>
        <w:t>În ceea ce privește a doua derogare, aceasta permite numirea în funcția de prefect sau subprefect a oricărui parlamentar care a ocupat funcția de deputat sau senator</w:t>
      </w:r>
      <w:r w:rsidR="00600932" w:rsidRPr="00600932">
        <w:rPr>
          <w:rFonts w:ascii="Times New Roman" w:hAnsi="Times New Roman" w:cs="Times New Roman"/>
        </w:rPr>
        <w:t xml:space="preserve"> </w:t>
      </w:r>
      <w:r w:rsidR="00600932">
        <w:rPr>
          <w:rFonts w:ascii="Times New Roman" w:hAnsi="Times New Roman" w:cs="Times New Roman"/>
        </w:rPr>
        <w:t>pentru cel puțin un mandat întreg</w:t>
      </w:r>
      <w:r>
        <w:rPr>
          <w:rFonts w:ascii="Times New Roman" w:hAnsi="Times New Roman" w:cs="Times New Roman"/>
        </w:rPr>
        <w:t>, fără condiția absolvirii anterioare sau ulterioare a studiilor de specialitate necesare</w:t>
      </w:r>
      <w:r w:rsidR="007F1966">
        <w:rPr>
          <w:rFonts w:ascii="Times New Roman" w:hAnsi="Times New Roman" w:cs="Times New Roman"/>
        </w:rPr>
        <w:t xml:space="preserve">, ceea ce nu doar că va permite exercitarea funcțiilor respective de politicieni neinstruiți corespunzător, dar reprezintă </w:t>
      </w:r>
      <w:r w:rsidR="00600932">
        <w:rPr>
          <w:rFonts w:ascii="Times New Roman" w:hAnsi="Times New Roman" w:cs="Times New Roman"/>
        </w:rPr>
        <w:t xml:space="preserve">totodată </w:t>
      </w:r>
      <w:r w:rsidR="007F1966">
        <w:rPr>
          <w:rFonts w:ascii="Times New Roman" w:hAnsi="Times New Roman" w:cs="Times New Roman"/>
        </w:rPr>
        <w:t>un privilegiu nejustificat în raport cu persoanele care îndeplinesc toate condițiile de eligibilitate prevăzute la art. 251 alin. (3), ceea ce contravine art. 16 alin. (1) din Constituție privind egalitatea cetățenilor în fața legii</w:t>
      </w:r>
      <w:r w:rsidR="00387298">
        <w:rPr>
          <w:rFonts w:ascii="Times New Roman" w:hAnsi="Times New Roman" w:cs="Times New Roman"/>
        </w:rPr>
        <w:t>.</w:t>
      </w:r>
    </w:p>
    <w:p w14:paraId="74D62F8D" w14:textId="57EB2A29" w:rsidR="007F1966" w:rsidRDefault="007F1966" w:rsidP="00CC56DF">
      <w:pPr>
        <w:spacing w:line="360" w:lineRule="auto"/>
        <w:jc w:val="both"/>
        <w:rPr>
          <w:rFonts w:ascii="Times New Roman" w:hAnsi="Times New Roman" w:cs="Times New Roman"/>
        </w:rPr>
      </w:pPr>
    </w:p>
    <w:p w14:paraId="2CB8E35A" w14:textId="7C6B06B2" w:rsidR="001A1CB6" w:rsidRDefault="007F1966" w:rsidP="00CC56DF">
      <w:pPr>
        <w:spacing w:line="360" w:lineRule="auto"/>
        <w:jc w:val="both"/>
        <w:rPr>
          <w:rFonts w:ascii="Times New Roman" w:hAnsi="Times New Roman" w:cs="Times New Roman"/>
          <w:lang w:val="en-GB"/>
        </w:rPr>
      </w:pPr>
      <w:r>
        <w:rPr>
          <w:rFonts w:ascii="Times New Roman" w:hAnsi="Times New Roman" w:cs="Times New Roman"/>
        </w:rPr>
        <w:tab/>
      </w:r>
      <w:r w:rsidR="00600932">
        <w:rPr>
          <w:rFonts w:ascii="Times New Roman" w:hAnsi="Times New Roman" w:cs="Times New Roman"/>
        </w:rPr>
        <w:t xml:space="preserve">Astfel, împrejurarea că anumite persoane au făcut parte din Parlamentul României nu se poate constitui într-un avantaj legitim pentru ocuparea funcției de prefect sau subprefect, având în vedere că funcția de deputat sau senator nu reprezintă o profesie propriu-zisă, iar exercitarea acesteia nu este de natură să confere </w:t>
      </w:r>
      <w:r w:rsidR="00FA5061">
        <w:rPr>
          <w:rFonts w:ascii="Times New Roman" w:hAnsi="Times New Roman" w:cs="Times New Roman"/>
        </w:rPr>
        <w:t xml:space="preserve">titularilor </w:t>
      </w:r>
      <w:r w:rsidR="00600932">
        <w:rPr>
          <w:rFonts w:ascii="Times New Roman" w:hAnsi="Times New Roman" w:cs="Times New Roman"/>
        </w:rPr>
        <w:t xml:space="preserve">setul de cunoștințe tehnice pe care programele de formare specializată </w:t>
      </w:r>
      <w:r w:rsidR="00600932" w:rsidRPr="00B46C75">
        <w:rPr>
          <w:rFonts w:ascii="Times New Roman" w:hAnsi="Times New Roman" w:cs="Times New Roman"/>
        </w:rPr>
        <w:t>organizate de Institutul Național de Administrație</w:t>
      </w:r>
      <w:r w:rsidR="00600932">
        <w:rPr>
          <w:rFonts w:ascii="Times New Roman" w:hAnsi="Times New Roman" w:cs="Times New Roman"/>
        </w:rPr>
        <w:t xml:space="preserve"> îl furnizează </w:t>
      </w:r>
      <w:r w:rsidR="00FA5061">
        <w:rPr>
          <w:rFonts w:ascii="Times New Roman" w:hAnsi="Times New Roman" w:cs="Times New Roman"/>
        </w:rPr>
        <w:t xml:space="preserve">absolvenților. Mai mult decât atât, este de așteptat ca efectul acestei măsuri să fie desemnarea cu prioritate a foștilor parlamentari în funcții de prefect și subprefect, pe criterii strict politice, în detrimentul cetățenilor care dispun de pregătirea necesară asigurării unui serviciu public profesionist, eficient și transparent, </w:t>
      </w:r>
      <w:r w:rsidR="00387298">
        <w:rPr>
          <w:rFonts w:ascii="Times New Roman" w:hAnsi="Times New Roman" w:cs="Times New Roman"/>
        </w:rPr>
        <w:t>dar care</w:t>
      </w:r>
      <w:r w:rsidR="00FA5061">
        <w:rPr>
          <w:rFonts w:ascii="Times New Roman" w:hAnsi="Times New Roman" w:cs="Times New Roman"/>
        </w:rPr>
        <w:t xml:space="preserve"> nu au </w:t>
      </w:r>
      <w:r w:rsidR="00AB232A">
        <w:rPr>
          <w:rFonts w:ascii="Times New Roman" w:hAnsi="Times New Roman" w:cs="Times New Roman"/>
        </w:rPr>
        <w:t>fost deputați sau senatori</w:t>
      </w:r>
      <w:r w:rsidR="00FD0233">
        <w:rPr>
          <w:rFonts w:ascii="Times New Roman" w:hAnsi="Times New Roman" w:cs="Times New Roman"/>
        </w:rPr>
        <w:t>.</w:t>
      </w:r>
    </w:p>
    <w:p w14:paraId="28081E01" w14:textId="77777777" w:rsidR="00B67466" w:rsidRDefault="00B67466" w:rsidP="00CC56DF">
      <w:pPr>
        <w:spacing w:line="360" w:lineRule="auto"/>
        <w:jc w:val="both"/>
        <w:rPr>
          <w:rFonts w:ascii="Times New Roman" w:hAnsi="Times New Roman" w:cs="Times New Roman"/>
          <w:lang w:val="en-GB"/>
        </w:rPr>
      </w:pPr>
    </w:p>
    <w:p w14:paraId="1452ADEF" w14:textId="268593E9" w:rsidR="009574B1" w:rsidRPr="00BA265D" w:rsidRDefault="009574B1" w:rsidP="009574B1">
      <w:pPr>
        <w:pStyle w:val="ListParagraph"/>
        <w:numPr>
          <w:ilvl w:val="0"/>
          <w:numId w:val="7"/>
        </w:numPr>
        <w:spacing w:line="360" w:lineRule="auto"/>
        <w:jc w:val="both"/>
        <w:rPr>
          <w:rFonts w:ascii="Times New Roman" w:hAnsi="Times New Roman" w:cs="Times New Roman"/>
        </w:rPr>
      </w:pPr>
      <w:r w:rsidRPr="00BA265D">
        <w:rPr>
          <w:rFonts w:ascii="Times New Roman" w:hAnsi="Times New Roman" w:cs="Times New Roman"/>
        </w:rPr>
        <w:t>ART. 25</w:t>
      </w:r>
      <w:r>
        <w:rPr>
          <w:rFonts w:ascii="Times New Roman" w:hAnsi="Times New Roman" w:cs="Times New Roman"/>
        </w:rPr>
        <w:t>5</w:t>
      </w:r>
      <w:r w:rsidRPr="00BA265D">
        <w:rPr>
          <w:rFonts w:ascii="Times New Roman" w:hAnsi="Times New Roman" w:cs="Times New Roman"/>
        </w:rPr>
        <w:t xml:space="preserve"> CONTRAVIN</w:t>
      </w:r>
      <w:r>
        <w:rPr>
          <w:rFonts w:ascii="Times New Roman" w:hAnsi="Times New Roman" w:cs="Times New Roman"/>
        </w:rPr>
        <w:t>E</w:t>
      </w:r>
      <w:r w:rsidRPr="00BA265D">
        <w:rPr>
          <w:rFonts w:ascii="Times New Roman" w:hAnsi="Times New Roman" w:cs="Times New Roman"/>
        </w:rPr>
        <w:t xml:space="preserve"> ART. </w:t>
      </w:r>
      <w:r>
        <w:rPr>
          <w:rFonts w:ascii="Times New Roman" w:hAnsi="Times New Roman" w:cs="Times New Roman"/>
        </w:rPr>
        <w:t>123</w:t>
      </w:r>
      <w:r w:rsidRPr="00BA265D">
        <w:rPr>
          <w:rFonts w:ascii="Times New Roman" w:hAnsi="Times New Roman" w:cs="Times New Roman"/>
        </w:rPr>
        <w:t xml:space="preserve"> ALIN. (</w:t>
      </w:r>
      <w:r>
        <w:rPr>
          <w:rFonts w:ascii="Times New Roman" w:hAnsi="Times New Roman" w:cs="Times New Roman"/>
        </w:rPr>
        <w:t>5</w:t>
      </w:r>
      <w:r w:rsidRPr="00BA265D">
        <w:rPr>
          <w:rFonts w:ascii="Times New Roman" w:hAnsi="Times New Roman" w:cs="Times New Roman"/>
        </w:rPr>
        <w:t>)</w:t>
      </w:r>
      <w:r>
        <w:rPr>
          <w:rFonts w:ascii="Times New Roman" w:hAnsi="Times New Roman" w:cs="Times New Roman"/>
        </w:rPr>
        <w:t xml:space="preserve"> </w:t>
      </w:r>
      <w:r w:rsidRPr="00294AF8">
        <w:rPr>
          <w:rFonts w:ascii="Times New Roman" w:hAnsi="Times New Roman" w:cs="Times New Roman"/>
        </w:rPr>
        <w:t>DIN CONSTITUȚIE</w:t>
      </w:r>
    </w:p>
    <w:p w14:paraId="27FB0DF2" w14:textId="6552CAD6" w:rsidR="009574B1" w:rsidRDefault="009574B1" w:rsidP="00CC56DF">
      <w:pPr>
        <w:spacing w:line="360" w:lineRule="auto"/>
        <w:jc w:val="both"/>
        <w:rPr>
          <w:rFonts w:ascii="Times New Roman" w:hAnsi="Times New Roman" w:cs="Times New Roman"/>
          <w:lang w:val="en-GB"/>
        </w:rPr>
      </w:pPr>
    </w:p>
    <w:p w14:paraId="343C7059" w14:textId="66E7F604" w:rsidR="009574B1" w:rsidRDefault="009574B1" w:rsidP="009574B1">
      <w:pPr>
        <w:spacing w:line="360" w:lineRule="auto"/>
        <w:ind w:firstLine="720"/>
        <w:jc w:val="both"/>
        <w:rPr>
          <w:rFonts w:ascii="Times New Roman" w:hAnsi="Times New Roman" w:cs="Times New Roman"/>
          <w:lang w:val="en-GB"/>
        </w:rPr>
      </w:pPr>
      <w:r>
        <w:rPr>
          <w:rFonts w:ascii="Times New Roman" w:hAnsi="Times New Roman" w:cs="Times New Roman"/>
          <w:lang w:val="en-GB"/>
        </w:rPr>
        <w:lastRenderedPageBreak/>
        <w:t>Potrivit art. 123 alin. (5) din Constituție, “</w:t>
      </w:r>
      <w:r w:rsidRPr="009574B1">
        <w:rPr>
          <w:rFonts w:ascii="Times New Roman" w:hAnsi="Times New Roman" w:cs="Times New Roman"/>
          <w:i/>
          <w:lang w:val="en-GB"/>
        </w:rPr>
        <w:t>Prefectul poate ataca, în fața instanței de contencios administrativ, un act al consiliului județean, al celui local sau al primarului, în cazul în care consideră actul ilegal. Actul atacat este suspendat de drept</w:t>
      </w:r>
      <w:r>
        <w:rPr>
          <w:rFonts w:ascii="Times New Roman" w:hAnsi="Times New Roman" w:cs="Times New Roman"/>
          <w:lang w:val="en-GB"/>
        </w:rPr>
        <w:t>”</w:t>
      </w:r>
      <w:r w:rsidRPr="009574B1">
        <w:rPr>
          <w:rFonts w:ascii="Times New Roman" w:hAnsi="Times New Roman" w:cs="Times New Roman"/>
          <w:lang w:val="en-GB"/>
        </w:rPr>
        <w:t>.</w:t>
      </w:r>
    </w:p>
    <w:p w14:paraId="093F6522" w14:textId="60178598" w:rsidR="009574B1" w:rsidRDefault="009574B1" w:rsidP="00CC56DF">
      <w:pPr>
        <w:spacing w:line="360" w:lineRule="auto"/>
        <w:jc w:val="both"/>
        <w:rPr>
          <w:rFonts w:ascii="Times New Roman" w:hAnsi="Times New Roman" w:cs="Times New Roman"/>
          <w:lang w:val="en-GB"/>
        </w:rPr>
      </w:pPr>
    </w:p>
    <w:p w14:paraId="016CF38F" w14:textId="2BBC89F1" w:rsidR="009574B1" w:rsidRPr="000459B5" w:rsidRDefault="00CE03D1" w:rsidP="00CC56DF">
      <w:pPr>
        <w:spacing w:line="360" w:lineRule="auto"/>
        <w:jc w:val="both"/>
        <w:rPr>
          <w:rFonts w:ascii="Times New Roman" w:hAnsi="Times New Roman" w:cs="Times New Roman"/>
        </w:rPr>
      </w:pPr>
      <w:r>
        <w:rPr>
          <w:rFonts w:ascii="Times New Roman" w:hAnsi="Times New Roman" w:cs="Times New Roman"/>
          <w:lang w:val="en-GB"/>
        </w:rPr>
        <w:tab/>
      </w:r>
      <w:r w:rsidR="000459B5">
        <w:rPr>
          <w:rFonts w:ascii="Times New Roman" w:hAnsi="Times New Roman" w:cs="Times New Roman"/>
          <w:lang w:val="en-GB"/>
        </w:rPr>
        <w:t xml:space="preserve">Art. 255 din Legea privind Codul Administrativ al României transpune aceste dispoziții într-o formă asemănătoare, prevăzând că </w:t>
      </w:r>
      <w:r w:rsidR="000459B5" w:rsidRPr="00140125">
        <w:rPr>
          <w:rFonts w:ascii="Times New Roman" w:hAnsi="Times New Roman" w:cs="Times New Roman"/>
          <w:i/>
          <w:lang w:val="en-GB"/>
        </w:rPr>
        <w:t>“</w:t>
      </w:r>
      <w:r w:rsidR="00140125" w:rsidRPr="00140125">
        <w:rPr>
          <w:rFonts w:ascii="Times New Roman" w:hAnsi="Times New Roman" w:cs="Times New Roman"/>
          <w:i/>
          <w:lang w:val="en-GB"/>
        </w:rPr>
        <w:t xml:space="preserve">(1) </w:t>
      </w:r>
      <w:r w:rsidR="000459B5" w:rsidRPr="00140125">
        <w:rPr>
          <w:rFonts w:ascii="Times New Roman" w:hAnsi="Times New Roman" w:cs="Times New Roman"/>
          <w:i/>
          <w:lang w:val="en-GB"/>
        </w:rPr>
        <w:t xml:space="preserve">Prefectul verifică legalitatea actelor administrative ale consiliului judeţean, ale consiliului local și ale primarului. </w:t>
      </w:r>
      <w:r w:rsidR="00140125" w:rsidRPr="00140125">
        <w:rPr>
          <w:rFonts w:ascii="Times New Roman" w:hAnsi="Times New Roman" w:cs="Times New Roman"/>
          <w:i/>
          <w:lang w:val="en-GB"/>
        </w:rPr>
        <w:t xml:space="preserve">(2) </w:t>
      </w:r>
      <w:r w:rsidR="000459B5" w:rsidRPr="00140125">
        <w:rPr>
          <w:rFonts w:ascii="Times New Roman" w:hAnsi="Times New Roman" w:cs="Times New Roman"/>
          <w:i/>
          <w:lang w:val="en-GB"/>
        </w:rPr>
        <w:t>Prefectul poate ataca actele autorităţilor prevăzute la alin.</w:t>
      </w:r>
      <w:r w:rsidR="00140125" w:rsidRPr="00140125">
        <w:rPr>
          <w:rFonts w:ascii="Times New Roman" w:hAnsi="Times New Roman" w:cs="Times New Roman"/>
          <w:i/>
          <w:lang w:val="en-GB"/>
        </w:rPr>
        <w:t xml:space="preserve"> </w:t>
      </w:r>
      <w:r w:rsidR="000459B5" w:rsidRPr="00140125">
        <w:rPr>
          <w:rFonts w:ascii="Times New Roman" w:hAnsi="Times New Roman" w:cs="Times New Roman"/>
          <w:i/>
          <w:lang w:val="en-GB"/>
        </w:rPr>
        <w:t xml:space="preserve">(1) pe care le consideră ilegale, în faţa instanţei competente, în condiţiile legii contenciosului </w:t>
      </w:r>
      <w:r w:rsidR="00140125" w:rsidRPr="00140125">
        <w:rPr>
          <w:rFonts w:ascii="Times New Roman" w:hAnsi="Times New Roman" w:cs="Times New Roman"/>
          <w:i/>
          <w:lang w:val="en-GB"/>
        </w:rPr>
        <w:t>administrativ”</w:t>
      </w:r>
      <w:r w:rsidR="000459B5" w:rsidRPr="000459B5">
        <w:rPr>
          <w:rFonts w:ascii="Times New Roman" w:hAnsi="Times New Roman" w:cs="Times New Roman"/>
          <w:lang w:val="en-GB"/>
        </w:rPr>
        <w:t>.</w:t>
      </w:r>
    </w:p>
    <w:p w14:paraId="17FBA076" w14:textId="639750C5" w:rsidR="00CC56DF" w:rsidRDefault="00CC56DF" w:rsidP="00CC56DF">
      <w:pPr>
        <w:spacing w:line="360" w:lineRule="auto"/>
        <w:jc w:val="both"/>
        <w:rPr>
          <w:rFonts w:ascii="Times New Roman" w:hAnsi="Times New Roman" w:cs="Times New Roman"/>
        </w:rPr>
      </w:pPr>
    </w:p>
    <w:p w14:paraId="392FA149" w14:textId="618839E8" w:rsidR="00140125" w:rsidRDefault="00140125" w:rsidP="004C1E25">
      <w:pPr>
        <w:spacing w:line="360" w:lineRule="auto"/>
        <w:jc w:val="both"/>
        <w:rPr>
          <w:rFonts w:ascii="Times New Roman" w:hAnsi="Times New Roman" w:cs="Times New Roman"/>
        </w:rPr>
      </w:pPr>
      <w:r>
        <w:rPr>
          <w:rFonts w:ascii="Times New Roman" w:hAnsi="Times New Roman" w:cs="Times New Roman"/>
        </w:rPr>
        <w:tab/>
        <w:t>Prin textul normativ criticat se ignoră însă faptul că prin legislația primară a fost instituită și funcția de președinte al consiliului județean, pe lângă cele trei autorități ale administrației publice prevăzute la art. 121 alin. (1) și art. 122 alin. (1) din Constituție, respectiv primarii, consiliile locale și consiliile județene.</w:t>
      </w:r>
      <w:r w:rsidR="004C1E25">
        <w:rPr>
          <w:rFonts w:ascii="Times New Roman" w:hAnsi="Times New Roman" w:cs="Times New Roman"/>
        </w:rPr>
        <w:t xml:space="preserve"> Conform </w:t>
      </w:r>
      <w:r>
        <w:rPr>
          <w:rFonts w:ascii="Times New Roman" w:hAnsi="Times New Roman" w:cs="Times New Roman"/>
        </w:rPr>
        <w:t>Leg</w:t>
      </w:r>
      <w:r w:rsidR="004C1E25">
        <w:rPr>
          <w:rFonts w:ascii="Times New Roman" w:hAnsi="Times New Roman" w:cs="Times New Roman"/>
        </w:rPr>
        <w:t>ii</w:t>
      </w:r>
      <w:r>
        <w:rPr>
          <w:rFonts w:ascii="Times New Roman" w:hAnsi="Times New Roman" w:cs="Times New Roman"/>
        </w:rPr>
        <w:t xml:space="preserve"> administrației publice locale nr. 215/2001</w:t>
      </w:r>
      <w:r w:rsidR="004C1E25">
        <w:rPr>
          <w:rFonts w:ascii="Times New Roman" w:hAnsi="Times New Roman" w:cs="Times New Roman"/>
        </w:rPr>
        <w:t>,</w:t>
      </w:r>
      <w:r>
        <w:rPr>
          <w:rFonts w:ascii="Times New Roman" w:hAnsi="Times New Roman" w:cs="Times New Roman"/>
        </w:rPr>
        <w:t xml:space="preserve"> președintele consiliului județean este un organ executiv care </w:t>
      </w:r>
      <w:r w:rsidR="005932C9">
        <w:rPr>
          <w:rFonts w:ascii="Times New Roman" w:hAnsi="Times New Roman" w:cs="Times New Roman"/>
        </w:rPr>
        <w:t xml:space="preserve">reprezintă județul în justiție, convoacă consiliul județean la ședințe, semnează hotărârile adoptate, asigură la nivelul județului aplicarea și respectarea Constituției, a legilor, a ordonanțelor și hotărârilor Guvernului, a celorlalte acte normative, precum și a ordinii publice, verifică legalitatea actelor administrative ale consiliului județean, ale consiliilor locale și ale primarilor, conduce aparatul de specialitate al consiliului județean, emite dispoziții cu caracter individual sau normativ, întocmește </w:t>
      </w:r>
      <w:r w:rsidR="005932C9" w:rsidRPr="00F456AA">
        <w:rPr>
          <w:rFonts w:ascii="Times New Roman" w:hAnsi="Times New Roman" w:cs="Times New Roman"/>
        </w:rPr>
        <w:t>proiectul bugetului judeţului şi contul de încheiere a exerciţiului bugetar</w:t>
      </w:r>
      <w:r w:rsidR="005932C9">
        <w:rPr>
          <w:rFonts w:ascii="Times New Roman" w:hAnsi="Times New Roman" w:cs="Times New Roman"/>
        </w:rPr>
        <w:t>, etc..</w:t>
      </w:r>
    </w:p>
    <w:p w14:paraId="734B3632" w14:textId="77777777" w:rsidR="00140125" w:rsidRDefault="00140125" w:rsidP="00140125">
      <w:pPr>
        <w:spacing w:line="360" w:lineRule="auto"/>
        <w:ind w:firstLine="720"/>
        <w:jc w:val="both"/>
        <w:rPr>
          <w:rFonts w:ascii="Times New Roman" w:hAnsi="Times New Roman" w:cs="Times New Roman"/>
        </w:rPr>
      </w:pPr>
    </w:p>
    <w:p w14:paraId="40A743B9" w14:textId="77777777" w:rsidR="0038334B" w:rsidRDefault="004C1E25" w:rsidP="00140125">
      <w:pPr>
        <w:spacing w:line="360" w:lineRule="auto"/>
        <w:ind w:firstLine="720"/>
        <w:jc w:val="both"/>
        <w:rPr>
          <w:rFonts w:ascii="Times New Roman" w:hAnsi="Times New Roman" w:cs="Times New Roman"/>
        </w:rPr>
      </w:pPr>
      <w:r>
        <w:rPr>
          <w:rFonts w:ascii="Times New Roman" w:hAnsi="Times New Roman" w:cs="Times New Roman"/>
        </w:rPr>
        <w:t>Astfel cum am arătat anterior</w:t>
      </w:r>
      <w:r w:rsidR="00140125">
        <w:rPr>
          <w:rFonts w:ascii="Times New Roman" w:hAnsi="Times New Roman" w:cs="Times New Roman"/>
        </w:rPr>
        <w:t xml:space="preserve">, </w:t>
      </w:r>
      <w:r>
        <w:rPr>
          <w:rFonts w:ascii="Times New Roman" w:hAnsi="Times New Roman" w:cs="Times New Roman"/>
        </w:rPr>
        <w:t xml:space="preserve">având în vedere că funcția de președinte al consiliului județean nu este consacrată prin Legea fundamentală, </w:t>
      </w:r>
      <w:r w:rsidR="00140125">
        <w:rPr>
          <w:rFonts w:ascii="Times New Roman" w:hAnsi="Times New Roman" w:cs="Times New Roman"/>
        </w:rPr>
        <w:t xml:space="preserve">atribuțiile </w:t>
      </w:r>
      <w:r>
        <w:rPr>
          <w:rFonts w:ascii="Times New Roman" w:hAnsi="Times New Roman" w:cs="Times New Roman"/>
        </w:rPr>
        <w:t>aferente aceste funcții</w:t>
      </w:r>
      <w:r w:rsidR="00140125">
        <w:rPr>
          <w:rFonts w:ascii="Times New Roman" w:hAnsi="Times New Roman" w:cs="Times New Roman"/>
        </w:rPr>
        <w:t xml:space="preserve"> se subsumează atribuțiilor consiliului județean în ansamblul său</w:t>
      </w:r>
      <w:r w:rsidR="005932C9">
        <w:rPr>
          <w:rFonts w:ascii="Times New Roman" w:hAnsi="Times New Roman" w:cs="Times New Roman"/>
        </w:rPr>
        <w:t>, motiv pentru care prefectul trebuie să fie abilitat să verifice legalitatea și, după caz, să atace la instanța de contencios administrativ inclusiv actele administrative emise de președinții de consilii județene.</w:t>
      </w:r>
      <w:r w:rsidR="0038334B">
        <w:rPr>
          <w:rFonts w:ascii="Times New Roman" w:hAnsi="Times New Roman" w:cs="Times New Roman"/>
        </w:rPr>
        <w:t xml:space="preserve"> </w:t>
      </w:r>
    </w:p>
    <w:p w14:paraId="3A2F4E21" w14:textId="77777777" w:rsidR="0038334B" w:rsidRDefault="0038334B" w:rsidP="0038334B">
      <w:pPr>
        <w:spacing w:line="360" w:lineRule="auto"/>
        <w:jc w:val="both"/>
        <w:rPr>
          <w:rFonts w:ascii="Times New Roman" w:hAnsi="Times New Roman" w:cs="Times New Roman"/>
        </w:rPr>
      </w:pPr>
    </w:p>
    <w:p w14:paraId="276B23B6" w14:textId="4DE9464A" w:rsidR="00140125" w:rsidRDefault="0038334B" w:rsidP="0038334B">
      <w:pPr>
        <w:spacing w:line="360" w:lineRule="auto"/>
        <w:ind w:firstLine="720"/>
        <w:jc w:val="both"/>
        <w:rPr>
          <w:rFonts w:ascii="Times New Roman" w:hAnsi="Times New Roman" w:cs="Times New Roman"/>
        </w:rPr>
      </w:pPr>
      <w:r>
        <w:rPr>
          <w:rFonts w:ascii="Times New Roman" w:hAnsi="Times New Roman" w:cs="Times New Roman"/>
        </w:rPr>
        <w:t>De altfel</w:t>
      </w:r>
      <w:r w:rsidR="00802CD2">
        <w:rPr>
          <w:rFonts w:ascii="Times New Roman" w:hAnsi="Times New Roman" w:cs="Times New Roman"/>
        </w:rPr>
        <w:t>, menționăm că prin art. 26 din Legea nr. 340/200</w:t>
      </w:r>
      <w:r>
        <w:rPr>
          <w:rFonts w:ascii="Times New Roman" w:hAnsi="Times New Roman" w:cs="Times New Roman"/>
        </w:rPr>
        <w:t>4</w:t>
      </w:r>
      <w:r w:rsidR="00802CD2">
        <w:rPr>
          <w:rFonts w:ascii="Times New Roman" w:hAnsi="Times New Roman" w:cs="Times New Roman"/>
        </w:rPr>
        <w:t xml:space="preserve"> privind prefectul și instituția prefectului, astfel cum a fost modificat prin Legea nr. 181/2006, prefectului </w:t>
      </w:r>
      <w:r>
        <w:rPr>
          <w:rFonts w:ascii="Times New Roman" w:hAnsi="Times New Roman" w:cs="Times New Roman"/>
        </w:rPr>
        <w:t xml:space="preserve">i-a fost recunoscută în mod expres această </w:t>
      </w:r>
      <w:r w:rsidR="00802CD2">
        <w:rPr>
          <w:rFonts w:ascii="Times New Roman" w:hAnsi="Times New Roman" w:cs="Times New Roman"/>
        </w:rPr>
        <w:t xml:space="preserve">prerogativă, după cum urmează: </w:t>
      </w:r>
      <w:r w:rsidR="00802CD2" w:rsidRPr="00C04ECA">
        <w:rPr>
          <w:rFonts w:ascii="Times New Roman" w:hAnsi="Times New Roman" w:cs="Times New Roman"/>
          <w:i/>
        </w:rPr>
        <w:t>„</w:t>
      </w:r>
      <w:r w:rsidR="00802CD2" w:rsidRPr="00802CD2">
        <w:rPr>
          <w:rFonts w:ascii="Times New Roman" w:hAnsi="Times New Roman" w:cs="Times New Roman"/>
          <w:i/>
        </w:rPr>
        <w:t xml:space="preserve">În exercitarea atribuţiei cu privire la verificarea legalităţii actelor administrative ale consiliului judeţean, </w:t>
      </w:r>
      <w:r w:rsidR="00802CD2" w:rsidRPr="00802CD2">
        <w:rPr>
          <w:rFonts w:ascii="Times New Roman" w:hAnsi="Times New Roman" w:cs="Times New Roman"/>
          <w:b/>
          <w:i/>
        </w:rPr>
        <w:t>ale preşedintelui consiliului judeţean</w:t>
      </w:r>
      <w:r w:rsidR="00802CD2" w:rsidRPr="00802CD2">
        <w:rPr>
          <w:rFonts w:ascii="Times New Roman" w:hAnsi="Times New Roman" w:cs="Times New Roman"/>
          <w:i/>
        </w:rPr>
        <w:t xml:space="preserve">, ale consiliului local sau ale primarului, prefectul, cu cel </w:t>
      </w:r>
      <w:r w:rsidR="00802CD2" w:rsidRPr="00802CD2">
        <w:rPr>
          <w:rFonts w:ascii="Times New Roman" w:hAnsi="Times New Roman" w:cs="Times New Roman"/>
          <w:i/>
        </w:rPr>
        <w:lastRenderedPageBreak/>
        <w:t>puţin 10 zile înaintea introducerii acţiunii în contenciosul administrativ, va solicita autorităţilor care au emis actul, cu motivarea necesară, reanalizarea actului socotit nelegal, în vederea modificării sau, după caz, a revocării acestuia</w:t>
      </w:r>
      <w:r w:rsidR="00802CD2" w:rsidRPr="00B67466">
        <w:rPr>
          <w:rFonts w:ascii="Times New Roman" w:hAnsi="Times New Roman" w:cs="Times New Roman"/>
          <w:i/>
        </w:rPr>
        <w:t>”.</w:t>
      </w:r>
      <w:r>
        <w:rPr>
          <w:rFonts w:ascii="Times New Roman" w:hAnsi="Times New Roman" w:cs="Times New Roman"/>
        </w:rPr>
        <w:t xml:space="preserve"> Ulterior, acest text normativ a fost abrogat prin art. IV alin. (2) din Legea nr. 262/2007 </w:t>
      </w:r>
      <w:r w:rsidRPr="0038334B">
        <w:rPr>
          <w:rFonts w:ascii="Times New Roman" w:hAnsi="Times New Roman" w:cs="Times New Roman"/>
        </w:rPr>
        <w:t>pentru modificarea şi completarea Legii contenciosului administrativ nr. 554/2004</w:t>
      </w:r>
      <w:r>
        <w:rPr>
          <w:rFonts w:ascii="Times New Roman" w:hAnsi="Times New Roman" w:cs="Times New Roman"/>
        </w:rPr>
        <w:t>.</w:t>
      </w:r>
    </w:p>
    <w:p w14:paraId="2040985C" w14:textId="77777777" w:rsidR="00450137" w:rsidRDefault="00450137" w:rsidP="00450137">
      <w:pPr>
        <w:spacing w:line="360" w:lineRule="auto"/>
        <w:jc w:val="both"/>
        <w:rPr>
          <w:rFonts w:ascii="Times New Roman" w:hAnsi="Times New Roman" w:cs="Times New Roman"/>
        </w:rPr>
      </w:pPr>
    </w:p>
    <w:p w14:paraId="600660E3" w14:textId="65DD34CE" w:rsidR="00140125" w:rsidRPr="00450137" w:rsidRDefault="00450137" w:rsidP="00450137">
      <w:pPr>
        <w:pStyle w:val="ListParagraph"/>
        <w:numPr>
          <w:ilvl w:val="0"/>
          <w:numId w:val="7"/>
        </w:numPr>
        <w:spacing w:line="360" w:lineRule="auto"/>
        <w:jc w:val="both"/>
        <w:rPr>
          <w:rFonts w:ascii="Times New Roman" w:hAnsi="Times New Roman" w:cs="Times New Roman"/>
          <w:lang w:val="en-GB"/>
        </w:rPr>
      </w:pPr>
      <w:r w:rsidRPr="00450137">
        <w:rPr>
          <w:rFonts w:ascii="Times New Roman" w:hAnsi="Times New Roman" w:cs="Times New Roman"/>
        </w:rPr>
        <w:t>ART. 2</w:t>
      </w:r>
      <w:r w:rsidR="0088647E">
        <w:rPr>
          <w:rFonts w:ascii="Times New Roman" w:hAnsi="Times New Roman" w:cs="Times New Roman"/>
        </w:rPr>
        <w:t>80</w:t>
      </w:r>
      <w:r w:rsidRPr="00450137">
        <w:rPr>
          <w:rFonts w:ascii="Times New Roman" w:hAnsi="Times New Roman" w:cs="Times New Roman"/>
        </w:rPr>
        <w:t xml:space="preserve"> </w:t>
      </w:r>
      <w:r w:rsidR="003F2F9C">
        <w:rPr>
          <w:rFonts w:ascii="Times New Roman" w:hAnsi="Times New Roman" w:cs="Times New Roman"/>
        </w:rPr>
        <w:t>ȘI ART. 630</w:t>
      </w:r>
      <w:r w:rsidR="003F2F9C">
        <w:rPr>
          <w:rFonts w:ascii="Times New Roman" w:hAnsi="Times New Roman" w:cs="Times New Roman"/>
          <w:vertAlign w:val="superscript"/>
        </w:rPr>
        <w:t>2</w:t>
      </w:r>
      <w:r w:rsidR="003F2F9C">
        <w:rPr>
          <w:rFonts w:ascii="Times New Roman" w:hAnsi="Times New Roman" w:cs="Times New Roman"/>
        </w:rPr>
        <w:t xml:space="preserve"> </w:t>
      </w:r>
      <w:r w:rsidRPr="00450137">
        <w:rPr>
          <w:rFonts w:ascii="Times New Roman" w:hAnsi="Times New Roman" w:cs="Times New Roman"/>
        </w:rPr>
        <w:t xml:space="preserve">CONTRAVIN ART. </w:t>
      </w:r>
      <w:r w:rsidR="0088647E">
        <w:rPr>
          <w:rFonts w:ascii="Times New Roman" w:hAnsi="Times New Roman" w:cs="Times New Roman"/>
        </w:rPr>
        <w:t>16</w:t>
      </w:r>
      <w:r w:rsidRPr="00450137">
        <w:rPr>
          <w:rFonts w:ascii="Times New Roman" w:hAnsi="Times New Roman" w:cs="Times New Roman"/>
        </w:rPr>
        <w:t xml:space="preserve"> ALIN. (</w:t>
      </w:r>
      <w:r w:rsidR="0088647E">
        <w:rPr>
          <w:rFonts w:ascii="Times New Roman" w:hAnsi="Times New Roman" w:cs="Times New Roman"/>
        </w:rPr>
        <w:t>1</w:t>
      </w:r>
      <w:r w:rsidRPr="00450137">
        <w:rPr>
          <w:rFonts w:ascii="Times New Roman" w:hAnsi="Times New Roman" w:cs="Times New Roman"/>
        </w:rPr>
        <w:t>)</w:t>
      </w:r>
      <w:r w:rsidR="00393F05">
        <w:rPr>
          <w:rFonts w:ascii="Times New Roman" w:hAnsi="Times New Roman" w:cs="Times New Roman"/>
        </w:rPr>
        <w:t xml:space="preserve"> </w:t>
      </w:r>
      <w:r w:rsidR="00FB195D">
        <w:rPr>
          <w:rFonts w:ascii="Times New Roman" w:hAnsi="Times New Roman" w:cs="Times New Roman"/>
        </w:rPr>
        <w:t>ȘI (3)</w:t>
      </w:r>
      <w:r w:rsidR="002B61DB">
        <w:rPr>
          <w:rFonts w:ascii="Times New Roman" w:hAnsi="Times New Roman" w:cs="Times New Roman"/>
        </w:rPr>
        <w:t xml:space="preserve">, ART. 148 ALIN. (2) ȘI (4) </w:t>
      </w:r>
      <w:r w:rsidR="00D5075D">
        <w:rPr>
          <w:rFonts w:ascii="Times New Roman" w:hAnsi="Times New Roman" w:cs="Times New Roman"/>
        </w:rPr>
        <w:t xml:space="preserve">ȘI ART. 1 ALIN. (5) </w:t>
      </w:r>
      <w:r w:rsidRPr="00450137">
        <w:rPr>
          <w:rFonts w:ascii="Times New Roman" w:hAnsi="Times New Roman" w:cs="Times New Roman"/>
        </w:rPr>
        <w:t>DIN CONSTITUȚIE</w:t>
      </w:r>
    </w:p>
    <w:p w14:paraId="2A8A0149" w14:textId="0B601095" w:rsidR="00140125" w:rsidRDefault="00140125" w:rsidP="00CC56DF">
      <w:pPr>
        <w:spacing w:line="360" w:lineRule="auto"/>
        <w:jc w:val="both"/>
        <w:rPr>
          <w:rFonts w:ascii="Times New Roman" w:hAnsi="Times New Roman" w:cs="Times New Roman"/>
        </w:rPr>
      </w:pPr>
    </w:p>
    <w:p w14:paraId="206D53B0" w14:textId="753CAF36" w:rsidR="00432E64" w:rsidRDefault="008B4915" w:rsidP="00432E64">
      <w:pPr>
        <w:spacing w:line="360" w:lineRule="auto"/>
        <w:ind w:firstLine="720"/>
        <w:jc w:val="both"/>
        <w:rPr>
          <w:rFonts w:ascii="Times New Roman" w:hAnsi="Times New Roman" w:cs="Times New Roman"/>
        </w:rPr>
      </w:pPr>
      <w:r>
        <w:rPr>
          <w:rFonts w:ascii="Times New Roman" w:hAnsi="Times New Roman" w:cs="Times New Roman"/>
        </w:rPr>
        <w:t xml:space="preserve">În prezent, </w:t>
      </w:r>
      <w:r w:rsidR="00432E64">
        <w:rPr>
          <w:rFonts w:ascii="Times New Roman" w:hAnsi="Times New Roman" w:cs="Times New Roman"/>
        </w:rPr>
        <w:t xml:space="preserve">potrivit art. 13 alin. (1) lit. d) din Legea nr. 188/1999 privind Statutul funcționarilor publici, </w:t>
      </w:r>
      <w:r w:rsidR="003307D7">
        <w:rPr>
          <w:rFonts w:ascii="Times New Roman" w:hAnsi="Times New Roman" w:cs="Times New Roman"/>
        </w:rPr>
        <w:t xml:space="preserve">serviciile publice deconcentrate </w:t>
      </w:r>
      <w:r w:rsidR="003307D7" w:rsidRPr="003307D7">
        <w:rPr>
          <w:rFonts w:ascii="Times New Roman" w:hAnsi="Times New Roman" w:cs="Times New Roman"/>
        </w:rPr>
        <w:t>ale ministerelor şi ale celorlalte organe de specialitate ale administraţiei publice centrale din unităţile administrativ-teritoriale</w:t>
      </w:r>
      <w:r w:rsidR="003307D7">
        <w:rPr>
          <w:rFonts w:ascii="Times New Roman" w:hAnsi="Times New Roman" w:cs="Times New Roman"/>
        </w:rPr>
        <w:t xml:space="preserve"> sunt conduse </w:t>
      </w:r>
      <w:r w:rsidR="00432E64">
        <w:rPr>
          <w:rFonts w:ascii="Times New Roman" w:hAnsi="Times New Roman" w:cs="Times New Roman"/>
        </w:rPr>
        <w:t>de directori executivi și directori executivi adjuncți care fac parte din categoria funcționarilor publici de conducere</w:t>
      </w:r>
      <w:r w:rsidR="009B5904">
        <w:rPr>
          <w:rFonts w:ascii="Times New Roman" w:hAnsi="Times New Roman" w:cs="Times New Roman"/>
        </w:rPr>
        <w:t xml:space="preserve">, fiind numiți în funcție sub condițiile </w:t>
      </w:r>
      <w:r w:rsidR="006E291E">
        <w:rPr>
          <w:rFonts w:ascii="Times New Roman" w:hAnsi="Times New Roman" w:cs="Times New Roman"/>
        </w:rPr>
        <w:t xml:space="preserve">de a </w:t>
      </w:r>
      <w:r w:rsidR="009B5904">
        <w:rPr>
          <w:rFonts w:ascii="Times New Roman" w:hAnsi="Times New Roman" w:cs="Times New Roman"/>
        </w:rPr>
        <w:t>îndeplini criteriil</w:t>
      </w:r>
      <w:r w:rsidR="006E291E">
        <w:rPr>
          <w:rFonts w:ascii="Times New Roman" w:hAnsi="Times New Roman" w:cs="Times New Roman"/>
        </w:rPr>
        <w:t>e</w:t>
      </w:r>
      <w:r w:rsidR="009B5904">
        <w:rPr>
          <w:rFonts w:ascii="Times New Roman" w:hAnsi="Times New Roman" w:cs="Times New Roman"/>
        </w:rPr>
        <w:t xml:space="preserve"> prevăzute la art. 54</w:t>
      </w:r>
      <w:r w:rsidR="006E291E">
        <w:rPr>
          <w:rFonts w:ascii="Times New Roman" w:hAnsi="Times New Roman" w:cs="Times New Roman"/>
        </w:rPr>
        <w:t xml:space="preserve">, de a fi absolvit </w:t>
      </w:r>
      <w:r w:rsidR="006E291E" w:rsidRPr="006E291E">
        <w:rPr>
          <w:rFonts w:ascii="Times New Roman" w:hAnsi="Times New Roman" w:cs="Times New Roman"/>
        </w:rPr>
        <w:t>studii de masterat sau postuniversitare în domeniul administraţiei publice, management</w:t>
      </w:r>
      <w:r w:rsidR="00012841">
        <w:rPr>
          <w:rFonts w:ascii="Times New Roman" w:hAnsi="Times New Roman" w:cs="Times New Roman"/>
        </w:rPr>
        <w:t>ului</w:t>
      </w:r>
      <w:r w:rsidR="006E291E" w:rsidRPr="006E291E">
        <w:rPr>
          <w:rFonts w:ascii="Times New Roman" w:hAnsi="Times New Roman" w:cs="Times New Roman"/>
        </w:rPr>
        <w:t xml:space="preserve"> ori în specialitatea studiilor necesare exercitării funcţiei publice</w:t>
      </w:r>
      <w:r w:rsidR="002D3A5F">
        <w:rPr>
          <w:rFonts w:ascii="Times New Roman" w:hAnsi="Times New Roman" w:cs="Times New Roman"/>
        </w:rPr>
        <w:t>,</w:t>
      </w:r>
      <w:r w:rsidR="00012841">
        <w:rPr>
          <w:rFonts w:ascii="Times New Roman" w:hAnsi="Times New Roman" w:cs="Times New Roman"/>
        </w:rPr>
        <w:t xml:space="preserve"> de a avea o vechime de </w:t>
      </w:r>
      <w:r w:rsidR="00BA1EEB">
        <w:rPr>
          <w:rFonts w:ascii="Times New Roman" w:hAnsi="Times New Roman" w:cs="Times New Roman"/>
        </w:rPr>
        <w:t xml:space="preserve">minim </w:t>
      </w:r>
      <w:r w:rsidR="00012841" w:rsidRPr="00012841">
        <w:rPr>
          <w:rFonts w:ascii="Times New Roman" w:hAnsi="Times New Roman" w:cs="Times New Roman"/>
        </w:rPr>
        <w:t>7 ani în specialitatea studiilor necesare exercitării funcţiei publice</w:t>
      </w:r>
      <w:r w:rsidR="006E291E">
        <w:rPr>
          <w:rFonts w:ascii="Times New Roman" w:hAnsi="Times New Roman" w:cs="Times New Roman"/>
        </w:rPr>
        <w:t xml:space="preserve">, respectiv de a promova </w:t>
      </w:r>
      <w:r w:rsidR="00BA1EEB">
        <w:rPr>
          <w:rFonts w:ascii="Times New Roman" w:hAnsi="Times New Roman" w:cs="Times New Roman"/>
        </w:rPr>
        <w:t xml:space="preserve">un </w:t>
      </w:r>
      <w:r w:rsidR="006E291E">
        <w:rPr>
          <w:rFonts w:ascii="Times New Roman" w:hAnsi="Times New Roman" w:cs="Times New Roman"/>
        </w:rPr>
        <w:t xml:space="preserve">concurs de recrutare organizat de </w:t>
      </w:r>
      <w:r w:rsidR="006E291E" w:rsidRPr="006E291E">
        <w:rPr>
          <w:rFonts w:ascii="Times New Roman" w:hAnsi="Times New Roman" w:cs="Times New Roman"/>
        </w:rPr>
        <w:t>Agenţia Naţională a Funcţionarilor Publici</w:t>
      </w:r>
      <w:r w:rsidR="006E291E">
        <w:rPr>
          <w:rFonts w:ascii="Times New Roman" w:hAnsi="Times New Roman" w:cs="Times New Roman"/>
        </w:rPr>
        <w:t>.</w:t>
      </w:r>
    </w:p>
    <w:p w14:paraId="60A7945D" w14:textId="17F39BB7" w:rsidR="002D3A5F" w:rsidRDefault="002D3A5F" w:rsidP="00D606BE">
      <w:pPr>
        <w:spacing w:line="360" w:lineRule="auto"/>
        <w:jc w:val="both"/>
        <w:rPr>
          <w:rFonts w:ascii="Times New Roman" w:hAnsi="Times New Roman" w:cs="Times New Roman"/>
        </w:rPr>
      </w:pPr>
    </w:p>
    <w:p w14:paraId="77A96C7B" w14:textId="5B622605" w:rsidR="002D3A5F" w:rsidRDefault="002D3A5F" w:rsidP="00432E64">
      <w:pPr>
        <w:spacing w:line="360" w:lineRule="auto"/>
        <w:ind w:firstLine="720"/>
        <w:jc w:val="both"/>
        <w:rPr>
          <w:rFonts w:ascii="Times New Roman" w:hAnsi="Times New Roman" w:cs="Times New Roman"/>
        </w:rPr>
      </w:pPr>
      <w:r>
        <w:rPr>
          <w:rFonts w:ascii="Times New Roman" w:hAnsi="Times New Roman" w:cs="Times New Roman"/>
        </w:rPr>
        <w:t xml:space="preserve">Prin art. 280 din Legea privind Codul Administrativ al României, funcția de conducător al serviciilor publice deconcentrate este transformată într-o funcție de demnitate publică, urmând a fi ocupată de un </w:t>
      </w:r>
      <w:r w:rsidR="00432DE1" w:rsidRPr="00432DE1">
        <w:rPr>
          <w:rFonts w:ascii="Times New Roman" w:hAnsi="Times New Roman" w:cs="Times New Roman"/>
          <w:i/>
        </w:rPr>
        <w:t>„m</w:t>
      </w:r>
      <w:r w:rsidRPr="00432DE1">
        <w:rPr>
          <w:rFonts w:ascii="Times New Roman" w:hAnsi="Times New Roman" w:cs="Times New Roman"/>
          <w:i/>
        </w:rPr>
        <w:t>anager</w:t>
      </w:r>
      <w:r w:rsidR="00432DE1" w:rsidRPr="00432DE1">
        <w:rPr>
          <w:rFonts w:ascii="Times New Roman" w:hAnsi="Times New Roman" w:cs="Times New Roman"/>
          <w:i/>
        </w:rPr>
        <w:t>”</w:t>
      </w:r>
      <w:r w:rsidR="006F26EB">
        <w:rPr>
          <w:rFonts w:ascii="Times New Roman" w:hAnsi="Times New Roman" w:cs="Times New Roman"/>
          <w:lang w:val="en-GB"/>
        </w:rPr>
        <w:t xml:space="preserve"> numit </w:t>
      </w:r>
      <w:r w:rsidR="006F26EB">
        <w:rPr>
          <w:rFonts w:ascii="Times New Roman" w:hAnsi="Times New Roman" w:cs="Times New Roman"/>
        </w:rPr>
        <w:t xml:space="preserve">și eliberat din funcție prin </w:t>
      </w:r>
      <w:r w:rsidR="00BA1EEB">
        <w:rPr>
          <w:rFonts w:ascii="Times New Roman" w:hAnsi="Times New Roman" w:cs="Times New Roman"/>
        </w:rPr>
        <w:t>ordin al minis</w:t>
      </w:r>
      <w:r w:rsidR="00FB195D">
        <w:rPr>
          <w:rFonts w:ascii="Times New Roman" w:hAnsi="Times New Roman" w:cs="Times New Roman"/>
        </w:rPr>
        <w:t>t</w:t>
      </w:r>
      <w:r w:rsidR="00BA1EEB">
        <w:rPr>
          <w:rFonts w:ascii="Times New Roman" w:hAnsi="Times New Roman" w:cs="Times New Roman"/>
        </w:rPr>
        <w:t xml:space="preserve">rului de resort sau </w:t>
      </w:r>
      <w:r w:rsidR="00BA1EEB" w:rsidRPr="00BA1EEB">
        <w:rPr>
          <w:rFonts w:ascii="Times New Roman" w:hAnsi="Times New Roman" w:cs="Times New Roman"/>
        </w:rPr>
        <w:t>al conducătorului organului de specialitate al administrației publice centrale competent</w:t>
      </w:r>
      <w:r w:rsidR="00BA1EEB">
        <w:rPr>
          <w:rFonts w:ascii="Times New Roman" w:hAnsi="Times New Roman" w:cs="Times New Roman"/>
        </w:rPr>
        <w:t xml:space="preserve">. Așadar, serviciile publice deconcentrate </w:t>
      </w:r>
      <w:r w:rsidR="00FB1FC3">
        <w:rPr>
          <w:rFonts w:ascii="Times New Roman" w:hAnsi="Times New Roman" w:cs="Times New Roman"/>
        </w:rPr>
        <w:t xml:space="preserve">sunt politizate și </w:t>
      </w:r>
      <w:r w:rsidR="00BA1EEB">
        <w:rPr>
          <w:rFonts w:ascii="Times New Roman" w:hAnsi="Times New Roman" w:cs="Times New Roman"/>
        </w:rPr>
        <w:t>încetează să mai fie conduse de profesioniști imparțiali</w:t>
      </w:r>
      <w:r w:rsidR="00FB1FC3">
        <w:rPr>
          <w:rFonts w:ascii="Times New Roman" w:hAnsi="Times New Roman" w:cs="Times New Roman"/>
        </w:rPr>
        <w:t xml:space="preserve">, </w:t>
      </w:r>
      <w:r w:rsidR="002B61DB">
        <w:rPr>
          <w:rFonts w:ascii="Times New Roman" w:hAnsi="Times New Roman" w:cs="Times New Roman"/>
        </w:rPr>
        <w:t xml:space="preserve">măsură care contravine art. 148 alin. (2) și (4) din Constituție, pentru motive similare celor prezentate în legătură cu măsura </w:t>
      </w:r>
      <w:r w:rsidR="005B4CD4">
        <w:rPr>
          <w:rFonts w:ascii="Times New Roman" w:hAnsi="Times New Roman" w:cs="Times New Roman"/>
        </w:rPr>
        <w:t xml:space="preserve">politizării și </w:t>
      </w:r>
      <w:r w:rsidR="002B61DB">
        <w:rPr>
          <w:rFonts w:ascii="Times New Roman" w:hAnsi="Times New Roman" w:cs="Times New Roman"/>
        </w:rPr>
        <w:t>deprofesionalizării funcțiilor de prefect și subprefect.</w:t>
      </w:r>
    </w:p>
    <w:p w14:paraId="356BC7EC" w14:textId="1E4DC886" w:rsidR="00BA1EEB" w:rsidRDefault="00BA1EEB" w:rsidP="00FB195D">
      <w:pPr>
        <w:spacing w:line="360" w:lineRule="auto"/>
        <w:jc w:val="both"/>
        <w:rPr>
          <w:rFonts w:ascii="Times New Roman" w:hAnsi="Times New Roman" w:cs="Times New Roman"/>
        </w:rPr>
      </w:pPr>
    </w:p>
    <w:p w14:paraId="29126D03" w14:textId="5F597C2F" w:rsidR="00FC1018" w:rsidRPr="005B4CD4" w:rsidRDefault="005B4CD4" w:rsidP="00432E64">
      <w:pPr>
        <w:spacing w:line="360" w:lineRule="auto"/>
        <w:ind w:firstLine="720"/>
        <w:jc w:val="both"/>
        <w:rPr>
          <w:rFonts w:ascii="Times New Roman" w:hAnsi="Times New Roman" w:cs="Times New Roman"/>
        </w:rPr>
      </w:pPr>
      <w:r>
        <w:rPr>
          <w:rFonts w:ascii="Times New Roman" w:hAnsi="Times New Roman" w:cs="Times New Roman"/>
        </w:rPr>
        <w:t xml:space="preserve">Ca </w:t>
      </w:r>
      <w:r w:rsidR="00FB195D">
        <w:rPr>
          <w:rFonts w:ascii="Times New Roman" w:hAnsi="Times New Roman" w:cs="Times New Roman"/>
        </w:rPr>
        <w:t>dispoziție</w:t>
      </w:r>
      <w:r>
        <w:rPr>
          <w:rFonts w:ascii="Times New Roman" w:hAnsi="Times New Roman" w:cs="Times New Roman"/>
        </w:rPr>
        <w:t xml:space="preserve"> tranzitorie</w:t>
      </w:r>
      <w:r w:rsidR="0065517F">
        <w:rPr>
          <w:rFonts w:ascii="Times New Roman" w:hAnsi="Times New Roman" w:cs="Times New Roman"/>
        </w:rPr>
        <w:t>,</w:t>
      </w:r>
      <w:r>
        <w:rPr>
          <w:rFonts w:ascii="Times New Roman" w:hAnsi="Times New Roman" w:cs="Times New Roman"/>
        </w:rPr>
        <w:t xml:space="preserve"> art. 630</w:t>
      </w:r>
      <w:r>
        <w:rPr>
          <w:rFonts w:ascii="Times New Roman" w:hAnsi="Times New Roman" w:cs="Times New Roman"/>
          <w:vertAlign w:val="superscript"/>
        </w:rPr>
        <w:t>2</w:t>
      </w:r>
      <w:r>
        <w:rPr>
          <w:rFonts w:ascii="Times New Roman" w:hAnsi="Times New Roman" w:cs="Times New Roman"/>
        </w:rPr>
        <w:t xml:space="preserve"> prevede </w:t>
      </w:r>
      <w:r w:rsidR="0065517F">
        <w:rPr>
          <w:rFonts w:ascii="Times New Roman" w:hAnsi="Times New Roman" w:cs="Times New Roman"/>
        </w:rPr>
        <w:t xml:space="preserve">că în termen de 60 de zile de la data intrării în vigoare a Legii privind Codul Administrativ al României, actualii conducători ai serviciilor publice deconcentrate care au calitatea de funcționari publici vor fi transferați sau mutați definitiv în funcții publice de conducere sau </w:t>
      </w:r>
      <w:r w:rsidR="00FB195D">
        <w:rPr>
          <w:rFonts w:ascii="Times New Roman" w:hAnsi="Times New Roman" w:cs="Times New Roman"/>
        </w:rPr>
        <w:t xml:space="preserve">chiar </w:t>
      </w:r>
      <w:r w:rsidR="0065517F">
        <w:rPr>
          <w:rFonts w:ascii="Times New Roman" w:hAnsi="Times New Roman" w:cs="Times New Roman"/>
        </w:rPr>
        <w:t>de execuție, ori eliberați din funcție, dacă nu și-au dat acordul pentru transfer sau mutare până la expirarea perioadei.</w:t>
      </w:r>
      <w:r w:rsidR="00FE7AE2">
        <w:rPr>
          <w:rFonts w:ascii="Times New Roman" w:hAnsi="Times New Roman" w:cs="Times New Roman"/>
        </w:rPr>
        <w:t xml:space="preserve"> </w:t>
      </w:r>
      <w:r w:rsidR="00702623">
        <w:rPr>
          <w:rFonts w:ascii="Times New Roman" w:hAnsi="Times New Roman" w:cs="Times New Roman"/>
        </w:rPr>
        <w:t xml:space="preserve">Prin urmare, </w:t>
      </w:r>
      <w:r w:rsidR="00702623">
        <w:rPr>
          <w:rFonts w:ascii="Times New Roman" w:hAnsi="Times New Roman" w:cs="Times New Roman"/>
        </w:rPr>
        <w:lastRenderedPageBreak/>
        <w:t xml:space="preserve">profesioniștii vor fi retrogradați sau chiar destituiți pentru a fi înlocuiți de neprofesioniști numiți în virtutea unor criterii de natură politică, ceea ce contravine </w:t>
      </w:r>
      <w:r w:rsidR="00FB195D">
        <w:rPr>
          <w:rFonts w:ascii="Times New Roman" w:hAnsi="Times New Roman" w:cs="Times New Roman"/>
        </w:rPr>
        <w:t>prevederilor constituționale conform cărora cetățenii sunt egali în fața legii, iar accesul la funcțiile publice se face „</w:t>
      </w:r>
      <w:r w:rsidR="00FB195D" w:rsidRPr="00FB195D">
        <w:rPr>
          <w:rFonts w:ascii="Times New Roman" w:hAnsi="Times New Roman" w:cs="Times New Roman"/>
          <w:i/>
        </w:rPr>
        <w:t>în condițiile legii</w:t>
      </w:r>
      <w:r w:rsidR="00FB195D">
        <w:rPr>
          <w:rFonts w:ascii="Times New Roman" w:hAnsi="Times New Roman" w:cs="Times New Roman"/>
        </w:rPr>
        <w:t>”, pentru motivele expuse în continuare.</w:t>
      </w:r>
    </w:p>
    <w:p w14:paraId="1E6CA952" w14:textId="77777777" w:rsidR="00BA1EEB" w:rsidRPr="00FE7AE2" w:rsidRDefault="00BA1EEB" w:rsidP="00D606BE">
      <w:pPr>
        <w:spacing w:line="360" w:lineRule="auto"/>
        <w:jc w:val="both"/>
        <w:rPr>
          <w:rFonts w:ascii="Times New Roman" w:hAnsi="Times New Roman" w:cs="Times New Roman"/>
        </w:rPr>
      </w:pPr>
    </w:p>
    <w:p w14:paraId="468968F9" w14:textId="378D7116" w:rsidR="00012841" w:rsidRDefault="00432DE1" w:rsidP="00432E64">
      <w:pPr>
        <w:spacing w:line="360" w:lineRule="auto"/>
        <w:ind w:firstLine="720"/>
        <w:jc w:val="both"/>
        <w:rPr>
          <w:rFonts w:ascii="Times New Roman" w:hAnsi="Times New Roman" w:cs="Times New Roman"/>
        </w:rPr>
      </w:pPr>
      <w:r>
        <w:rPr>
          <w:rFonts w:ascii="Times New Roman" w:hAnsi="Times New Roman" w:cs="Times New Roman"/>
        </w:rPr>
        <w:t>Învederăm că în anul 2010 l</w:t>
      </w:r>
      <w:r w:rsidR="00A1028B">
        <w:rPr>
          <w:rFonts w:ascii="Times New Roman" w:hAnsi="Times New Roman" w:cs="Times New Roman"/>
        </w:rPr>
        <w:t xml:space="preserve">egislativul a adoptat o </w:t>
      </w:r>
      <w:r w:rsidR="00157DFE">
        <w:rPr>
          <w:rFonts w:ascii="Times New Roman" w:hAnsi="Times New Roman" w:cs="Times New Roman"/>
        </w:rPr>
        <w:t>măsură</w:t>
      </w:r>
      <w:r w:rsidR="00A1028B">
        <w:rPr>
          <w:rFonts w:ascii="Times New Roman" w:hAnsi="Times New Roman" w:cs="Times New Roman"/>
        </w:rPr>
        <w:t xml:space="preserve"> </w:t>
      </w:r>
      <w:r>
        <w:rPr>
          <w:rFonts w:ascii="Times New Roman" w:hAnsi="Times New Roman" w:cs="Times New Roman"/>
        </w:rPr>
        <w:t>asemănătoare</w:t>
      </w:r>
      <w:r w:rsidR="00A1028B">
        <w:rPr>
          <w:rFonts w:ascii="Times New Roman" w:hAnsi="Times New Roman" w:cs="Times New Roman"/>
        </w:rPr>
        <w:t xml:space="preserve">, prin care funcțiile publice de </w:t>
      </w:r>
      <w:r w:rsidR="00A1028B" w:rsidRPr="00A1028B">
        <w:rPr>
          <w:rFonts w:ascii="Times New Roman" w:hAnsi="Times New Roman" w:cs="Times New Roman"/>
        </w:rPr>
        <w:t>director executiv şi director executiv adjunct al serviciilor publice deconcentrate</w:t>
      </w:r>
      <w:r w:rsidR="00A1028B">
        <w:rPr>
          <w:rFonts w:ascii="Times New Roman" w:hAnsi="Times New Roman" w:cs="Times New Roman"/>
        </w:rPr>
        <w:t xml:space="preserve"> erau desființate și înlocuite cu o categorie de funcții publice nou instituită, cea de director și director adjunct al acelorași servicii.</w:t>
      </w:r>
      <w:r w:rsidR="00E25FF3">
        <w:rPr>
          <w:rFonts w:ascii="Times New Roman" w:hAnsi="Times New Roman" w:cs="Times New Roman"/>
        </w:rPr>
        <w:t xml:space="preserve"> </w:t>
      </w:r>
      <w:r>
        <w:rPr>
          <w:rFonts w:ascii="Times New Roman" w:hAnsi="Times New Roman" w:cs="Times New Roman"/>
        </w:rPr>
        <w:t>P</w:t>
      </w:r>
      <w:r w:rsidR="00037933">
        <w:rPr>
          <w:rFonts w:ascii="Times New Roman" w:hAnsi="Times New Roman" w:cs="Times New Roman"/>
        </w:rPr>
        <w:t xml:space="preserve">rin Decizia nr. 414/2010, Curtea Constituțională a constatat neconstituționalitatea prevederilor respective, reținând </w:t>
      </w:r>
      <w:r>
        <w:rPr>
          <w:rFonts w:ascii="Times New Roman" w:hAnsi="Times New Roman" w:cs="Times New Roman"/>
        </w:rPr>
        <w:t xml:space="preserve">în esență </w:t>
      </w:r>
      <w:r w:rsidR="00037933">
        <w:rPr>
          <w:rFonts w:ascii="Times New Roman" w:hAnsi="Times New Roman" w:cs="Times New Roman"/>
        </w:rPr>
        <w:t>că „</w:t>
      </w:r>
      <w:r w:rsidR="00037933" w:rsidRPr="00037933">
        <w:rPr>
          <w:rFonts w:ascii="Times New Roman" w:hAnsi="Times New Roman" w:cs="Times New Roman"/>
          <w:i/>
        </w:rPr>
        <w:t>Reglementarea analizată instituie o lipsă de egalitate de tratament juridic între persoanele care deţin posturi de conducere la nivelul serviciilor publice deconcentrate şi cele care deţin astfel de posturi la nivelul instituţiei prefectului, al aparatului propriu al autorităţilor administraţiei publice locale şi al instituţiilor publice subordonate acestora, iar, pe de altă parte, înfrângerea principiului accesului la funcţia publică şi a celui al stabilităţii raporturilor de muncă.</w:t>
      </w:r>
      <w:r w:rsidR="00037933">
        <w:rPr>
          <w:rFonts w:ascii="Times New Roman" w:hAnsi="Times New Roman" w:cs="Times New Roman"/>
        </w:rPr>
        <w:t>”</w:t>
      </w:r>
    </w:p>
    <w:p w14:paraId="58553502" w14:textId="77777777" w:rsidR="00012841" w:rsidRDefault="00012841" w:rsidP="00D606BE">
      <w:pPr>
        <w:spacing w:line="360" w:lineRule="auto"/>
        <w:jc w:val="both"/>
        <w:rPr>
          <w:rFonts w:ascii="Times New Roman" w:hAnsi="Times New Roman" w:cs="Times New Roman"/>
        </w:rPr>
      </w:pPr>
    </w:p>
    <w:p w14:paraId="5E148438" w14:textId="35572199" w:rsidR="00157DFE" w:rsidRDefault="00037933" w:rsidP="00157DFE">
      <w:pPr>
        <w:spacing w:line="360" w:lineRule="auto"/>
        <w:jc w:val="both"/>
        <w:rPr>
          <w:rFonts w:ascii="Times New Roman" w:hAnsi="Times New Roman" w:cs="Times New Roman"/>
        </w:rPr>
      </w:pPr>
      <w:r>
        <w:rPr>
          <w:rFonts w:ascii="Times New Roman" w:hAnsi="Times New Roman" w:cs="Times New Roman"/>
        </w:rPr>
        <w:tab/>
      </w:r>
      <w:r w:rsidR="00432DE1">
        <w:rPr>
          <w:rFonts w:ascii="Times New Roman" w:hAnsi="Times New Roman" w:cs="Times New Roman"/>
        </w:rPr>
        <w:t>În motivarea acestei decizi, instanța de contencios constituțional a arătat</w:t>
      </w:r>
      <w:r w:rsidR="003869D7">
        <w:rPr>
          <w:rFonts w:ascii="Times New Roman" w:hAnsi="Times New Roman" w:cs="Times New Roman"/>
        </w:rPr>
        <w:t>, pe de o parte,</w:t>
      </w:r>
      <w:r w:rsidR="00432DE1">
        <w:rPr>
          <w:rFonts w:ascii="Times New Roman" w:hAnsi="Times New Roman" w:cs="Times New Roman"/>
        </w:rPr>
        <w:t xml:space="preserve"> că „</w:t>
      </w:r>
      <w:r w:rsidR="00432DE1" w:rsidRPr="003869D7">
        <w:rPr>
          <w:rFonts w:ascii="Times New Roman" w:hAnsi="Times New Roman" w:cs="Times New Roman"/>
          <w:i/>
        </w:rPr>
        <w:t>legiuitorul nu a motivat în niciun fel necesitatea desfiinţării unei categorii de funcţii publice şi înfiinţării unor noi posturi de conducere la nivelul serviciilor publice deconcentrate, introducând astfel o reglementare diferită, fără a exista o motivare temeinică, obiectivă şi raţională</w:t>
      </w:r>
      <w:r w:rsidR="00432DE1">
        <w:rPr>
          <w:rFonts w:ascii="Times New Roman" w:hAnsi="Times New Roman" w:cs="Times New Roman"/>
        </w:rPr>
        <w:t xml:space="preserve">”, </w:t>
      </w:r>
      <w:r w:rsidR="003869D7">
        <w:rPr>
          <w:rFonts w:ascii="Times New Roman" w:hAnsi="Times New Roman" w:cs="Times New Roman"/>
        </w:rPr>
        <w:t>iar pe de altă parte, că „</w:t>
      </w:r>
      <w:r w:rsidR="003869D7" w:rsidRPr="003869D7">
        <w:rPr>
          <w:rFonts w:ascii="Times New Roman" w:hAnsi="Times New Roman" w:cs="Times New Roman"/>
          <w:i/>
        </w:rPr>
        <w:t>pentru eventualii directori executivi sau directori executivi adjuncţi în funcţie sau reintegraţi se afectează atât exercitarea atributelor de funcţie publică, cât şi încetarea raporturilor de serviciu</w:t>
      </w:r>
      <w:r w:rsidR="003869D7">
        <w:rPr>
          <w:rFonts w:ascii="Times New Roman" w:hAnsi="Times New Roman" w:cs="Times New Roman"/>
        </w:rPr>
        <w:t xml:space="preserve">”, două dintre cele trei elemente esențiale ale dreptului de acces la funcțiile publice, </w:t>
      </w:r>
      <w:r w:rsidR="00157DFE">
        <w:rPr>
          <w:rFonts w:ascii="Times New Roman" w:hAnsi="Times New Roman" w:cs="Times New Roman"/>
        </w:rPr>
        <w:t>iar „</w:t>
      </w:r>
      <w:r w:rsidR="00157DFE" w:rsidRPr="00157DFE">
        <w:rPr>
          <w:rFonts w:ascii="Times New Roman" w:hAnsi="Times New Roman" w:cs="Times New Roman"/>
          <w:i/>
        </w:rPr>
        <w:t>în condiţiile în care funcţia publică trebuie să se bucure de stabilitate, o atare măsură nu poate decât să încalce prevederile art. 16 alin. (3) din Constituţie</w:t>
      </w:r>
      <w:r w:rsidR="00157DFE">
        <w:rPr>
          <w:rFonts w:ascii="Times New Roman" w:hAnsi="Times New Roman" w:cs="Times New Roman"/>
        </w:rPr>
        <w:t>”.</w:t>
      </w:r>
    </w:p>
    <w:p w14:paraId="6AB0BAE7" w14:textId="6D1F10B1" w:rsidR="00157DFE" w:rsidRDefault="00157DFE" w:rsidP="00157DFE">
      <w:pPr>
        <w:spacing w:line="360" w:lineRule="auto"/>
        <w:jc w:val="both"/>
        <w:rPr>
          <w:rFonts w:ascii="Times New Roman" w:hAnsi="Times New Roman" w:cs="Times New Roman"/>
        </w:rPr>
      </w:pPr>
    </w:p>
    <w:p w14:paraId="7F0D9643" w14:textId="4CADCE22" w:rsidR="00157DFE" w:rsidRDefault="00157DFE" w:rsidP="00157DFE">
      <w:pPr>
        <w:spacing w:line="360" w:lineRule="auto"/>
        <w:ind w:firstLine="720"/>
        <w:jc w:val="both"/>
        <w:rPr>
          <w:rFonts w:ascii="Times New Roman" w:hAnsi="Times New Roman" w:cs="Times New Roman"/>
        </w:rPr>
      </w:pPr>
      <w:r>
        <w:rPr>
          <w:rFonts w:ascii="Times New Roman" w:hAnsi="Times New Roman" w:cs="Times New Roman"/>
        </w:rPr>
        <w:t>Mai mult decât atât, Curtea Constituțională a făcut referire la Decizia nr. 1039/2009, prin care s-a statuat că „</w:t>
      </w:r>
      <w:r w:rsidRPr="00157DFE">
        <w:rPr>
          <w:rFonts w:ascii="Times New Roman" w:hAnsi="Times New Roman" w:cs="Times New Roman"/>
          <w:i/>
        </w:rPr>
        <w:t>unul dintre principiile care stau la baza dreptului la muncă este stabilitatea raporturilor juridice care iau naştere odată cu încheierea contractului individual de muncă, acest principiu decurgând din obligaţia statului de a crea cadrul legislativ menit să asigure salariaţilor siguranţa şi garanţia păstrării locului de muncă</w:t>
      </w:r>
      <w:r>
        <w:rPr>
          <w:rFonts w:ascii="Times New Roman" w:hAnsi="Times New Roman" w:cs="Times New Roman"/>
        </w:rPr>
        <w:t>”, pentru ca ulterior să concluzioneze în sensul că „</w:t>
      </w:r>
      <w:r w:rsidRPr="00157DFE">
        <w:rPr>
          <w:rFonts w:ascii="Times New Roman" w:hAnsi="Times New Roman" w:cs="Times New Roman"/>
          <w:i/>
        </w:rPr>
        <w:t xml:space="preserve">acest considerent de principiu îşi găseşte aplicabilitatea, mutatis </w:t>
      </w:r>
      <w:r w:rsidRPr="00157DFE">
        <w:rPr>
          <w:rFonts w:ascii="Times New Roman" w:hAnsi="Times New Roman" w:cs="Times New Roman"/>
          <w:i/>
        </w:rPr>
        <w:lastRenderedPageBreak/>
        <w:t>mutandis, cu atât mai mult în raport cu funcţionarii publici</w:t>
      </w:r>
      <w:r>
        <w:rPr>
          <w:rFonts w:ascii="Times New Roman" w:hAnsi="Times New Roman" w:cs="Times New Roman"/>
        </w:rPr>
        <w:t>”, iar</w:t>
      </w:r>
      <w:r w:rsidRPr="00157DFE">
        <w:rPr>
          <w:rFonts w:ascii="Times New Roman" w:hAnsi="Times New Roman" w:cs="Times New Roman"/>
        </w:rPr>
        <w:t xml:space="preserve"> </w:t>
      </w:r>
      <w:r>
        <w:rPr>
          <w:rFonts w:ascii="Times New Roman" w:hAnsi="Times New Roman" w:cs="Times New Roman"/>
        </w:rPr>
        <w:t>î</w:t>
      </w:r>
      <w:r w:rsidRPr="00157DFE">
        <w:rPr>
          <w:rFonts w:ascii="Times New Roman" w:hAnsi="Times New Roman" w:cs="Times New Roman"/>
        </w:rPr>
        <w:t xml:space="preserve">ncălcarea </w:t>
      </w:r>
      <w:r>
        <w:rPr>
          <w:rFonts w:ascii="Times New Roman" w:hAnsi="Times New Roman" w:cs="Times New Roman"/>
        </w:rPr>
        <w:t>sa „</w:t>
      </w:r>
      <w:r w:rsidRPr="00157DFE">
        <w:rPr>
          <w:rFonts w:ascii="Times New Roman" w:hAnsi="Times New Roman" w:cs="Times New Roman"/>
          <w:i/>
        </w:rPr>
        <w:t>are drept rezultat, în mod evident, înfrângerea principiului constituţional al statului de drept prevăzut de art. 1 alin. (3) şi a principiului supremaţiei Constituţiei prevăzut de art. 1 alin. (5) din Constituţie</w:t>
      </w:r>
      <w:r>
        <w:rPr>
          <w:rFonts w:ascii="Times New Roman" w:hAnsi="Times New Roman" w:cs="Times New Roman"/>
        </w:rPr>
        <w:t>”</w:t>
      </w:r>
      <w:r w:rsidRPr="00157DFE">
        <w:rPr>
          <w:rFonts w:ascii="Times New Roman" w:hAnsi="Times New Roman" w:cs="Times New Roman"/>
        </w:rPr>
        <w:t>.</w:t>
      </w:r>
    </w:p>
    <w:p w14:paraId="5BD0365C" w14:textId="5DC23C2A" w:rsidR="00157DFE" w:rsidRDefault="00157DFE" w:rsidP="00157DFE">
      <w:pPr>
        <w:spacing w:line="360" w:lineRule="auto"/>
        <w:jc w:val="both"/>
        <w:rPr>
          <w:rFonts w:ascii="Times New Roman" w:hAnsi="Times New Roman" w:cs="Times New Roman"/>
        </w:rPr>
      </w:pPr>
    </w:p>
    <w:p w14:paraId="422740B1" w14:textId="77777777" w:rsidR="00D33C04" w:rsidRDefault="00157DFE" w:rsidP="00157DFE">
      <w:pPr>
        <w:spacing w:line="360" w:lineRule="auto"/>
        <w:jc w:val="both"/>
        <w:rPr>
          <w:rFonts w:ascii="Times New Roman" w:hAnsi="Times New Roman" w:cs="Times New Roman"/>
        </w:rPr>
      </w:pPr>
      <w:r>
        <w:rPr>
          <w:rFonts w:ascii="Times New Roman" w:hAnsi="Times New Roman" w:cs="Times New Roman"/>
        </w:rPr>
        <w:tab/>
        <w:t xml:space="preserve">Cu toate că prevederile declarate neconstituționale prin Decizia nr. 414/2010 </w:t>
      </w:r>
      <w:r w:rsidR="00A7155E">
        <w:rPr>
          <w:rFonts w:ascii="Times New Roman" w:hAnsi="Times New Roman" w:cs="Times New Roman"/>
        </w:rPr>
        <w:t>nu sunt identice cu cele</w:t>
      </w:r>
      <w:r w:rsidR="00A7155E" w:rsidRPr="00A7155E">
        <w:rPr>
          <w:rFonts w:ascii="Times New Roman" w:hAnsi="Times New Roman" w:cs="Times New Roman"/>
        </w:rPr>
        <w:t xml:space="preserve"> </w:t>
      </w:r>
      <w:r w:rsidR="00A7155E">
        <w:rPr>
          <w:rFonts w:ascii="Times New Roman" w:hAnsi="Times New Roman" w:cs="Times New Roman"/>
        </w:rPr>
        <w:t>criticate prin prezenta sesizare</w:t>
      </w:r>
      <w:r>
        <w:rPr>
          <w:rFonts w:ascii="Times New Roman" w:hAnsi="Times New Roman" w:cs="Times New Roman"/>
        </w:rPr>
        <w:t xml:space="preserve">, în sensul că </w:t>
      </w:r>
      <w:r w:rsidR="00A7155E">
        <w:rPr>
          <w:rFonts w:ascii="Times New Roman" w:hAnsi="Times New Roman" w:cs="Times New Roman"/>
        </w:rPr>
        <w:t xml:space="preserve">cele dintâi vizau desființarea unor funcții publice și înlocuirea acestora cu alte funcții publice, iar cele din urmă vizează desființarea unor funcții publice și înlocuirea acestora cu funcții de demnitate publică, concluziile Curții Constituționale rămân pe deplin aplicabile, </w:t>
      </w:r>
      <w:r w:rsidR="00A7155E" w:rsidRPr="00A7155E">
        <w:rPr>
          <w:rFonts w:ascii="Times New Roman" w:hAnsi="Times New Roman" w:cs="Times New Roman"/>
          <w:i/>
        </w:rPr>
        <w:t>mutatis mutandis</w:t>
      </w:r>
      <w:r w:rsidR="00A7155E">
        <w:rPr>
          <w:rFonts w:ascii="Times New Roman" w:hAnsi="Times New Roman" w:cs="Times New Roman"/>
        </w:rPr>
        <w:t xml:space="preserve">, în speța de față, având în vedere </w:t>
      </w:r>
      <w:r w:rsidR="00D33C04">
        <w:rPr>
          <w:rFonts w:ascii="Times New Roman" w:hAnsi="Times New Roman" w:cs="Times New Roman"/>
        </w:rPr>
        <w:t xml:space="preserve">cel puțin </w:t>
      </w:r>
      <w:r w:rsidR="00A7155E">
        <w:rPr>
          <w:rFonts w:ascii="Times New Roman" w:hAnsi="Times New Roman" w:cs="Times New Roman"/>
        </w:rPr>
        <w:t>următoarele considerente:</w:t>
      </w:r>
    </w:p>
    <w:p w14:paraId="7DDC1DC9" w14:textId="77777777" w:rsidR="00D33C04" w:rsidRDefault="00D33C04" w:rsidP="00157DFE">
      <w:pPr>
        <w:spacing w:line="360" w:lineRule="auto"/>
        <w:jc w:val="both"/>
        <w:rPr>
          <w:rFonts w:ascii="Times New Roman" w:hAnsi="Times New Roman" w:cs="Times New Roman"/>
        </w:rPr>
      </w:pPr>
    </w:p>
    <w:p w14:paraId="7F8B01CD" w14:textId="50D0C4DF" w:rsidR="00157DFE" w:rsidRDefault="00D33C04" w:rsidP="00D33C04">
      <w:pPr>
        <w:pStyle w:val="ListParagraph"/>
        <w:numPr>
          <w:ilvl w:val="0"/>
          <w:numId w:val="16"/>
        </w:numPr>
        <w:spacing w:line="360" w:lineRule="auto"/>
        <w:jc w:val="both"/>
        <w:rPr>
          <w:rFonts w:ascii="Times New Roman" w:hAnsi="Times New Roman" w:cs="Times New Roman"/>
        </w:rPr>
      </w:pPr>
      <w:r w:rsidRPr="00D33C04">
        <w:rPr>
          <w:rFonts w:ascii="Times New Roman" w:hAnsi="Times New Roman" w:cs="Times New Roman"/>
        </w:rPr>
        <w:t>această măsură afectează exclusiv persoanele care deţin posturi de conducere la nivelul serviciilor publice deconcentrate, nu și pe cele care deţin astfel de posturi la nivelul instituţiei prefectului, al aparatului propriu al autorităţilor administraţiei publice locale şi al instituţiilor publice subordonate acestora, ceea ce instituie o lipsă de egalitate de tratament juridic care nu poate fi justificată</w:t>
      </w:r>
      <w:r w:rsidRPr="00D33C04">
        <w:t xml:space="preserve"> </w:t>
      </w:r>
      <w:r>
        <w:t xml:space="preserve">în mod </w:t>
      </w:r>
      <w:r w:rsidRPr="00D33C04">
        <w:rPr>
          <w:rFonts w:ascii="Times New Roman" w:hAnsi="Times New Roman" w:cs="Times New Roman"/>
        </w:rPr>
        <w:t>temeinic, obiectiv şi raţional;</w:t>
      </w:r>
    </w:p>
    <w:p w14:paraId="11B7B913" w14:textId="0286887E" w:rsidR="004C2221" w:rsidRDefault="00D33C04" w:rsidP="00013F1D">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 xml:space="preserve">această măsură contravine </w:t>
      </w:r>
      <w:r w:rsidRPr="00D33C04">
        <w:rPr>
          <w:rFonts w:ascii="Times New Roman" w:hAnsi="Times New Roman" w:cs="Times New Roman"/>
        </w:rPr>
        <w:t>principiului accesului la funcţia publică şi celui al stabilităţii raporturilor de muncă</w:t>
      </w:r>
      <w:r w:rsidR="004C2221">
        <w:rPr>
          <w:rFonts w:ascii="Times New Roman" w:hAnsi="Times New Roman" w:cs="Times New Roman"/>
        </w:rPr>
        <w:t xml:space="preserve">, deoarece conduce la transferarea și/sau mutarea definitivă a unor funcționari publici de conducere </w:t>
      </w:r>
      <w:r w:rsidR="004C2221" w:rsidRPr="004C2221">
        <w:rPr>
          <w:rFonts w:ascii="Times New Roman" w:hAnsi="Times New Roman" w:cs="Times New Roman"/>
        </w:rPr>
        <w:t>în funcții publice de execuție</w:t>
      </w:r>
      <w:r w:rsidR="004C2221">
        <w:rPr>
          <w:rFonts w:ascii="Times New Roman" w:hAnsi="Times New Roman" w:cs="Times New Roman"/>
        </w:rPr>
        <w:t>,</w:t>
      </w:r>
      <w:r w:rsidR="004C2221" w:rsidRPr="004C2221">
        <w:rPr>
          <w:rFonts w:ascii="Times New Roman" w:hAnsi="Times New Roman" w:cs="Times New Roman"/>
        </w:rPr>
        <w:t xml:space="preserve"> ori </w:t>
      </w:r>
      <w:r w:rsidR="004C2221">
        <w:rPr>
          <w:rFonts w:ascii="Times New Roman" w:hAnsi="Times New Roman" w:cs="Times New Roman"/>
        </w:rPr>
        <w:t>chiar la eliberarea din funcție a acestora, din alte motive</w:t>
      </w:r>
      <w:r w:rsidR="001C5A5C">
        <w:rPr>
          <w:rFonts w:ascii="Times New Roman" w:hAnsi="Times New Roman" w:cs="Times New Roman"/>
        </w:rPr>
        <w:t xml:space="preserve"> și în alte condiții</w:t>
      </w:r>
      <w:r w:rsidR="004C2221">
        <w:rPr>
          <w:rFonts w:ascii="Times New Roman" w:hAnsi="Times New Roman" w:cs="Times New Roman"/>
        </w:rPr>
        <w:t xml:space="preserve"> decât cele prevăzute în Partea a VI-a din Legea privind Codul Administrativ al României</w:t>
      </w:r>
      <w:r w:rsidR="004770E3">
        <w:rPr>
          <w:rFonts w:ascii="Times New Roman" w:hAnsi="Times New Roman" w:cs="Times New Roman"/>
        </w:rPr>
        <w:t xml:space="preserve">; astfel, potrivit </w:t>
      </w:r>
      <w:r w:rsidR="00E97CD2">
        <w:rPr>
          <w:rFonts w:ascii="Times New Roman" w:hAnsi="Times New Roman" w:cs="Times New Roman"/>
        </w:rPr>
        <w:t xml:space="preserve">art. 504, transferul se poate face numai în interesul serviciului, cu acordul funcționarului public, sau la cererea acestuia, în timp ce mutarea definitivă, </w:t>
      </w:r>
      <w:r w:rsidR="001C5A5C">
        <w:rPr>
          <w:rFonts w:ascii="Times New Roman" w:hAnsi="Times New Roman" w:cs="Times New Roman"/>
        </w:rPr>
        <w:t>conform</w:t>
      </w:r>
      <w:r w:rsidR="00E97CD2">
        <w:rPr>
          <w:rFonts w:ascii="Times New Roman" w:hAnsi="Times New Roman" w:cs="Times New Roman"/>
        </w:rPr>
        <w:t xml:space="preserve"> art. 505, se poate face prin dispoziția conducătorului autorității </w:t>
      </w:r>
      <w:r w:rsidR="001C5A5C">
        <w:rPr>
          <w:rFonts w:ascii="Times New Roman" w:hAnsi="Times New Roman" w:cs="Times New Roman"/>
        </w:rPr>
        <w:t>ori</w:t>
      </w:r>
      <w:r w:rsidR="00E97CD2">
        <w:rPr>
          <w:rFonts w:ascii="Times New Roman" w:hAnsi="Times New Roman" w:cs="Times New Roman"/>
        </w:rPr>
        <w:t xml:space="preserve"> instituției publice în care își desfășoară activitatea funcționarul public, cu acordul acestuia, </w:t>
      </w:r>
      <w:r w:rsidR="001C5A5C">
        <w:rPr>
          <w:rFonts w:ascii="Times New Roman" w:hAnsi="Times New Roman" w:cs="Times New Roman"/>
        </w:rPr>
        <w:t xml:space="preserve">sau la solicitarea justificată a funcționarului public; în mod similar, eliberarea din funcția publică, reglementată prin art. 517, poate fi dispusă în </w:t>
      </w:r>
      <w:r w:rsidR="00013F1D">
        <w:rPr>
          <w:rFonts w:ascii="Times New Roman" w:hAnsi="Times New Roman" w:cs="Times New Roman"/>
        </w:rPr>
        <w:t xml:space="preserve">cu totul </w:t>
      </w:r>
      <w:r w:rsidR="001C5A5C">
        <w:rPr>
          <w:rFonts w:ascii="Times New Roman" w:hAnsi="Times New Roman" w:cs="Times New Roman"/>
        </w:rPr>
        <w:t xml:space="preserve">alte situații decât cea prevăzută la </w:t>
      </w:r>
      <w:r w:rsidR="00013F1D" w:rsidRPr="00013F1D">
        <w:rPr>
          <w:rFonts w:ascii="Times New Roman" w:hAnsi="Times New Roman" w:cs="Times New Roman"/>
        </w:rPr>
        <w:t>art. 630</w:t>
      </w:r>
      <w:r w:rsidR="00013F1D">
        <w:rPr>
          <w:rFonts w:ascii="Times New Roman" w:hAnsi="Times New Roman" w:cs="Times New Roman"/>
          <w:vertAlign w:val="superscript"/>
        </w:rPr>
        <w:t>2</w:t>
      </w:r>
      <w:r w:rsidR="00013F1D">
        <w:rPr>
          <w:rFonts w:ascii="Times New Roman" w:hAnsi="Times New Roman" w:cs="Times New Roman"/>
        </w:rPr>
        <w:t>;</w:t>
      </w:r>
    </w:p>
    <w:p w14:paraId="7BE88C31" w14:textId="1B945296" w:rsidR="00157DFE" w:rsidRPr="00013F1D" w:rsidRDefault="00013F1D" w:rsidP="00FC3860">
      <w:pPr>
        <w:pStyle w:val="ListParagraph"/>
        <w:numPr>
          <w:ilvl w:val="0"/>
          <w:numId w:val="16"/>
        </w:numPr>
        <w:spacing w:line="360" w:lineRule="auto"/>
        <w:jc w:val="both"/>
        <w:rPr>
          <w:rFonts w:ascii="Times New Roman" w:hAnsi="Times New Roman" w:cs="Times New Roman"/>
        </w:rPr>
      </w:pPr>
      <w:r w:rsidRPr="00013F1D">
        <w:rPr>
          <w:rFonts w:ascii="Times New Roman" w:hAnsi="Times New Roman" w:cs="Times New Roman"/>
        </w:rPr>
        <w:t xml:space="preserve">funcționarii publici care au fost </w:t>
      </w:r>
      <w:r>
        <w:rPr>
          <w:rFonts w:ascii="Times New Roman" w:hAnsi="Times New Roman" w:cs="Times New Roman"/>
        </w:rPr>
        <w:t>promovați</w:t>
      </w:r>
      <w:r w:rsidRPr="00013F1D">
        <w:rPr>
          <w:rFonts w:ascii="Times New Roman" w:hAnsi="Times New Roman" w:cs="Times New Roman"/>
        </w:rPr>
        <w:t xml:space="preserve"> în funcții </w:t>
      </w:r>
      <w:r>
        <w:rPr>
          <w:rFonts w:ascii="Times New Roman" w:hAnsi="Times New Roman" w:cs="Times New Roman"/>
        </w:rPr>
        <w:t xml:space="preserve">publice </w:t>
      </w:r>
      <w:r w:rsidRPr="00013F1D">
        <w:rPr>
          <w:rFonts w:ascii="Times New Roman" w:hAnsi="Times New Roman" w:cs="Times New Roman"/>
        </w:rPr>
        <w:t>de conducere pe criterii de merit</w:t>
      </w:r>
      <w:r>
        <w:rPr>
          <w:rFonts w:ascii="Times New Roman" w:hAnsi="Times New Roman" w:cs="Times New Roman"/>
        </w:rPr>
        <w:t xml:space="preserve"> ajung în situația retrogradării în funcții publice de execuție sau a încetării raporturilor de serviciu din motive care nu le sunt imputabile, în baza unei legi menite să facă loc unor persoane neinstruite, numite pe criterii politice.</w:t>
      </w:r>
    </w:p>
    <w:p w14:paraId="63C63848" w14:textId="466A1D7D" w:rsidR="00157DFE" w:rsidRDefault="00157DFE" w:rsidP="00157DFE">
      <w:pPr>
        <w:spacing w:line="360" w:lineRule="auto"/>
        <w:jc w:val="both"/>
        <w:rPr>
          <w:rFonts w:ascii="Times New Roman" w:hAnsi="Times New Roman" w:cs="Times New Roman"/>
        </w:rPr>
      </w:pPr>
    </w:p>
    <w:p w14:paraId="61AD5BE2" w14:textId="21880E7E" w:rsidR="0098622D" w:rsidRDefault="0098622D" w:rsidP="0098622D">
      <w:pPr>
        <w:spacing w:line="360" w:lineRule="auto"/>
        <w:ind w:firstLine="720"/>
        <w:jc w:val="both"/>
        <w:rPr>
          <w:rFonts w:ascii="Times New Roman" w:hAnsi="Times New Roman" w:cs="Times New Roman"/>
        </w:rPr>
      </w:pPr>
      <w:r>
        <w:rPr>
          <w:rFonts w:ascii="Times New Roman" w:hAnsi="Times New Roman" w:cs="Times New Roman"/>
        </w:rPr>
        <w:t xml:space="preserve">Nu în ultimul rând, art. 280 și </w:t>
      </w:r>
      <w:r w:rsidRPr="00013F1D">
        <w:rPr>
          <w:rFonts w:ascii="Times New Roman" w:hAnsi="Times New Roman" w:cs="Times New Roman"/>
        </w:rPr>
        <w:t>art. 630</w:t>
      </w:r>
      <w:r>
        <w:rPr>
          <w:rFonts w:ascii="Times New Roman" w:hAnsi="Times New Roman" w:cs="Times New Roman"/>
          <w:vertAlign w:val="superscript"/>
        </w:rPr>
        <w:t>2</w:t>
      </w:r>
      <w:r w:rsidRPr="00763B0D">
        <w:rPr>
          <w:rFonts w:ascii="Times New Roman" w:hAnsi="Times New Roman" w:cs="Times New Roman"/>
        </w:rPr>
        <w:t xml:space="preserve"> încalcă și </w:t>
      </w:r>
      <w:r>
        <w:rPr>
          <w:rFonts w:ascii="Times New Roman" w:hAnsi="Times New Roman" w:cs="Times New Roman"/>
        </w:rPr>
        <w:t xml:space="preserve">principiul calității legii, care nu este enunțat în mod expres prin Constituție, însă a fost recunoscut și consacrat prin jurisprudența Curții Constituționale, care a stabilit că originea acestuia se regăsește în art. 1 alin. (5) din Legea fundamentală, potrivit căruia </w:t>
      </w:r>
      <w:r w:rsidRPr="00FF5B2E">
        <w:rPr>
          <w:rFonts w:ascii="Times New Roman" w:hAnsi="Times New Roman" w:cs="Times New Roman"/>
        </w:rPr>
        <w:t>“</w:t>
      </w:r>
      <w:r w:rsidRPr="00FF5B2E">
        <w:rPr>
          <w:rFonts w:ascii="Times New Roman" w:hAnsi="Times New Roman" w:cs="Times New Roman"/>
          <w:i/>
        </w:rPr>
        <w:t>În România, respectarea Constituției, a supremației sale și a legilor este obligatorie</w:t>
      </w:r>
      <w:r w:rsidRPr="00FF5B2E">
        <w:rPr>
          <w:rFonts w:ascii="Times New Roman" w:hAnsi="Times New Roman" w:cs="Times New Roman"/>
        </w:rPr>
        <w:t>"</w:t>
      </w:r>
      <w:r>
        <w:rPr>
          <w:rFonts w:ascii="Times New Roman" w:hAnsi="Times New Roman" w:cs="Times New Roman"/>
        </w:rPr>
        <w:t>.</w:t>
      </w:r>
    </w:p>
    <w:p w14:paraId="52AAE4FC" w14:textId="77777777" w:rsidR="0098622D" w:rsidRDefault="0098622D" w:rsidP="00D606BE">
      <w:pPr>
        <w:spacing w:line="360" w:lineRule="auto"/>
        <w:jc w:val="both"/>
        <w:rPr>
          <w:rFonts w:ascii="Times New Roman" w:hAnsi="Times New Roman" w:cs="Times New Roman"/>
        </w:rPr>
      </w:pPr>
    </w:p>
    <w:p w14:paraId="011F895E" w14:textId="77777777" w:rsidR="0098622D" w:rsidRDefault="0098622D" w:rsidP="0098622D">
      <w:pPr>
        <w:spacing w:line="360" w:lineRule="auto"/>
        <w:ind w:firstLine="720"/>
        <w:jc w:val="both"/>
        <w:rPr>
          <w:rFonts w:ascii="Times New Roman" w:hAnsi="Times New Roman" w:cs="Times New Roman"/>
        </w:rPr>
      </w:pPr>
      <w:r>
        <w:rPr>
          <w:rFonts w:ascii="Times New Roman" w:hAnsi="Times New Roman" w:cs="Times New Roman"/>
        </w:rPr>
        <w:t xml:space="preserve">La modul general, s-a considerat că </w:t>
      </w:r>
      <w:r w:rsidRPr="00353067">
        <w:rPr>
          <w:rFonts w:ascii="Times New Roman" w:hAnsi="Times New Roman" w:cs="Times New Roman"/>
        </w:rPr>
        <w:t>legea trebuie să îndeplinească anumite cerințe de claritate și previzibilitate</w:t>
      </w:r>
      <w:r>
        <w:rPr>
          <w:rFonts w:ascii="Times New Roman" w:hAnsi="Times New Roman" w:cs="Times New Roman"/>
        </w:rPr>
        <w:t xml:space="preserve"> p</w:t>
      </w:r>
      <w:r w:rsidRPr="00353067">
        <w:rPr>
          <w:rFonts w:ascii="Times New Roman" w:hAnsi="Times New Roman" w:cs="Times New Roman"/>
        </w:rPr>
        <w:t xml:space="preserve">entru </w:t>
      </w:r>
      <w:r>
        <w:rPr>
          <w:rFonts w:ascii="Times New Roman" w:hAnsi="Times New Roman" w:cs="Times New Roman"/>
        </w:rPr>
        <w:t>a putea fi respectată de destinatarii săi, în sensul adaptării corespunzătoare a conduitei de către aceștia</w:t>
      </w:r>
      <w:r w:rsidRPr="00353067">
        <w:rPr>
          <w:rFonts w:ascii="Times New Roman" w:hAnsi="Times New Roman" w:cs="Times New Roman"/>
        </w:rPr>
        <w:t>.</w:t>
      </w:r>
      <w:r>
        <w:rPr>
          <w:rFonts w:ascii="Times New Roman" w:hAnsi="Times New Roman" w:cs="Times New Roman"/>
        </w:rPr>
        <w:t xml:space="preserve"> Prin Decizia nr. 473/2013, Curtea Constituțională</w:t>
      </w:r>
      <w:r w:rsidRPr="005A4EDA">
        <w:rPr>
          <w:rFonts w:ascii="Times New Roman" w:hAnsi="Times New Roman" w:cs="Times New Roman"/>
        </w:rPr>
        <w:t xml:space="preserve"> </w:t>
      </w:r>
      <w:r>
        <w:rPr>
          <w:rFonts w:ascii="Times New Roman" w:hAnsi="Times New Roman" w:cs="Times New Roman"/>
        </w:rPr>
        <w:t xml:space="preserve">a </w:t>
      </w:r>
      <w:r w:rsidRPr="005A4EDA">
        <w:rPr>
          <w:rFonts w:ascii="Times New Roman" w:hAnsi="Times New Roman" w:cs="Times New Roman"/>
        </w:rPr>
        <w:t xml:space="preserve">statuat, de principiu, că </w:t>
      </w:r>
      <w:r>
        <w:rPr>
          <w:rFonts w:ascii="Times New Roman" w:hAnsi="Times New Roman" w:cs="Times New Roman"/>
        </w:rPr>
        <w:t>“</w:t>
      </w:r>
      <w:r w:rsidRPr="005A4EDA">
        <w:rPr>
          <w:rFonts w:ascii="Times New Roman" w:hAnsi="Times New Roman" w:cs="Times New Roman"/>
          <w:i/>
        </w:rPr>
        <w:t>orice act normativ trebuie să îndeplinească anumite condiții calitative, printre acestea numărându-se previzibilitatea, ceea ce presupune că acesta trebuie să fie suficient de precis și clar pentru a putea fi aplicat; astfel, formularea cu o precizie suficientă a actului normativ permite persoanelor interesate - care pot apela, la nevoie, la sfatul unui specialist - să prevadă într-o măsură rezonabilă, în circumstanțele speței, consecințele care pot rezulta dintr-un act determinat. Desigur, poate să fie dificil să se redacteze legi de o precizie totală și o anumită suplețe poate chiar să se dovedească de dorit, suplețe care nu trebuie să afecteze însă previzibilitatea legii.</w:t>
      </w:r>
      <w:r>
        <w:rPr>
          <w:rFonts w:ascii="Times New Roman" w:hAnsi="Times New Roman" w:cs="Times New Roman"/>
        </w:rPr>
        <w:t>”</w:t>
      </w:r>
    </w:p>
    <w:p w14:paraId="6FFA1D7F" w14:textId="694A9037" w:rsidR="00157DFE" w:rsidRDefault="00157DFE" w:rsidP="00157DFE">
      <w:pPr>
        <w:spacing w:line="360" w:lineRule="auto"/>
        <w:jc w:val="both"/>
        <w:rPr>
          <w:rFonts w:ascii="Times New Roman" w:hAnsi="Times New Roman" w:cs="Times New Roman"/>
        </w:rPr>
      </w:pPr>
    </w:p>
    <w:p w14:paraId="22365D43" w14:textId="10A28351" w:rsidR="00170F66" w:rsidRDefault="00170F66" w:rsidP="00157DFE">
      <w:pPr>
        <w:spacing w:line="360" w:lineRule="auto"/>
        <w:jc w:val="both"/>
        <w:rPr>
          <w:rFonts w:ascii="Times New Roman" w:hAnsi="Times New Roman" w:cs="Times New Roman"/>
        </w:rPr>
      </w:pPr>
      <w:r>
        <w:rPr>
          <w:rFonts w:ascii="Times New Roman" w:hAnsi="Times New Roman" w:cs="Times New Roman"/>
        </w:rPr>
        <w:tab/>
        <w:t xml:space="preserve">În speță, cele două articole nu sunt corelate cu art. 397 alin. (1) lit. e) și f) din Legea privind Codul Administrativ al României, care </w:t>
      </w:r>
      <w:r w:rsidR="00C41A45">
        <w:rPr>
          <w:rFonts w:ascii="Times New Roman" w:hAnsi="Times New Roman" w:cs="Times New Roman"/>
        </w:rPr>
        <w:t xml:space="preserve">încă </w:t>
      </w:r>
      <w:r>
        <w:rPr>
          <w:rFonts w:ascii="Times New Roman" w:hAnsi="Times New Roman" w:cs="Times New Roman"/>
        </w:rPr>
        <w:t xml:space="preserve">prevede că directorii executivi și directorii executivi adjuncți din cadrul </w:t>
      </w:r>
      <w:r w:rsidR="00C41A45">
        <w:rPr>
          <w:rFonts w:ascii="Times New Roman" w:hAnsi="Times New Roman" w:cs="Times New Roman"/>
        </w:rPr>
        <w:t>serviciilor publice deconcentrate fac parte din categoria funcționarilor publici de conducere. În aceste condiții, statutul de funcționar public sau de demnitar și implicit regimul juridic aplicabil viitorilor conducători ai serviciilor deconcentrate, care vor fi numiți pe criterii politice, rămâne sub semnul incertitudinii.</w:t>
      </w:r>
    </w:p>
    <w:p w14:paraId="02D67855" w14:textId="77777777" w:rsidR="00915B98" w:rsidRDefault="00915B98" w:rsidP="00157DFE">
      <w:pPr>
        <w:spacing w:line="360" w:lineRule="auto"/>
        <w:jc w:val="both"/>
        <w:rPr>
          <w:rFonts w:ascii="Times New Roman" w:hAnsi="Times New Roman" w:cs="Times New Roman"/>
        </w:rPr>
      </w:pPr>
    </w:p>
    <w:p w14:paraId="6C4D89DE" w14:textId="76D64FA7" w:rsidR="00221718" w:rsidRPr="00D606BE" w:rsidRDefault="00D606BE" w:rsidP="00D606BE">
      <w:pPr>
        <w:pStyle w:val="ListParagraph"/>
        <w:numPr>
          <w:ilvl w:val="0"/>
          <w:numId w:val="7"/>
        </w:numPr>
        <w:spacing w:line="360" w:lineRule="auto"/>
        <w:jc w:val="both"/>
        <w:rPr>
          <w:rFonts w:ascii="Times New Roman" w:hAnsi="Times New Roman" w:cs="Times New Roman"/>
          <w:lang w:val="en-GB"/>
        </w:rPr>
      </w:pPr>
      <w:bookmarkStart w:id="1" w:name="_Hlk519076040"/>
      <w:r w:rsidRPr="00D606BE">
        <w:rPr>
          <w:rFonts w:ascii="Times New Roman" w:hAnsi="Times New Roman" w:cs="Times New Roman"/>
          <w:lang w:val="en-GB"/>
        </w:rPr>
        <w:t xml:space="preserve">ART. </w:t>
      </w:r>
      <w:r>
        <w:rPr>
          <w:rFonts w:ascii="Times New Roman" w:hAnsi="Times New Roman" w:cs="Times New Roman"/>
          <w:lang w:val="en-GB"/>
        </w:rPr>
        <w:t>139</w:t>
      </w:r>
      <w:r w:rsidRPr="00D606BE">
        <w:rPr>
          <w:rFonts w:ascii="Times New Roman" w:hAnsi="Times New Roman" w:cs="Times New Roman"/>
          <w:lang w:val="en-GB"/>
        </w:rPr>
        <w:t xml:space="preserve"> </w:t>
      </w:r>
      <w:r>
        <w:rPr>
          <w:rFonts w:ascii="Times New Roman" w:hAnsi="Times New Roman" w:cs="Times New Roman"/>
          <w:lang w:val="en-GB"/>
        </w:rPr>
        <w:t>ALIN. (3) LIT. G)</w:t>
      </w:r>
      <w:r w:rsidRPr="00D606BE">
        <w:rPr>
          <w:rFonts w:ascii="Times New Roman" w:hAnsi="Times New Roman" w:cs="Times New Roman"/>
          <w:lang w:val="en-GB"/>
        </w:rPr>
        <w:t xml:space="preserve"> CONTRAVIN</w:t>
      </w:r>
      <w:r w:rsidR="00E66154">
        <w:rPr>
          <w:rFonts w:ascii="Times New Roman" w:hAnsi="Times New Roman" w:cs="Times New Roman"/>
          <w:lang w:val="en-GB"/>
        </w:rPr>
        <w:t>E</w:t>
      </w:r>
      <w:r w:rsidRPr="00D606BE">
        <w:rPr>
          <w:rFonts w:ascii="Times New Roman" w:hAnsi="Times New Roman" w:cs="Times New Roman"/>
          <w:lang w:val="en-GB"/>
        </w:rPr>
        <w:t xml:space="preserve"> ART. </w:t>
      </w:r>
      <w:r>
        <w:rPr>
          <w:rFonts w:ascii="Times New Roman" w:hAnsi="Times New Roman" w:cs="Times New Roman"/>
          <w:lang w:val="en-GB"/>
        </w:rPr>
        <w:t>136</w:t>
      </w:r>
      <w:r w:rsidRPr="00D606BE">
        <w:rPr>
          <w:rFonts w:ascii="Times New Roman" w:hAnsi="Times New Roman" w:cs="Times New Roman"/>
          <w:lang w:val="en-GB"/>
        </w:rPr>
        <w:t xml:space="preserve"> ALIN. (</w:t>
      </w:r>
      <w:r>
        <w:rPr>
          <w:rFonts w:ascii="Times New Roman" w:hAnsi="Times New Roman" w:cs="Times New Roman"/>
          <w:lang w:val="en-GB"/>
        </w:rPr>
        <w:t>2</w:t>
      </w:r>
      <w:r w:rsidRPr="00D606BE">
        <w:rPr>
          <w:rFonts w:ascii="Times New Roman" w:hAnsi="Times New Roman" w:cs="Times New Roman"/>
          <w:lang w:val="en-GB"/>
        </w:rPr>
        <w:t>) ȘI (</w:t>
      </w:r>
      <w:r>
        <w:rPr>
          <w:rFonts w:ascii="Times New Roman" w:hAnsi="Times New Roman" w:cs="Times New Roman"/>
          <w:lang w:val="en-GB"/>
        </w:rPr>
        <w:t>4</w:t>
      </w:r>
      <w:r w:rsidRPr="00D606BE">
        <w:rPr>
          <w:rFonts w:ascii="Times New Roman" w:hAnsi="Times New Roman" w:cs="Times New Roman"/>
          <w:lang w:val="en-GB"/>
        </w:rPr>
        <w:t>)</w:t>
      </w:r>
      <w:r>
        <w:rPr>
          <w:rFonts w:ascii="Times New Roman" w:hAnsi="Times New Roman" w:cs="Times New Roman"/>
          <w:lang w:val="en-GB"/>
        </w:rPr>
        <w:t xml:space="preserve"> </w:t>
      </w:r>
      <w:r w:rsidRPr="00D606BE">
        <w:rPr>
          <w:rFonts w:ascii="Times New Roman" w:hAnsi="Times New Roman" w:cs="Times New Roman"/>
          <w:lang w:val="en-GB"/>
        </w:rPr>
        <w:t>DIN CONSTITUȚIE</w:t>
      </w:r>
    </w:p>
    <w:bookmarkEnd w:id="1"/>
    <w:p w14:paraId="4E808866" w14:textId="36279247" w:rsidR="00D606BE" w:rsidRDefault="00D606BE" w:rsidP="00D606BE">
      <w:pPr>
        <w:spacing w:line="360" w:lineRule="auto"/>
        <w:jc w:val="both"/>
        <w:rPr>
          <w:rFonts w:ascii="Times New Roman" w:hAnsi="Times New Roman" w:cs="Times New Roman"/>
          <w:lang w:val="en-GB"/>
        </w:rPr>
      </w:pPr>
    </w:p>
    <w:p w14:paraId="27237A12" w14:textId="04154ABE" w:rsidR="00D606BE" w:rsidRPr="00D606BE" w:rsidRDefault="00D606BE" w:rsidP="00780386">
      <w:pPr>
        <w:spacing w:line="360" w:lineRule="auto"/>
        <w:ind w:firstLine="720"/>
        <w:jc w:val="both"/>
        <w:rPr>
          <w:rFonts w:ascii="Times New Roman" w:hAnsi="Times New Roman" w:cs="Times New Roman"/>
        </w:rPr>
      </w:pPr>
      <w:r>
        <w:rPr>
          <w:rFonts w:ascii="Times New Roman" w:hAnsi="Times New Roman" w:cs="Times New Roman"/>
          <w:lang w:val="en-GB"/>
        </w:rPr>
        <w:t xml:space="preserve">Potrivit art. 136 alin. (2) </w:t>
      </w:r>
      <w:r>
        <w:rPr>
          <w:rFonts w:ascii="Times New Roman" w:hAnsi="Times New Roman" w:cs="Times New Roman"/>
        </w:rPr>
        <w:t xml:space="preserve">și (4) din </w:t>
      </w:r>
      <w:r w:rsidR="00780386">
        <w:rPr>
          <w:rFonts w:ascii="Times New Roman" w:hAnsi="Times New Roman" w:cs="Times New Roman"/>
        </w:rPr>
        <w:t>Constituție, „</w:t>
      </w:r>
      <w:r w:rsidR="00780386" w:rsidRPr="00780386">
        <w:rPr>
          <w:rFonts w:ascii="Times New Roman" w:hAnsi="Times New Roman" w:cs="Times New Roman"/>
          <w:i/>
        </w:rPr>
        <w:t>Proprietatea publică este garantată și ocrotită prin lege și aparține statului sau unităților administrativ</w:t>
      </w:r>
      <w:r w:rsidR="00780386">
        <w:rPr>
          <w:rFonts w:ascii="Times New Roman" w:hAnsi="Times New Roman" w:cs="Times New Roman"/>
          <w:i/>
        </w:rPr>
        <w:t>-</w:t>
      </w:r>
      <w:r w:rsidR="00780386" w:rsidRPr="00780386">
        <w:rPr>
          <w:rFonts w:ascii="Times New Roman" w:hAnsi="Times New Roman" w:cs="Times New Roman"/>
          <w:i/>
        </w:rPr>
        <w:t>teritoriale. (...) Bunurile proprietate publică sunt inalienabile. În condițiile legii organice, ele pot fi date în administrare regiilor autonome ori instituțiilor publice sau pot fi concesionate ori închiriate; de asemenea, ele pot fi date în folosință gratuită instituțiilor de utilitate publică.</w:t>
      </w:r>
      <w:r w:rsidR="00780386">
        <w:rPr>
          <w:rFonts w:ascii="Times New Roman" w:hAnsi="Times New Roman" w:cs="Times New Roman"/>
        </w:rPr>
        <w:t>”</w:t>
      </w:r>
    </w:p>
    <w:p w14:paraId="06435585" w14:textId="170EDAEF" w:rsidR="00D606BE" w:rsidRDefault="00D606BE" w:rsidP="00D606BE">
      <w:pPr>
        <w:spacing w:line="360" w:lineRule="auto"/>
        <w:jc w:val="both"/>
        <w:rPr>
          <w:rFonts w:ascii="Times New Roman" w:hAnsi="Times New Roman" w:cs="Times New Roman"/>
          <w:lang w:val="en-GB"/>
        </w:rPr>
      </w:pPr>
    </w:p>
    <w:p w14:paraId="5A426F24" w14:textId="0AA89DCD" w:rsidR="00D606BE" w:rsidRDefault="00780386" w:rsidP="00D606BE">
      <w:pPr>
        <w:spacing w:line="360" w:lineRule="auto"/>
        <w:jc w:val="both"/>
        <w:rPr>
          <w:rFonts w:ascii="Times New Roman" w:hAnsi="Times New Roman" w:cs="Times New Roman"/>
          <w:lang w:val="en-GB"/>
        </w:rPr>
      </w:pPr>
      <w:r>
        <w:rPr>
          <w:rFonts w:ascii="Times New Roman" w:hAnsi="Times New Roman" w:cs="Times New Roman"/>
          <w:lang w:val="en-GB"/>
        </w:rPr>
        <w:tab/>
      </w:r>
      <w:r w:rsidR="00C0076A">
        <w:rPr>
          <w:rFonts w:ascii="Times New Roman" w:hAnsi="Times New Roman" w:cs="Times New Roman"/>
          <w:lang w:val="en-GB"/>
        </w:rPr>
        <w:t xml:space="preserve">În aplicarea </w:t>
      </w:r>
      <w:r w:rsidR="00E66154">
        <w:rPr>
          <w:rFonts w:ascii="Times New Roman" w:hAnsi="Times New Roman" w:cs="Times New Roman"/>
          <w:lang w:val="en-GB"/>
        </w:rPr>
        <w:t xml:space="preserve">acestor prevederi constituționale, care consacră obligația statului de </w:t>
      </w:r>
      <w:proofErr w:type="gramStart"/>
      <w:r w:rsidR="00E66154">
        <w:rPr>
          <w:rFonts w:ascii="Times New Roman" w:hAnsi="Times New Roman" w:cs="Times New Roman"/>
          <w:lang w:val="en-GB"/>
        </w:rPr>
        <w:t>a</w:t>
      </w:r>
      <w:proofErr w:type="gramEnd"/>
      <w:r w:rsidR="00E66154">
        <w:rPr>
          <w:rFonts w:ascii="Times New Roman" w:hAnsi="Times New Roman" w:cs="Times New Roman"/>
          <w:lang w:val="en-GB"/>
        </w:rPr>
        <w:t xml:space="preserve"> emite legi prin care să ocrotească proprietatea publică, </w:t>
      </w:r>
      <w:r w:rsidR="00AA1F75">
        <w:rPr>
          <w:rFonts w:ascii="Times New Roman" w:hAnsi="Times New Roman" w:cs="Times New Roman"/>
          <w:lang w:val="en-GB"/>
        </w:rPr>
        <w:t xml:space="preserve">indiferent de titular și </w:t>
      </w:r>
      <w:r w:rsidR="00E66154">
        <w:rPr>
          <w:rFonts w:ascii="Times New Roman" w:hAnsi="Times New Roman" w:cs="Times New Roman"/>
          <w:lang w:val="en-GB"/>
        </w:rPr>
        <w:t xml:space="preserve">inclusiv sub aspectul reglementării modului prin care bunurile care fac obiectul proprietății publice </w:t>
      </w:r>
      <w:r w:rsidR="00AA1F75">
        <w:rPr>
          <w:rFonts w:ascii="Times New Roman" w:hAnsi="Times New Roman" w:cs="Times New Roman"/>
          <w:lang w:val="en-GB"/>
        </w:rPr>
        <w:t>pot fi</w:t>
      </w:r>
      <w:r w:rsidR="00E66154">
        <w:rPr>
          <w:rFonts w:ascii="Times New Roman" w:hAnsi="Times New Roman" w:cs="Times New Roman"/>
          <w:lang w:val="en-GB"/>
        </w:rPr>
        <w:t xml:space="preserve"> date în administrare, concesiune, închiriere sau folosință gratuită</w:t>
      </w:r>
      <w:r w:rsidR="006A42BA">
        <w:rPr>
          <w:rFonts w:ascii="Times New Roman" w:hAnsi="Times New Roman" w:cs="Times New Roman"/>
          <w:lang w:val="en-GB"/>
        </w:rPr>
        <w:t xml:space="preserve">, </w:t>
      </w:r>
      <w:r w:rsidR="00AA1F75">
        <w:rPr>
          <w:rFonts w:ascii="Times New Roman" w:hAnsi="Times New Roman" w:cs="Times New Roman"/>
          <w:lang w:val="en-GB"/>
        </w:rPr>
        <w:t>art. 45 alin. (3) din Legea administrației locale nr. 215/2001 prevede că “</w:t>
      </w:r>
      <w:r w:rsidR="00AA1F75" w:rsidRPr="00AA1F75">
        <w:rPr>
          <w:rFonts w:ascii="Times New Roman" w:hAnsi="Times New Roman" w:cs="Times New Roman"/>
          <w:i/>
          <w:lang w:val="en-GB"/>
        </w:rPr>
        <w:t>Hotărârile privind patrimoniul se adoptă cu votul a două treimi din numărul total al consilierilor locali în funcţie</w:t>
      </w:r>
      <w:r w:rsidR="00AA1F75">
        <w:rPr>
          <w:rFonts w:ascii="Times New Roman" w:hAnsi="Times New Roman" w:cs="Times New Roman"/>
          <w:lang w:val="en-GB"/>
        </w:rPr>
        <w:t>”</w:t>
      </w:r>
      <w:r w:rsidR="00AA1F75" w:rsidRPr="00AA1F75">
        <w:rPr>
          <w:rFonts w:ascii="Times New Roman" w:hAnsi="Times New Roman" w:cs="Times New Roman"/>
          <w:lang w:val="en-GB"/>
        </w:rPr>
        <w:t>.</w:t>
      </w:r>
    </w:p>
    <w:p w14:paraId="61C76E8A" w14:textId="3AE89B0B" w:rsidR="00D606BE" w:rsidRDefault="00D606BE" w:rsidP="00D606BE">
      <w:pPr>
        <w:spacing w:line="360" w:lineRule="auto"/>
        <w:jc w:val="both"/>
        <w:rPr>
          <w:rFonts w:ascii="Times New Roman" w:hAnsi="Times New Roman" w:cs="Times New Roman"/>
          <w:lang w:val="en-GB"/>
        </w:rPr>
      </w:pPr>
    </w:p>
    <w:p w14:paraId="0890D8F4" w14:textId="5699B80C" w:rsidR="00D606BE" w:rsidRPr="005D3873" w:rsidRDefault="002954B6" w:rsidP="00D606BE">
      <w:pPr>
        <w:spacing w:line="360" w:lineRule="auto"/>
        <w:jc w:val="both"/>
        <w:rPr>
          <w:rFonts w:ascii="Times New Roman" w:hAnsi="Times New Roman" w:cs="Times New Roman"/>
        </w:rPr>
      </w:pPr>
      <w:r>
        <w:rPr>
          <w:rFonts w:ascii="Times New Roman" w:hAnsi="Times New Roman" w:cs="Times New Roman"/>
          <w:lang w:val="en-GB"/>
        </w:rPr>
        <w:tab/>
        <w:t xml:space="preserve">Motivul pentru care legiuitorul a prevăzut această excepție de la regula adoptării hotărârilor de consiliu local cu votul majorității consilierilor locali în funcție (50% + 1) este tocmai materializarea la nivelul legislației primare </w:t>
      </w:r>
      <w:proofErr w:type="gramStart"/>
      <w:r>
        <w:rPr>
          <w:rFonts w:ascii="Times New Roman" w:hAnsi="Times New Roman" w:cs="Times New Roman"/>
          <w:lang w:val="en-GB"/>
        </w:rPr>
        <w:t>a</w:t>
      </w:r>
      <w:proofErr w:type="gramEnd"/>
      <w:r>
        <w:rPr>
          <w:rFonts w:ascii="Times New Roman" w:hAnsi="Times New Roman" w:cs="Times New Roman"/>
          <w:lang w:val="en-GB"/>
        </w:rPr>
        <w:t xml:space="preserve"> obligației constituționale care revine statului de a ocroti proprietatea publică prin legile sale</w:t>
      </w:r>
      <w:r w:rsidR="003662D2">
        <w:rPr>
          <w:rFonts w:ascii="Times New Roman" w:hAnsi="Times New Roman" w:cs="Times New Roman"/>
          <w:lang w:val="en-GB"/>
        </w:rPr>
        <w:t xml:space="preserve"> na</w:t>
      </w:r>
      <w:r w:rsidR="003662D2">
        <w:rPr>
          <w:rFonts w:ascii="Times New Roman" w:hAnsi="Times New Roman" w:cs="Times New Roman"/>
        </w:rPr>
        <w:t>ționale</w:t>
      </w:r>
      <w:r>
        <w:rPr>
          <w:rFonts w:ascii="Times New Roman" w:hAnsi="Times New Roman" w:cs="Times New Roman"/>
          <w:lang w:val="en-GB"/>
        </w:rPr>
        <w:t>. Având în vedere importanța deosebită a patrimoniului unităților administrativ-teritoriale, s-a considerat că hotărârile</w:t>
      </w:r>
      <w:r w:rsidR="00397154">
        <w:rPr>
          <w:rFonts w:ascii="Times New Roman" w:hAnsi="Times New Roman" w:cs="Times New Roman"/>
          <w:lang w:val="en-GB"/>
        </w:rPr>
        <w:t xml:space="preserve"> </w:t>
      </w:r>
      <w:r w:rsidR="005D3873">
        <w:rPr>
          <w:rFonts w:ascii="Times New Roman" w:hAnsi="Times New Roman" w:cs="Times New Roman"/>
          <w:lang w:val="en-GB"/>
        </w:rPr>
        <w:t>emise</w:t>
      </w:r>
      <w:r w:rsidR="00397154">
        <w:rPr>
          <w:rFonts w:ascii="Times New Roman" w:hAnsi="Times New Roman" w:cs="Times New Roman"/>
          <w:lang w:val="en-GB"/>
        </w:rPr>
        <w:t xml:space="preserve"> în această privință trebuie adoptate cu condiția întrunirii unui consens mai larg, </w:t>
      </w:r>
      <w:r w:rsidR="005D3873">
        <w:rPr>
          <w:rFonts w:ascii="Times New Roman" w:hAnsi="Times New Roman" w:cs="Times New Roman"/>
          <w:lang w:val="en-GB"/>
        </w:rPr>
        <w:t xml:space="preserve">astfel încât în procesul </w:t>
      </w:r>
      <w:r w:rsidR="005D3873">
        <w:rPr>
          <w:rFonts w:ascii="Times New Roman" w:hAnsi="Times New Roman" w:cs="Times New Roman"/>
        </w:rPr>
        <w:t xml:space="preserve">decizional să nu fie implicate doar partidele majoritare, aflate la putere, ci și (cel puțin) o parte a partidelor minoritare, aflate în opoziție, ca o garanție a faptului că măsurile dispuse </w:t>
      </w:r>
      <w:r w:rsidR="003662D2">
        <w:rPr>
          <w:rFonts w:ascii="Times New Roman" w:hAnsi="Times New Roman" w:cs="Times New Roman"/>
        </w:rPr>
        <w:t>sunt</w:t>
      </w:r>
      <w:r w:rsidR="005D3873">
        <w:rPr>
          <w:rFonts w:ascii="Times New Roman" w:hAnsi="Times New Roman" w:cs="Times New Roman"/>
        </w:rPr>
        <w:t xml:space="preserve"> benefice și </w:t>
      </w:r>
      <w:r w:rsidR="003662D2">
        <w:rPr>
          <w:rFonts w:ascii="Times New Roman" w:hAnsi="Times New Roman" w:cs="Times New Roman"/>
        </w:rPr>
        <w:t xml:space="preserve">servesc intereselor </w:t>
      </w:r>
      <w:r w:rsidR="005D3873">
        <w:rPr>
          <w:rFonts w:ascii="Times New Roman" w:hAnsi="Times New Roman" w:cs="Times New Roman"/>
        </w:rPr>
        <w:t xml:space="preserve">unui spectru cât mai larg </w:t>
      </w:r>
      <w:r w:rsidR="003662D2">
        <w:rPr>
          <w:rFonts w:ascii="Times New Roman" w:hAnsi="Times New Roman" w:cs="Times New Roman"/>
        </w:rPr>
        <w:t>al cetățenilor.</w:t>
      </w:r>
    </w:p>
    <w:p w14:paraId="54846DB0" w14:textId="7770CFB4" w:rsidR="002954B6" w:rsidRDefault="002954B6" w:rsidP="00D606BE">
      <w:pPr>
        <w:spacing w:line="360" w:lineRule="auto"/>
        <w:jc w:val="both"/>
        <w:rPr>
          <w:rFonts w:ascii="Times New Roman" w:hAnsi="Times New Roman" w:cs="Times New Roman"/>
          <w:lang w:val="en-GB"/>
        </w:rPr>
      </w:pPr>
    </w:p>
    <w:p w14:paraId="578D8647" w14:textId="77777777" w:rsidR="00FD0233" w:rsidRDefault="003662D2" w:rsidP="00157DFE">
      <w:pPr>
        <w:spacing w:line="360" w:lineRule="auto"/>
        <w:jc w:val="both"/>
        <w:rPr>
          <w:rFonts w:ascii="Times New Roman" w:hAnsi="Times New Roman" w:cs="Times New Roman"/>
        </w:rPr>
      </w:pPr>
      <w:r>
        <w:rPr>
          <w:rFonts w:ascii="Times New Roman" w:hAnsi="Times New Roman" w:cs="Times New Roman"/>
          <w:lang w:val="en-GB"/>
        </w:rPr>
        <w:tab/>
      </w:r>
      <w:r w:rsidR="00E85BFF">
        <w:rPr>
          <w:rFonts w:ascii="Times New Roman" w:hAnsi="Times New Roman" w:cs="Times New Roman"/>
          <w:lang w:val="en-GB"/>
        </w:rPr>
        <w:t xml:space="preserve">Cu toate acestea, conform art. 139 </w:t>
      </w:r>
      <w:r w:rsidR="00042BEB">
        <w:rPr>
          <w:rFonts w:ascii="Times New Roman" w:hAnsi="Times New Roman" w:cs="Times New Roman"/>
          <w:lang w:val="en-GB"/>
        </w:rPr>
        <w:t>alin. (3) lit. g) din Legea privind Codul Administrativ al României, “</w:t>
      </w:r>
      <w:r w:rsidR="00042BEB" w:rsidRPr="00042BEB">
        <w:rPr>
          <w:rFonts w:ascii="Times New Roman" w:hAnsi="Times New Roman" w:cs="Times New Roman"/>
          <w:i/>
          <w:lang w:val="en-GB"/>
        </w:rPr>
        <w:t>Se adoptă cu majoritatea absolută prevăzută la art. 5 lit. kk) a consilierilor locali în funcție următoarele hotărâri ale consiliului local: (…) hotărârile privind administrarea patrimoniului</w:t>
      </w:r>
      <w:r w:rsidR="00042BEB">
        <w:rPr>
          <w:rFonts w:ascii="Times New Roman" w:hAnsi="Times New Roman" w:cs="Times New Roman"/>
          <w:lang w:val="en-GB"/>
        </w:rPr>
        <w:t>”, iar textul la care se face trimitere prevede că “</w:t>
      </w:r>
      <w:r w:rsidR="00221718" w:rsidRPr="00042BEB">
        <w:rPr>
          <w:rFonts w:ascii="Times New Roman" w:hAnsi="Times New Roman" w:cs="Times New Roman"/>
          <w:i/>
        </w:rPr>
        <w:t>majoritatea absolută - primul număr natural strict mai mare decât jumătate din totalul membrilor în funcţie ai organului colegial</w:t>
      </w:r>
      <w:r w:rsidR="00042BEB">
        <w:rPr>
          <w:rFonts w:ascii="Times New Roman" w:hAnsi="Times New Roman" w:cs="Times New Roman"/>
        </w:rPr>
        <w:t>”.</w:t>
      </w:r>
    </w:p>
    <w:p w14:paraId="23D1B151" w14:textId="77777777" w:rsidR="00FD0233" w:rsidRDefault="00FD0233" w:rsidP="00157DFE">
      <w:pPr>
        <w:spacing w:line="360" w:lineRule="auto"/>
        <w:jc w:val="both"/>
        <w:rPr>
          <w:rFonts w:ascii="Times New Roman" w:hAnsi="Times New Roman" w:cs="Times New Roman"/>
        </w:rPr>
      </w:pPr>
    </w:p>
    <w:p w14:paraId="378B1372" w14:textId="715B86A1" w:rsidR="005F70CB" w:rsidRPr="00157DFE" w:rsidRDefault="00042BEB" w:rsidP="005F70CB">
      <w:pPr>
        <w:spacing w:line="360" w:lineRule="auto"/>
        <w:ind w:firstLine="720"/>
        <w:jc w:val="both"/>
        <w:rPr>
          <w:rFonts w:ascii="Times New Roman" w:hAnsi="Times New Roman" w:cs="Times New Roman"/>
        </w:rPr>
        <w:sectPr w:rsidR="005F70CB" w:rsidRPr="00157DFE" w:rsidSect="000F312D">
          <w:footerReference w:type="default" r:id="rId8"/>
          <w:pgSz w:w="11900" w:h="16840"/>
          <w:pgMar w:top="1440" w:right="1440" w:bottom="993" w:left="1440" w:header="708" w:footer="708" w:gutter="0"/>
          <w:cols w:space="708"/>
          <w:docGrid w:linePitch="360"/>
        </w:sectPr>
      </w:pPr>
      <w:r>
        <w:rPr>
          <w:rFonts w:ascii="Times New Roman" w:hAnsi="Times New Roman" w:cs="Times New Roman"/>
        </w:rPr>
        <w:t>Întrucât prevederile criticate elimină protecția pe care legislația actuală o acordă patrimoniului unităților administrativ-teritoriale</w:t>
      </w:r>
      <w:r w:rsidR="00FD0233">
        <w:rPr>
          <w:rFonts w:ascii="Times New Roman" w:hAnsi="Times New Roman" w:cs="Times New Roman"/>
        </w:rPr>
        <w:t xml:space="preserve"> și </w:t>
      </w:r>
      <w:r>
        <w:rPr>
          <w:rFonts w:ascii="Times New Roman" w:hAnsi="Times New Roman" w:cs="Times New Roman"/>
        </w:rPr>
        <w:t>permi</w:t>
      </w:r>
      <w:r w:rsidR="00FD0233">
        <w:rPr>
          <w:rFonts w:ascii="Times New Roman" w:hAnsi="Times New Roman" w:cs="Times New Roman"/>
        </w:rPr>
        <w:t xml:space="preserve">te </w:t>
      </w:r>
      <w:r>
        <w:rPr>
          <w:rFonts w:ascii="Times New Roman" w:hAnsi="Times New Roman" w:cs="Times New Roman"/>
        </w:rPr>
        <w:t xml:space="preserve">partidelor aflate la putere să decidă </w:t>
      </w:r>
      <w:r w:rsidR="00FD0233">
        <w:rPr>
          <w:rFonts w:ascii="Times New Roman" w:hAnsi="Times New Roman" w:cs="Times New Roman"/>
        </w:rPr>
        <w:t xml:space="preserve">în mod arbitrar asupra modului de </w:t>
      </w:r>
      <w:r>
        <w:rPr>
          <w:rFonts w:ascii="Times New Roman" w:hAnsi="Times New Roman" w:cs="Times New Roman"/>
        </w:rPr>
        <w:t>administr</w:t>
      </w:r>
      <w:r w:rsidR="00FD0233">
        <w:rPr>
          <w:rFonts w:ascii="Times New Roman" w:hAnsi="Times New Roman" w:cs="Times New Roman"/>
        </w:rPr>
        <w:t>are a</w:t>
      </w:r>
      <w:r>
        <w:rPr>
          <w:rFonts w:ascii="Times New Roman" w:hAnsi="Times New Roman" w:cs="Times New Roman"/>
        </w:rPr>
        <w:t xml:space="preserve"> acestor bunuri, </w:t>
      </w:r>
      <w:r w:rsidR="00FD0233">
        <w:rPr>
          <w:rFonts w:ascii="Times New Roman" w:hAnsi="Times New Roman" w:cs="Times New Roman"/>
        </w:rPr>
        <w:t>care rămân astfel expuse riscului afectării în slujba unor interese partinice, contrar celor generale ale comunităților locale, considerăm că acestea încalcă în mod vădit art. 136 alin. (2) și (4) din Constituț</w:t>
      </w:r>
      <w:r w:rsidR="009E653B">
        <w:rPr>
          <w:rFonts w:ascii="Times New Roman" w:hAnsi="Times New Roman" w:cs="Times New Roman"/>
        </w:rPr>
        <w:t>i</w:t>
      </w:r>
      <w:r w:rsidR="00FB4904">
        <w:rPr>
          <w:rFonts w:ascii="Times New Roman" w:hAnsi="Times New Roman" w:cs="Times New Roman"/>
        </w:rPr>
        <w:t>e.</w:t>
      </w:r>
    </w:p>
    <w:p w14:paraId="18EA810B" w14:textId="77654574" w:rsidR="005F70CB" w:rsidRDefault="005F70CB" w:rsidP="00CC56DF">
      <w:pPr>
        <w:spacing w:line="360" w:lineRule="auto"/>
        <w:jc w:val="both"/>
        <w:rPr>
          <w:rFonts w:ascii="Times New Roman" w:hAnsi="Times New Roman" w:cs="Times New Roman"/>
        </w:rPr>
      </w:pPr>
    </w:p>
    <w:p w14:paraId="032677C5" w14:textId="5C953A8E" w:rsidR="005F70CB" w:rsidRDefault="005F70CB" w:rsidP="00CC56DF">
      <w:pPr>
        <w:spacing w:line="360" w:lineRule="auto"/>
        <w:jc w:val="both"/>
        <w:rPr>
          <w:rFonts w:ascii="Times New Roman" w:hAnsi="Times New Roman" w:cs="Times New Roman"/>
        </w:rPr>
      </w:pPr>
    </w:p>
    <w:p w14:paraId="63153C42" w14:textId="7427BFE7" w:rsidR="005F70CB" w:rsidRPr="004E5F18" w:rsidRDefault="004E5F18" w:rsidP="004E5F18">
      <w:pPr>
        <w:pStyle w:val="ListParagraph"/>
        <w:numPr>
          <w:ilvl w:val="0"/>
          <w:numId w:val="7"/>
        </w:numPr>
        <w:spacing w:line="360" w:lineRule="auto"/>
        <w:jc w:val="both"/>
        <w:rPr>
          <w:rFonts w:ascii="Times New Roman" w:hAnsi="Times New Roman" w:cs="Times New Roman"/>
        </w:rPr>
      </w:pPr>
      <w:bookmarkStart w:id="2" w:name="_Hlk519088172"/>
      <w:r w:rsidRPr="004E5F18">
        <w:rPr>
          <w:rFonts w:ascii="Times New Roman" w:hAnsi="Times New Roman" w:cs="Times New Roman"/>
        </w:rPr>
        <w:t xml:space="preserve">ART. </w:t>
      </w:r>
      <w:r w:rsidR="00147A1D">
        <w:rPr>
          <w:rFonts w:ascii="Times New Roman" w:hAnsi="Times New Roman" w:cs="Times New Roman"/>
        </w:rPr>
        <w:t>94 ALIN. (1)</w:t>
      </w:r>
      <w:r w:rsidR="00090FA9">
        <w:rPr>
          <w:rFonts w:ascii="Times New Roman" w:hAnsi="Times New Roman" w:cs="Times New Roman"/>
        </w:rPr>
        <w:t xml:space="preserve"> ȘI (2)</w:t>
      </w:r>
      <w:r w:rsidRPr="004E5F18">
        <w:rPr>
          <w:rFonts w:ascii="Times New Roman" w:hAnsi="Times New Roman" w:cs="Times New Roman"/>
        </w:rPr>
        <w:t xml:space="preserve"> </w:t>
      </w:r>
      <w:r w:rsidR="00E84493">
        <w:rPr>
          <w:rFonts w:ascii="Times New Roman" w:hAnsi="Times New Roman" w:cs="Times New Roman"/>
        </w:rPr>
        <w:t xml:space="preserve">ȘI ART. 195 ALIN. (2) ȘI (3) </w:t>
      </w:r>
      <w:r w:rsidRPr="004E5F18">
        <w:rPr>
          <w:rFonts w:ascii="Times New Roman" w:hAnsi="Times New Roman" w:cs="Times New Roman"/>
        </w:rPr>
        <w:t>CONTRAVIN ART. 12</w:t>
      </w:r>
      <w:r w:rsidR="00597C21">
        <w:rPr>
          <w:rFonts w:ascii="Times New Roman" w:hAnsi="Times New Roman" w:cs="Times New Roman"/>
        </w:rPr>
        <w:t>3</w:t>
      </w:r>
      <w:r w:rsidRPr="004E5F18">
        <w:rPr>
          <w:rFonts w:ascii="Times New Roman" w:hAnsi="Times New Roman" w:cs="Times New Roman"/>
        </w:rPr>
        <w:t xml:space="preserve"> ALIN. (</w:t>
      </w:r>
      <w:r w:rsidR="00147A1D">
        <w:rPr>
          <w:rFonts w:ascii="Times New Roman" w:hAnsi="Times New Roman" w:cs="Times New Roman"/>
        </w:rPr>
        <w:t>2</w:t>
      </w:r>
      <w:r w:rsidRPr="004E5F18">
        <w:rPr>
          <w:rFonts w:ascii="Times New Roman" w:hAnsi="Times New Roman" w:cs="Times New Roman"/>
        </w:rPr>
        <w:t>) DIN CONSTITUȚIE</w:t>
      </w:r>
    </w:p>
    <w:bookmarkEnd w:id="2"/>
    <w:p w14:paraId="13407CE3" w14:textId="2C03DE04" w:rsidR="005F70CB" w:rsidRDefault="005F70CB" w:rsidP="00CC56DF">
      <w:pPr>
        <w:spacing w:line="360" w:lineRule="auto"/>
        <w:jc w:val="both"/>
        <w:rPr>
          <w:rFonts w:ascii="Times New Roman" w:hAnsi="Times New Roman" w:cs="Times New Roman"/>
        </w:rPr>
      </w:pPr>
    </w:p>
    <w:p w14:paraId="2B691938" w14:textId="10886B9E" w:rsidR="005F70CB" w:rsidRDefault="00147A1D" w:rsidP="00147A1D">
      <w:pPr>
        <w:spacing w:line="360" w:lineRule="auto"/>
        <w:ind w:firstLine="720"/>
        <w:jc w:val="both"/>
        <w:rPr>
          <w:rFonts w:ascii="Times New Roman" w:hAnsi="Times New Roman" w:cs="Times New Roman"/>
        </w:rPr>
      </w:pPr>
      <w:r>
        <w:rPr>
          <w:rFonts w:ascii="Times New Roman" w:hAnsi="Times New Roman" w:cs="Times New Roman"/>
        </w:rPr>
        <w:t>Conform art. 120 alin. (2) din Constituție, „</w:t>
      </w:r>
      <w:r w:rsidRPr="00336252">
        <w:rPr>
          <w:rFonts w:ascii="Times New Roman" w:hAnsi="Times New Roman" w:cs="Times New Roman"/>
          <w:i/>
        </w:rPr>
        <w:t xml:space="preserve">În unitățile administrativ-teritoriale în care cetățenii aparținând unei minorități naționale au o pondere semnificativă se asigură folosirea limbii minorității naționale respective în scris și oral în relațiile cu </w:t>
      </w:r>
      <w:bookmarkStart w:id="3" w:name="_Hlk519086357"/>
      <w:r w:rsidRPr="00336252">
        <w:rPr>
          <w:rFonts w:ascii="Times New Roman" w:hAnsi="Times New Roman" w:cs="Times New Roman"/>
          <w:i/>
        </w:rPr>
        <w:t>autoritățile administrației publice locale și cu serviciile publice deconcentrate</w:t>
      </w:r>
      <w:bookmarkEnd w:id="3"/>
      <w:r w:rsidRPr="00336252">
        <w:rPr>
          <w:rFonts w:ascii="Times New Roman" w:hAnsi="Times New Roman" w:cs="Times New Roman"/>
          <w:i/>
        </w:rPr>
        <w:t>, în condițiile prevăzute de legea organică</w:t>
      </w:r>
      <w:r>
        <w:rPr>
          <w:rFonts w:ascii="Times New Roman" w:hAnsi="Times New Roman" w:cs="Times New Roman"/>
        </w:rPr>
        <w:t>”</w:t>
      </w:r>
      <w:r w:rsidRPr="00147A1D">
        <w:rPr>
          <w:rFonts w:ascii="Times New Roman" w:hAnsi="Times New Roman" w:cs="Times New Roman"/>
        </w:rPr>
        <w:t>.</w:t>
      </w:r>
    </w:p>
    <w:p w14:paraId="6AB45DDE" w14:textId="248201DD" w:rsidR="005F70CB" w:rsidRDefault="005F70CB" w:rsidP="00CC56DF">
      <w:pPr>
        <w:spacing w:line="360" w:lineRule="auto"/>
        <w:jc w:val="both"/>
        <w:rPr>
          <w:rFonts w:ascii="Times New Roman" w:hAnsi="Times New Roman" w:cs="Times New Roman"/>
        </w:rPr>
      </w:pPr>
    </w:p>
    <w:p w14:paraId="2A8E4A90" w14:textId="3025AE95" w:rsidR="005F70CB" w:rsidRDefault="00336252" w:rsidP="00336252">
      <w:pPr>
        <w:spacing w:line="360" w:lineRule="auto"/>
        <w:jc w:val="both"/>
        <w:rPr>
          <w:rFonts w:ascii="Times New Roman" w:hAnsi="Times New Roman" w:cs="Times New Roman"/>
        </w:rPr>
      </w:pPr>
      <w:r>
        <w:rPr>
          <w:rFonts w:ascii="Times New Roman" w:hAnsi="Times New Roman" w:cs="Times New Roman"/>
        </w:rPr>
        <w:tab/>
      </w:r>
      <w:r w:rsidR="00A72849">
        <w:rPr>
          <w:rFonts w:ascii="Times New Roman" w:hAnsi="Times New Roman" w:cs="Times New Roman"/>
        </w:rPr>
        <w:t>Conform</w:t>
      </w:r>
      <w:r>
        <w:rPr>
          <w:rFonts w:ascii="Times New Roman" w:hAnsi="Times New Roman" w:cs="Times New Roman"/>
        </w:rPr>
        <w:t xml:space="preserve"> art. 94 alin. (1) din Legea privind Codul Administrativ al României, „</w:t>
      </w:r>
      <w:r w:rsidRPr="00336252">
        <w:rPr>
          <w:rFonts w:ascii="Times New Roman" w:hAnsi="Times New Roman" w:cs="Times New Roman"/>
          <w:i/>
        </w:rPr>
        <w:t xml:space="preserve">În unitățile/subdiviziunile administrativ-teritoriale, în care cetățenii aparținând minorităților naționale au o pondere de peste 20% din numărul locuitorilor, autoritățile administrației publice locale, </w:t>
      </w:r>
      <w:r w:rsidRPr="00336252">
        <w:rPr>
          <w:rFonts w:ascii="Times New Roman" w:hAnsi="Times New Roman" w:cs="Times New Roman"/>
          <w:b/>
          <w:i/>
        </w:rPr>
        <w:t>instituțiile publice aflate în subordinea acestora, organismele prestatoare de servicii publice și de utilitate publică de interes local sau județean, precum și prefecturile,</w:t>
      </w:r>
      <w:r w:rsidRPr="00336252">
        <w:rPr>
          <w:rFonts w:ascii="Times New Roman" w:hAnsi="Times New Roman" w:cs="Times New Roman"/>
          <w:i/>
        </w:rPr>
        <w:t xml:space="preserve"> serviciile publice deconcentrate, au obligația să asigure în raporturile cu aceștia folosirea limbii minorității naționale respective, în conformitate cu prevederile Constituției, ale prezentului Cod și ale tratatelor internaționale la care România este parte</w:t>
      </w:r>
      <w:r>
        <w:rPr>
          <w:rFonts w:ascii="Times New Roman" w:hAnsi="Times New Roman" w:cs="Times New Roman"/>
        </w:rPr>
        <w:t>”</w:t>
      </w:r>
      <w:r w:rsidRPr="00336252">
        <w:rPr>
          <w:rFonts w:ascii="Times New Roman" w:hAnsi="Times New Roman" w:cs="Times New Roman"/>
        </w:rPr>
        <w:t>.</w:t>
      </w:r>
    </w:p>
    <w:p w14:paraId="3A85B06A" w14:textId="35CDB8A3" w:rsidR="005F70CB" w:rsidRDefault="005F70CB" w:rsidP="00CC56DF">
      <w:pPr>
        <w:spacing w:line="360" w:lineRule="auto"/>
        <w:jc w:val="both"/>
        <w:rPr>
          <w:rFonts w:ascii="Times New Roman" w:hAnsi="Times New Roman" w:cs="Times New Roman"/>
        </w:rPr>
      </w:pPr>
    </w:p>
    <w:p w14:paraId="30310ECC" w14:textId="338BDDC4" w:rsidR="005F70CB" w:rsidRDefault="00336252" w:rsidP="00CC56DF">
      <w:pPr>
        <w:spacing w:line="360" w:lineRule="auto"/>
        <w:jc w:val="both"/>
        <w:rPr>
          <w:rFonts w:ascii="Times New Roman" w:hAnsi="Times New Roman" w:cs="Times New Roman"/>
        </w:rPr>
      </w:pPr>
      <w:r>
        <w:rPr>
          <w:rFonts w:ascii="Times New Roman" w:hAnsi="Times New Roman" w:cs="Times New Roman"/>
        </w:rPr>
        <w:tab/>
        <w:t xml:space="preserve">Textul de lege criticat impune </w:t>
      </w:r>
      <w:r w:rsidRPr="00336252">
        <w:rPr>
          <w:rFonts w:ascii="Times New Roman" w:hAnsi="Times New Roman" w:cs="Times New Roman"/>
        </w:rPr>
        <w:t>obligativitatea folosirii limbi</w:t>
      </w:r>
      <w:r w:rsidR="00A72849">
        <w:rPr>
          <w:rFonts w:ascii="Times New Roman" w:hAnsi="Times New Roman" w:cs="Times New Roman"/>
        </w:rPr>
        <w:t>lor</w:t>
      </w:r>
      <w:r w:rsidRPr="00336252">
        <w:rPr>
          <w:rFonts w:ascii="Times New Roman" w:hAnsi="Times New Roman" w:cs="Times New Roman"/>
        </w:rPr>
        <w:t xml:space="preserve"> materne </w:t>
      </w:r>
      <w:r>
        <w:rPr>
          <w:rFonts w:ascii="Times New Roman" w:hAnsi="Times New Roman" w:cs="Times New Roman"/>
        </w:rPr>
        <w:t>a</w:t>
      </w:r>
      <w:r w:rsidR="00A72849">
        <w:rPr>
          <w:rFonts w:ascii="Times New Roman" w:hAnsi="Times New Roman" w:cs="Times New Roman"/>
        </w:rPr>
        <w:t>le</w:t>
      </w:r>
      <w:r>
        <w:rPr>
          <w:rFonts w:ascii="Times New Roman" w:hAnsi="Times New Roman" w:cs="Times New Roman"/>
        </w:rPr>
        <w:t xml:space="preserve"> </w:t>
      </w:r>
      <w:r w:rsidRPr="00336252">
        <w:rPr>
          <w:rFonts w:ascii="Times New Roman" w:hAnsi="Times New Roman" w:cs="Times New Roman"/>
        </w:rPr>
        <w:t xml:space="preserve">minorităților naționale </w:t>
      </w:r>
      <w:r w:rsidR="00A72849">
        <w:rPr>
          <w:rFonts w:ascii="Times New Roman" w:hAnsi="Times New Roman" w:cs="Times New Roman"/>
        </w:rPr>
        <w:t xml:space="preserve">nu doar </w:t>
      </w:r>
      <w:r w:rsidR="00A72849" w:rsidRPr="00A72849">
        <w:rPr>
          <w:rFonts w:ascii="Times New Roman" w:hAnsi="Times New Roman" w:cs="Times New Roman"/>
        </w:rPr>
        <w:t>autoritățil</w:t>
      </w:r>
      <w:r w:rsidR="00A72849">
        <w:rPr>
          <w:rFonts w:ascii="Times New Roman" w:hAnsi="Times New Roman" w:cs="Times New Roman"/>
        </w:rPr>
        <w:t>or</w:t>
      </w:r>
      <w:r w:rsidR="00A72849" w:rsidRPr="00A72849">
        <w:rPr>
          <w:rFonts w:ascii="Times New Roman" w:hAnsi="Times New Roman" w:cs="Times New Roman"/>
        </w:rPr>
        <w:t xml:space="preserve"> administrației publice locale și serviciil</w:t>
      </w:r>
      <w:r w:rsidR="00A72849">
        <w:rPr>
          <w:rFonts w:ascii="Times New Roman" w:hAnsi="Times New Roman" w:cs="Times New Roman"/>
        </w:rPr>
        <w:t>or</w:t>
      </w:r>
      <w:r w:rsidR="00A72849" w:rsidRPr="00A72849">
        <w:rPr>
          <w:rFonts w:ascii="Times New Roman" w:hAnsi="Times New Roman" w:cs="Times New Roman"/>
        </w:rPr>
        <w:t xml:space="preserve"> publice deconcentrate</w:t>
      </w:r>
      <w:r w:rsidR="00A72849">
        <w:rPr>
          <w:rFonts w:ascii="Times New Roman" w:hAnsi="Times New Roman" w:cs="Times New Roman"/>
        </w:rPr>
        <w:t>, enumerate limitativ</w:t>
      </w:r>
      <w:r w:rsidRPr="00336252">
        <w:rPr>
          <w:rFonts w:ascii="Times New Roman" w:hAnsi="Times New Roman" w:cs="Times New Roman"/>
        </w:rPr>
        <w:t xml:space="preserve"> </w:t>
      </w:r>
      <w:r w:rsidR="00A72849">
        <w:rPr>
          <w:rFonts w:ascii="Times New Roman" w:hAnsi="Times New Roman" w:cs="Times New Roman"/>
        </w:rPr>
        <w:t xml:space="preserve">de Legea fundamentală, ci și </w:t>
      </w:r>
      <w:r w:rsidR="00A72849" w:rsidRPr="00A72849">
        <w:rPr>
          <w:rFonts w:ascii="Times New Roman" w:hAnsi="Times New Roman" w:cs="Times New Roman"/>
        </w:rPr>
        <w:t>instituțiil</w:t>
      </w:r>
      <w:r w:rsidR="00A72849">
        <w:rPr>
          <w:rFonts w:ascii="Times New Roman" w:hAnsi="Times New Roman" w:cs="Times New Roman"/>
        </w:rPr>
        <w:t>or</w:t>
      </w:r>
      <w:r w:rsidR="00A72849" w:rsidRPr="00A72849">
        <w:rPr>
          <w:rFonts w:ascii="Times New Roman" w:hAnsi="Times New Roman" w:cs="Times New Roman"/>
        </w:rPr>
        <w:t xml:space="preserve"> publice aflate în subordin</w:t>
      </w:r>
      <w:r w:rsidR="00A72849">
        <w:rPr>
          <w:rFonts w:ascii="Times New Roman" w:hAnsi="Times New Roman" w:cs="Times New Roman"/>
        </w:rPr>
        <w:t>e</w:t>
      </w:r>
      <w:r w:rsidR="00A72849" w:rsidRPr="00A72849">
        <w:rPr>
          <w:rFonts w:ascii="Times New Roman" w:hAnsi="Times New Roman" w:cs="Times New Roman"/>
        </w:rPr>
        <w:t>, organismel</w:t>
      </w:r>
      <w:r w:rsidR="00A72849">
        <w:rPr>
          <w:rFonts w:ascii="Times New Roman" w:hAnsi="Times New Roman" w:cs="Times New Roman"/>
        </w:rPr>
        <w:t>or</w:t>
      </w:r>
      <w:r w:rsidR="00A72849" w:rsidRPr="00A72849">
        <w:rPr>
          <w:rFonts w:ascii="Times New Roman" w:hAnsi="Times New Roman" w:cs="Times New Roman"/>
        </w:rPr>
        <w:t xml:space="preserve"> prestatoare de servicii publice și de utilitate publică de interes local sau județean, precum și prefecturil</w:t>
      </w:r>
      <w:r w:rsidR="00A72849">
        <w:rPr>
          <w:rFonts w:ascii="Times New Roman" w:hAnsi="Times New Roman" w:cs="Times New Roman"/>
        </w:rPr>
        <w:t>or, ceea ce contravine art. 120 alin. (2) din Constituție.</w:t>
      </w:r>
    </w:p>
    <w:p w14:paraId="68158297" w14:textId="1C3FCAE0" w:rsidR="005F70CB" w:rsidRDefault="005F70CB" w:rsidP="00CC56DF">
      <w:pPr>
        <w:spacing w:line="360" w:lineRule="auto"/>
        <w:jc w:val="both"/>
        <w:rPr>
          <w:rFonts w:ascii="Times New Roman" w:hAnsi="Times New Roman" w:cs="Times New Roman"/>
        </w:rPr>
      </w:pPr>
    </w:p>
    <w:p w14:paraId="5656BC0E" w14:textId="3C81D540" w:rsidR="005F70CB" w:rsidRDefault="00A72849" w:rsidP="00A72849">
      <w:pPr>
        <w:spacing w:line="360" w:lineRule="auto"/>
        <w:jc w:val="both"/>
        <w:rPr>
          <w:rFonts w:ascii="Times New Roman" w:hAnsi="Times New Roman" w:cs="Times New Roman"/>
        </w:rPr>
      </w:pPr>
      <w:r>
        <w:rPr>
          <w:rFonts w:ascii="Times New Roman" w:hAnsi="Times New Roman" w:cs="Times New Roman"/>
        </w:rPr>
        <w:tab/>
        <w:t xml:space="preserve">Conform </w:t>
      </w:r>
      <w:r w:rsidR="00E84493">
        <w:rPr>
          <w:rFonts w:ascii="Times New Roman" w:hAnsi="Times New Roman" w:cs="Times New Roman"/>
        </w:rPr>
        <w:t>a</w:t>
      </w:r>
      <w:r w:rsidRPr="00A72849">
        <w:rPr>
          <w:rFonts w:ascii="Times New Roman" w:hAnsi="Times New Roman" w:cs="Times New Roman"/>
        </w:rPr>
        <w:t>rt. 94, alin. (2)</w:t>
      </w:r>
      <w:r w:rsidR="00E84493">
        <w:rPr>
          <w:rFonts w:ascii="Times New Roman" w:hAnsi="Times New Roman" w:cs="Times New Roman"/>
        </w:rPr>
        <w:t xml:space="preserve"> din Legea privind Codul Administrativ al României</w:t>
      </w:r>
      <w:r>
        <w:rPr>
          <w:rFonts w:ascii="Times New Roman" w:hAnsi="Times New Roman" w:cs="Times New Roman"/>
        </w:rPr>
        <w:t>,</w:t>
      </w:r>
      <w:r w:rsidRPr="00A72849">
        <w:rPr>
          <w:rFonts w:ascii="Times New Roman" w:hAnsi="Times New Roman" w:cs="Times New Roman"/>
        </w:rPr>
        <w:t xml:space="preserve"> </w:t>
      </w:r>
      <w:r>
        <w:rPr>
          <w:rFonts w:ascii="Times New Roman" w:hAnsi="Times New Roman" w:cs="Times New Roman"/>
        </w:rPr>
        <w:t>„</w:t>
      </w:r>
      <w:r w:rsidRPr="00A72849">
        <w:rPr>
          <w:rFonts w:ascii="Times New Roman" w:hAnsi="Times New Roman" w:cs="Times New Roman"/>
          <w:i/>
        </w:rPr>
        <w:t>Autoritățile și instituțiile publice, precum și celelalte entități juridice prevăzute la alin. (1), prin hotărârea organelor lor deliberative sau după caz, organelor de conducere pot decide asigurarea folosirii limbii minorităților naționale în unitățile administrativ-teritoriale în care cetățenii aparținând minorităților naționale nu ating ponderea prevăzută la alin. (1)</w:t>
      </w:r>
      <w:r>
        <w:rPr>
          <w:rFonts w:ascii="Times New Roman" w:hAnsi="Times New Roman" w:cs="Times New Roman"/>
        </w:rPr>
        <w:t>”</w:t>
      </w:r>
      <w:r w:rsidRPr="00A72849">
        <w:rPr>
          <w:rFonts w:ascii="Times New Roman" w:hAnsi="Times New Roman" w:cs="Times New Roman"/>
        </w:rPr>
        <w:t>.</w:t>
      </w:r>
      <w:r>
        <w:rPr>
          <w:rFonts w:ascii="Times New Roman" w:hAnsi="Times New Roman" w:cs="Times New Roman"/>
        </w:rPr>
        <w:t xml:space="preserve"> </w:t>
      </w:r>
    </w:p>
    <w:p w14:paraId="3F898F19" w14:textId="07AA0382" w:rsidR="005F70CB" w:rsidRDefault="005F70CB" w:rsidP="00CC56DF">
      <w:pPr>
        <w:spacing w:line="360" w:lineRule="auto"/>
        <w:jc w:val="both"/>
        <w:rPr>
          <w:rFonts w:ascii="Times New Roman" w:hAnsi="Times New Roman" w:cs="Times New Roman"/>
        </w:rPr>
      </w:pPr>
    </w:p>
    <w:p w14:paraId="0DE5DD6E" w14:textId="5FA2101E" w:rsidR="00A72849" w:rsidRPr="00A72849" w:rsidRDefault="00A72849" w:rsidP="00A72849">
      <w:pPr>
        <w:spacing w:line="360" w:lineRule="auto"/>
        <w:jc w:val="both"/>
        <w:rPr>
          <w:rFonts w:ascii="Times New Roman" w:hAnsi="Times New Roman" w:cs="Times New Roman"/>
        </w:rPr>
      </w:pPr>
      <w:r>
        <w:rPr>
          <w:rFonts w:ascii="Times New Roman" w:hAnsi="Times New Roman" w:cs="Times New Roman"/>
        </w:rPr>
        <w:tab/>
      </w:r>
      <w:r w:rsidRPr="00A72849">
        <w:rPr>
          <w:rFonts w:ascii="Times New Roman" w:hAnsi="Times New Roman" w:cs="Times New Roman"/>
        </w:rPr>
        <w:t xml:space="preserve">În acord cu Carta </w:t>
      </w:r>
      <w:r>
        <w:rPr>
          <w:rFonts w:ascii="Times New Roman" w:hAnsi="Times New Roman" w:cs="Times New Roman"/>
        </w:rPr>
        <w:t>E</w:t>
      </w:r>
      <w:r w:rsidRPr="00A72849">
        <w:rPr>
          <w:rFonts w:ascii="Times New Roman" w:hAnsi="Times New Roman" w:cs="Times New Roman"/>
        </w:rPr>
        <w:t xml:space="preserve">uropeană a </w:t>
      </w:r>
      <w:r>
        <w:rPr>
          <w:rFonts w:ascii="Times New Roman" w:hAnsi="Times New Roman" w:cs="Times New Roman"/>
        </w:rPr>
        <w:t>L</w:t>
      </w:r>
      <w:r w:rsidRPr="00A72849">
        <w:rPr>
          <w:rFonts w:ascii="Times New Roman" w:hAnsi="Times New Roman" w:cs="Times New Roman"/>
        </w:rPr>
        <w:t xml:space="preserve">imbilor </w:t>
      </w:r>
      <w:r>
        <w:rPr>
          <w:rFonts w:ascii="Times New Roman" w:hAnsi="Times New Roman" w:cs="Times New Roman"/>
        </w:rPr>
        <w:t>R</w:t>
      </w:r>
      <w:r w:rsidRPr="00A72849">
        <w:rPr>
          <w:rFonts w:ascii="Times New Roman" w:hAnsi="Times New Roman" w:cs="Times New Roman"/>
        </w:rPr>
        <w:t xml:space="preserve">egionale sau </w:t>
      </w:r>
      <w:r>
        <w:rPr>
          <w:rFonts w:ascii="Times New Roman" w:hAnsi="Times New Roman" w:cs="Times New Roman"/>
        </w:rPr>
        <w:t>M</w:t>
      </w:r>
      <w:r w:rsidRPr="00A72849">
        <w:rPr>
          <w:rFonts w:ascii="Times New Roman" w:hAnsi="Times New Roman" w:cs="Times New Roman"/>
        </w:rPr>
        <w:t xml:space="preserve">inoritare, Constituția reglementează dreptul de utilizare a limbii minoritare sau regionale numai în raport de </w:t>
      </w:r>
      <w:r w:rsidRPr="00A72849">
        <w:rPr>
          <w:rFonts w:ascii="Times New Roman" w:hAnsi="Times New Roman" w:cs="Times New Roman"/>
        </w:rPr>
        <w:lastRenderedPageBreak/>
        <w:t>existența în cadrul unei UAT a unei ponderi semnificative a cetățenilor aparținând unei minorități naționale.</w:t>
      </w:r>
    </w:p>
    <w:p w14:paraId="2F21B182" w14:textId="77777777" w:rsidR="00A72849" w:rsidRDefault="00A72849" w:rsidP="00A72849">
      <w:pPr>
        <w:spacing w:line="360" w:lineRule="auto"/>
        <w:jc w:val="both"/>
        <w:rPr>
          <w:rFonts w:ascii="Times New Roman" w:hAnsi="Times New Roman" w:cs="Times New Roman"/>
        </w:rPr>
      </w:pPr>
    </w:p>
    <w:p w14:paraId="466C8A92" w14:textId="3B542BEC" w:rsidR="00A72849" w:rsidRPr="00A72849" w:rsidRDefault="00E84493" w:rsidP="00A72849">
      <w:pPr>
        <w:spacing w:line="360" w:lineRule="auto"/>
        <w:ind w:firstLine="720"/>
        <w:jc w:val="both"/>
        <w:rPr>
          <w:rFonts w:ascii="Times New Roman" w:hAnsi="Times New Roman" w:cs="Times New Roman"/>
        </w:rPr>
      </w:pPr>
      <w:r>
        <w:rPr>
          <w:rFonts w:ascii="Times New Roman" w:hAnsi="Times New Roman" w:cs="Times New Roman"/>
        </w:rPr>
        <w:t>Textul de lege criticat</w:t>
      </w:r>
      <w:r w:rsidR="00A72849" w:rsidRPr="00A72849">
        <w:rPr>
          <w:rFonts w:ascii="Times New Roman" w:hAnsi="Times New Roman" w:cs="Times New Roman"/>
        </w:rPr>
        <w:t xml:space="preserve"> nesocotește obligația constituțională a existenței unei ponderi semnificative ca premisa a folosirii limbii materne a persoanelor aparținând unei minorități naționale în relația cu autoritățile publice, pragul de 20% devenind optional, iar nesocotirea lui este lăsată la arbitrariul organelor deliberative sau chiar a unei singure perso</w:t>
      </w:r>
      <w:r>
        <w:rPr>
          <w:rFonts w:ascii="Times New Roman" w:hAnsi="Times New Roman" w:cs="Times New Roman"/>
        </w:rPr>
        <w:t>a</w:t>
      </w:r>
      <w:r w:rsidR="00A72849" w:rsidRPr="00A72849">
        <w:rPr>
          <w:rFonts w:ascii="Times New Roman" w:hAnsi="Times New Roman" w:cs="Times New Roman"/>
        </w:rPr>
        <w:t>ne în cadrul instituțiilor sau autorităților cu conducere unipersonala.</w:t>
      </w:r>
    </w:p>
    <w:p w14:paraId="739BC64F" w14:textId="77777777" w:rsidR="00E84493" w:rsidRDefault="00E84493" w:rsidP="00A72849">
      <w:pPr>
        <w:spacing w:line="360" w:lineRule="auto"/>
        <w:jc w:val="both"/>
        <w:rPr>
          <w:rFonts w:ascii="Times New Roman" w:hAnsi="Times New Roman" w:cs="Times New Roman"/>
        </w:rPr>
      </w:pPr>
    </w:p>
    <w:p w14:paraId="4D0CD310" w14:textId="2725C69E" w:rsidR="00A72849" w:rsidRPr="00A72849" w:rsidRDefault="00A72849" w:rsidP="00E84493">
      <w:pPr>
        <w:spacing w:line="360" w:lineRule="auto"/>
        <w:ind w:firstLine="720"/>
        <w:jc w:val="both"/>
        <w:rPr>
          <w:rFonts w:ascii="Times New Roman" w:hAnsi="Times New Roman" w:cs="Times New Roman"/>
        </w:rPr>
      </w:pPr>
      <w:r w:rsidRPr="00A72849">
        <w:rPr>
          <w:rFonts w:ascii="Times New Roman" w:hAnsi="Times New Roman" w:cs="Times New Roman"/>
        </w:rPr>
        <w:t>Totodată, prin generalizarea folosirii limbii materne a persoanelor aparținând minorităților naționale, la nivel național, după bunul plac al conducătorilor autorităților și instituțiilor publice, trecători în funcții, sub limita constituțională definite ca pondere semnificativă</w:t>
      </w:r>
      <w:r w:rsidR="00E84493">
        <w:rPr>
          <w:rFonts w:ascii="Times New Roman" w:hAnsi="Times New Roman" w:cs="Times New Roman"/>
        </w:rPr>
        <w:t>,</w:t>
      </w:r>
      <w:r w:rsidRPr="00A72849">
        <w:rPr>
          <w:rFonts w:ascii="Times New Roman" w:hAnsi="Times New Roman" w:cs="Times New Roman"/>
        </w:rPr>
        <w:t xml:space="preserve"> este afectat însăși caracterul de limbă oficială a limvii române.</w:t>
      </w:r>
    </w:p>
    <w:p w14:paraId="2413BCA1" w14:textId="77777777" w:rsidR="00E84493" w:rsidRDefault="00E84493" w:rsidP="00A72849">
      <w:pPr>
        <w:spacing w:line="360" w:lineRule="auto"/>
        <w:jc w:val="both"/>
        <w:rPr>
          <w:rFonts w:ascii="Times New Roman" w:hAnsi="Times New Roman" w:cs="Times New Roman"/>
        </w:rPr>
      </w:pPr>
    </w:p>
    <w:p w14:paraId="205542A2" w14:textId="74754257" w:rsidR="00A72849" w:rsidRDefault="00A72849" w:rsidP="00E84493">
      <w:pPr>
        <w:spacing w:line="360" w:lineRule="auto"/>
        <w:ind w:firstLine="720"/>
        <w:jc w:val="both"/>
        <w:rPr>
          <w:rFonts w:ascii="Times New Roman" w:hAnsi="Times New Roman" w:cs="Times New Roman"/>
        </w:rPr>
      </w:pPr>
      <w:r w:rsidRPr="00A72849">
        <w:rPr>
          <w:rFonts w:ascii="Times New Roman" w:hAnsi="Times New Roman" w:cs="Times New Roman"/>
        </w:rPr>
        <w:t xml:space="preserve">Nu în ultimul rând, </w:t>
      </w:r>
      <w:r w:rsidR="00E84493">
        <w:rPr>
          <w:rFonts w:ascii="Times New Roman" w:hAnsi="Times New Roman" w:cs="Times New Roman"/>
        </w:rPr>
        <w:t>prevederea normativă</w:t>
      </w:r>
      <w:r w:rsidRPr="00A72849">
        <w:rPr>
          <w:rFonts w:ascii="Times New Roman" w:hAnsi="Times New Roman" w:cs="Times New Roman"/>
        </w:rPr>
        <w:t xml:space="preserve"> este redactat</w:t>
      </w:r>
      <w:r w:rsidR="00E84493">
        <w:rPr>
          <w:rFonts w:ascii="Times New Roman" w:hAnsi="Times New Roman" w:cs="Times New Roman"/>
        </w:rPr>
        <w:t>ă</w:t>
      </w:r>
      <w:r w:rsidRPr="00A72849">
        <w:rPr>
          <w:rFonts w:ascii="Times New Roman" w:hAnsi="Times New Roman" w:cs="Times New Roman"/>
        </w:rPr>
        <w:t xml:space="preserve"> defectuos</w:t>
      </w:r>
      <w:r w:rsidR="00E84493">
        <w:rPr>
          <w:rFonts w:ascii="Times New Roman" w:hAnsi="Times New Roman" w:cs="Times New Roman"/>
        </w:rPr>
        <w:t>,</w:t>
      </w:r>
      <w:r w:rsidRPr="00A72849">
        <w:rPr>
          <w:rFonts w:ascii="Times New Roman" w:hAnsi="Times New Roman" w:cs="Times New Roman"/>
        </w:rPr>
        <w:t xml:space="preserve"> putându-se înțelege că în afara entităților juridice prevăzute la alin. (1) orice autoritate și instituție publică, inclusiv din administrația publică centrală, poate decide prin organul de conducere folosirea uneia sau mai multor limbi minoritare</w:t>
      </w:r>
      <w:r w:rsidR="00E84493">
        <w:rPr>
          <w:rFonts w:ascii="Times New Roman" w:hAnsi="Times New Roman" w:cs="Times New Roman"/>
        </w:rPr>
        <w:t>.</w:t>
      </w:r>
    </w:p>
    <w:p w14:paraId="0642521B" w14:textId="09EC8C30" w:rsidR="005F70CB" w:rsidRDefault="005F70CB" w:rsidP="00CC56DF">
      <w:pPr>
        <w:spacing w:line="360" w:lineRule="auto"/>
        <w:jc w:val="both"/>
        <w:rPr>
          <w:rFonts w:ascii="Times New Roman" w:hAnsi="Times New Roman" w:cs="Times New Roman"/>
        </w:rPr>
      </w:pPr>
    </w:p>
    <w:p w14:paraId="52CAD166" w14:textId="634B091B" w:rsidR="00E84493" w:rsidRDefault="00E84493" w:rsidP="00E84493">
      <w:pPr>
        <w:spacing w:line="360" w:lineRule="auto"/>
        <w:ind w:firstLine="720"/>
        <w:jc w:val="both"/>
        <w:rPr>
          <w:rFonts w:ascii="Times New Roman" w:hAnsi="Times New Roman" w:cs="Times New Roman"/>
        </w:rPr>
      </w:pPr>
      <w:r>
        <w:rPr>
          <w:rFonts w:ascii="Times New Roman" w:hAnsi="Times New Roman" w:cs="Times New Roman"/>
        </w:rPr>
        <w:t>Conform a</w:t>
      </w:r>
      <w:r w:rsidRPr="00E84493">
        <w:rPr>
          <w:rFonts w:ascii="Times New Roman" w:hAnsi="Times New Roman" w:cs="Times New Roman"/>
        </w:rPr>
        <w:t>rt. 195</w:t>
      </w:r>
      <w:r>
        <w:rPr>
          <w:rFonts w:ascii="Times New Roman" w:hAnsi="Times New Roman" w:cs="Times New Roman"/>
        </w:rPr>
        <w:t xml:space="preserve"> alin. (2) și (3) din Legea privind Codul Administrativ al României, </w:t>
      </w:r>
      <w:r w:rsidRPr="00E84493">
        <w:rPr>
          <w:rFonts w:ascii="Times New Roman" w:hAnsi="Times New Roman" w:cs="Times New Roman"/>
          <w:i/>
        </w:rPr>
        <w:t>„(2) În unitățile administrativ-teritoriale în care cetățenii aparținând unei minorități naționale au o pondere de peste 20% din numărul locuitorilor, în raporturile lor cu autoritățile administrației publice locale și entitățile prevăzute la art. 94 alin. (1), cu aparatul de specialitate și organismele subordonate acestora, aceștia se pot adresa, oral sau în scris, și în limba minorității naționale respective și primesc răspunsul atât în limba română, cât și în limba minorității naționale respective. (3) În scopul exercitării dreptului prevăzut la alin.(2), autoritățile publice și entitățile prevăzute la art. 94 alin. (1) au obligația să pună la dispoziția cetățenilor aparținând unei minorități naționale formulare și texte administrative de uz curent și în limba lor maternă”.</w:t>
      </w:r>
    </w:p>
    <w:p w14:paraId="4C8BC68C" w14:textId="77777777" w:rsidR="00E84493" w:rsidRDefault="00E84493" w:rsidP="00CC56DF">
      <w:pPr>
        <w:spacing w:line="360" w:lineRule="auto"/>
        <w:jc w:val="both"/>
        <w:rPr>
          <w:rFonts w:ascii="Times New Roman" w:hAnsi="Times New Roman" w:cs="Times New Roman"/>
        </w:rPr>
      </w:pPr>
    </w:p>
    <w:p w14:paraId="013E2474" w14:textId="63E29F46" w:rsidR="00E84493" w:rsidRPr="00E84493" w:rsidRDefault="00E84493" w:rsidP="00E84493">
      <w:pPr>
        <w:spacing w:line="360" w:lineRule="auto"/>
        <w:jc w:val="both"/>
        <w:rPr>
          <w:rFonts w:ascii="Times New Roman" w:hAnsi="Times New Roman" w:cs="Times New Roman"/>
        </w:rPr>
      </w:pPr>
      <w:r>
        <w:rPr>
          <w:rFonts w:ascii="Times New Roman" w:hAnsi="Times New Roman" w:cs="Times New Roman"/>
        </w:rPr>
        <w:tab/>
        <w:t>Textul de lege criticat este neconstituțional</w:t>
      </w:r>
      <w:r w:rsidRPr="00E84493">
        <w:rPr>
          <w:rFonts w:ascii="Times New Roman" w:hAnsi="Times New Roman" w:cs="Times New Roman"/>
        </w:rPr>
        <w:t xml:space="preserve"> atât pentru argumentele </w:t>
      </w:r>
      <w:r>
        <w:rPr>
          <w:rFonts w:ascii="Times New Roman" w:hAnsi="Times New Roman" w:cs="Times New Roman"/>
        </w:rPr>
        <w:t xml:space="preserve">prezentate anterior, </w:t>
      </w:r>
      <w:r w:rsidRPr="00E84493">
        <w:rPr>
          <w:rFonts w:ascii="Times New Roman" w:hAnsi="Times New Roman" w:cs="Times New Roman"/>
        </w:rPr>
        <w:t>dar</w:t>
      </w:r>
      <w:r>
        <w:rPr>
          <w:rFonts w:ascii="Times New Roman" w:hAnsi="Times New Roman" w:cs="Times New Roman"/>
        </w:rPr>
        <w:t xml:space="preserve"> </w:t>
      </w:r>
      <w:r w:rsidRPr="00E84493">
        <w:rPr>
          <w:rFonts w:ascii="Times New Roman" w:hAnsi="Times New Roman" w:cs="Times New Roman"/>
        </w:rPr>
        <w:t>și pentru că afectează caracterul oficial al limbii române</w:t>
      </w:r>
      <w:r w:rsidR="00FB4904">
        <w:rPr>
          <w:rFonts w:ascii="Times New Roman" w:hAnsi="Times New Roman" w:cs="Times New Roman"/>
        </w:rPr>
        <w:t>,</w:t>
      </w:r>
      <w:r w:rsidRPr="00E84493">
        <w:rPr>
          <w:rFonts w:ascii="Times New Roman" w:hAnsi="Times New Roman" w:cs="Times New Roman"/>
        </w:rPr>
        <w:t xml:space="preserve"> prin faptul că:</w:t>
      </w:r>
    </w:p>
    <w:p w14:paraId="13A00B84" w14:textId="77777777" w:rsidR="00E84493" w:rsidRDefault="00E84493" w:rsidP="00E84493">
      <w:pPr>
        <w:spacing w:line="360" w:lineRule="auto"/>
        <w:jc w:val="both"/>
        <w:rPr>
          <w:rFonts w:ascii="Times New Roman" w:hAnsi="Times New Roman" w:cs="Times New Roman"/>
        </w:rPr>
      </w:pPr>
    </w:p>
    <w:p w14:paraId="5890D388" w14:textId="4FB78538" w:rsidR="00E84493" w:rsidRDefault="00E84493" w:rsidP="00E84493">
      <w:pPr>
        <w:pStyle w:val="ListParagraph"/>
        <w:numPr>
          <w:ilvl w:val="0"/>
          <w:numId w:val="17"/>
        </w:numPr>
        <w:spacing w:line="360" w:lineRule="auto"/>
        <w:jc w:val="both"/>
        <w:rPr>
          <w:rFonts w:ascii="Times New Roman" w:hAnsi="Times New Roman" w:cs="Times New Roman"/>
        </w:rPr>
      </w:pPr>
      <w:r w:rsidRPr="00E84493">
        <w:rPr>
          <w:rFonts w:ascii="Times New Roman" w:hAnsi="Times New Roman" w:cs="Times New Roman"/>
        </w:rPr>
        <w:lastRenderedPageBreak/>
        <w:t>Actele oficiale se întocmesc în limba oficială. Înscrisul în limba maternă a persoanelor aparținând minorităților naționale trebuie să aibă din punct de vedere al regimului juridic doar caracter de traducere. În caz contrar</w:t>
      </w:r>
      <w:r>
        <w:rPr>
          <w:rFonts w:ascii="Times New Roman" w:hAnsi="Times New Roman" w:cs="Times New Roman"/>
        </w:rPr>
        <w:t>,</w:t>
      </w:r>
      <w:r w:rsidRPr="00E84493">
        <w:rPr>
          <w:rFonts w:ascii="Times New Roman" w:hAnsi="Times New Roman" w:cs="Times New Roman"/>
        </w:rPr>
        <w:t xml:space="preserve"> avem două acte oficiale în două limbi, ceea ce conferă, contrar Constituției, caracter de limbă oficială limbii minoritare.</w:t>
      </w:r>
    </w:p>
    <w:p w14:paraId="20895611" w14:textId="77777777" w:rsidR="00597C21" w:rsidRPr="00597C21" w:rsidRDefault="00597C21" w:rsidP="00597C21">
      <w:pPr>
        <w:spacing w:line="360" w:lineRule="auto"/>
        <w:ind w:left="360"/>
        <w:jc w:val="both"/>
        <w:rPr>
          <w:rFonts w:ascii="Times New Roman" w:hAnsi="Times New Roman" w:cs="Times New Roman"/>
        </w:rPr>
      </w:pPr>
    </w:p>
    <w:p w14:paraId="790CDF3E" w14:textId="2458A679" w:rsidR="005F70CB" w:rsidRPr="00E84493" w:rsidRDefault="00E84493" w:rsidP="00E84493">
      <w:pPr>
        <w:pStyle w:val="ListParagraph"/>
        <w:numPr>
          <w:ilvl w:val="0"/>
          <w:numId w:val="17"/>
        </w:numPr>
        <w:spacing w:line="360" w:lineRule="auto"/>
        <w:jc w:val="both"/>
        <w:rPr>
          <w:rFonts w:ascii="Times New Roman" w:hAnsi="Times New Roman" w:cs="Times New Roman"/>
        </w:rPr>
      </w:pPr>
      <w:r w:rsidRPr="00E84493">
        <w:rPr>
          <w:rFonts w:ascii="Times New Roman" w:hAnsi="Times New Roman" w:cs="Times New Roman"/>
        </w:rPr>
        <w:t>Aceleași argumente subzistă și în cazul formularelor reglementate prin art. 3. În situația în care se folosește un formular</w:t>
      </w:r>
      <w:r>
        <w:rPr>
          <w:rFonts w:ascii="Times New Roman" w:hAnsi="Times New Roman" w:cs="Times New Roman"/>
        </w:rPr>
        <w:t xml:space="preserve"> </w:t>
      </w:r>
      <w:r w:rsidRPr="00E84493">
        <w:rPr>
          <w:rFonts w:ascii="Times New Roman" w:hAnsi="Times New Roman" w:cs="Times New Roman"/>
        </w:rPr>
        <w:t>unic, atunci măsura de reglementat prin Codul administrativ pentru a nu se aduce atingere limbii oficiale, ar fi fost aceea ca înscrierile în formular în limba minorității naționale să aibă dimensiuni mai mici și caractere italic</w:t>
      </w:r>
      <w:r>
        <w:rPr>
          <w:rFonts w:ascii="Times New Roman" w:hAnsi="Times New Roman" w:cs="Times New Roman"/>
        </w:rPr>
        <w:t>e</w:t>
      </w:r>
      <w:r w:rsidRPr="00E84493">
        <w:rPr>
          <w:rFonts w:ascii="Times New Roman" w:hAnsi="Times New Roman" w:cs="Times New Roman"/>
        </w:rPr>
        <w:t>, conform practicii celorlalte state care acceptă asemenea formulare. În acest fel se protejează caracterul constitutional de unică limbă oficială a limbii române, în acord și cu preambulul Cărții europene a limbilor regionale sau minoritare,  potrivit căreia protecţia şi încurajarea limbilor regionale sau minoritare nu trebuie să se facă în detrimentul limbilor oficiale şi a necesităţii de a le însuşi;  (Subliniind valoarea interculturalităţii şi a plurilingvismului şi considerând că protecţia şi încurajarea limbilor regionale sau minoritare nu trebuie să se facă în detrimentul limbilor oficiale şi a necesităţii de a le însuşi)</w:t>
      </w:r>
      <w:r w:rsidR="00FB4904">
        <w:rPr>
          <w:rFonts w:ascii="Times New Roman" w:hAnsi="Times New Roman" w:cs="Times New Roman"/>
        </w:rPr>
        <w:t>;</w:t>
      </w:r>
    </w:p>
    <w:p w14:paraId="2DCDAC63" w14:textId="465B279C" w:rsidR="005F70CB" w:rsidRDefault="005F70CB" w:rsidP="00CC56DF">
      <w:pPr>
        <w:spacing w:line="360" w:lineRule="auto"/>
        <w:jc w:val="both"/>
        <w:rPr>
          <w:rFonts w:ascii="Times New Roman" w:hAnsi="Times New Roman" w:cs="Times New Roman"/>
        </w:rPr>
      </w:pPr>
    </w:p>
    <w:p w14:paraId="04322B37" w14:textId="4AFAE339" w:rsidR="00597C21" w:rsidRPr="004E5F18" w:rsidRDefault="00597C21" w:rsidP="00597C21">
      <w:pPr>
        <w:pStyle w:val="ListParagraph"/>
        <w:numPr>
          <w:ilvl w:val="0"/>
          <w:numId w:val="7"/>
        </w:numPr>
        <w:spacing w:line="360" w:lineRule="auto"/>
        <w:jc w:val="both"/>
        <w:rPr>
          <w:rFonts w:ascii="Times New Roman" w:hAnsi="Times New Roman" w:cs="Times New Roman"/>
        </w:rPr>
      </w:pPr>
      <w:r w:rsidRPr="004E5F18">
        <w:rPr>
          <w:rFonts w:ascii="Times New Roman" w:hAnsi="Times New Roman" w:cs="Times New Roman"/>
        </w:rPr>
        <w:t xml:space="preserve">ART. </w:t>
      </w:r>
      <w:r>
        <w:rPr>
          <w:rFonts w:ascii="Times New Roman" w:hAnsi="Times New Roman" w:cs="Times New Roman"/>
        </w:rPr>
        <w:t>253</w:t>
      </w:r>
      <w:r>
        <w:rPr>
          <w:rFonts w:ascii="Times New Roman" w:hAnsi="Times New Roman" w:cs="Times New Roman"/>
        </w:rPr>
        <w:t xml:space="preserve"> </w:t>
      </w:r>
      <w:r>
        <w:rPr>
          <w:rFonts w:ascii="Times New Roman" w:hAnsi="Times New Roman" w:cs="Times New Roman"/>
        </w:rPr>
        <w:t>LIT. A)</w:t>
      </w:r>
      <w:r>
        <w:rPr>
          <w:rFonts w:ascii="Times New Roman" w:hAnsi="Times New Roman" w:cs="Times New Roman"/>
        </w:rPr>
        <w:t xml:space="preserve"> </w:t>
      </w:r>
      <w:r w:rsidRPr="004E5F18">
        <w:rPr>
          <w:rFonts w:ascii="Times New Roman" w:hAnsi="Times New Roman" w:cs="Times New Roman"/>
        </w:rPr>
        <w:t>CONTRAVIN</w:t>
      </w:r>
      <w:r>
        <w:rPr>
          <w:rFonts w:ascii="Times New Roman" w:hAnsi="Times New Roman" w:cs="Times New Roman"/>
        </w:rPr>
        <w:t>E</w:t>
      </w:r>
      <w:r w:rsidRPr="004E5F18">
        <w:rPr>
          <w:rFonts w:ascii="Times New Roman" w:hAnsi="Times New Roman" w:cs="Times New Roman"/>
        </w:rPr>
        <w:t xml:space="preserve"> ART. 12</w:t>
      </w:r>
      <w:r w:rsidR="00AE73DE">
        <w:rPr>
          <w:rFonts w:ascii="Times New Roman" w:hAnsi="Times New Roman" w:cs="Times New Roman"/>
        </w:rPr>
        <w:t>3</w:t>
      </w:r>
      <w:r w:rsidRPr="004E5F18">
        <w:rPr>
          <w:rFonts w:ascii="Times New Roman" w:hAnsi="Times New Roman" w:cs="Times New Roman"/>
        </w:rPr>
        <w:t xml:space="preserve"> ALIN. (</w:t>
      </w:r>
      <w:r>
        <w:rPr>
          <w:rFonts w:ascii="Times New Roman" w:hAnsi="Times New Roman" w:cs="Times New Roman"/>
        </w:rPr>
        <w:t>2</w:t>
      </w:r>
      <w:r w:rsidRPr="004E5F18">
        <w:rPr>
          <w:rFonts w:ascii="Times New Roman" w:hAnsi="Times New Roman" w:cs="Times New Roman"/>
        </w:rPr>
        <w:t>) DIN CONSTITUȚIE</w:t>
      </w:r>
    </w:p>
    <w:p w14:paraId="164618E7" w14:textId="77777777" w:rsidR="00597C21" w:rsidRDefault="00597C21" w:rsidP="00597C21">
      <w:pPr>
        <w:spacing w:line="360" w:lineRule="auto"/>
        <w:jc w:val="both"/>
        <w:rPr>
          <w:rFonts w:ascii="Times New Roman" w:hAnsi="Times New Roman" w:cs="Times New Roman"/>
        </w:rPr>
      </w:pPr>
    </w:p>
    <w:p w14:paraId="172F5A8E" w14:textId="2C1CE7BF" w:rsidR="00AE73DE" w:rsidRDefault="00AE73DE" w:rsidP="00AE73DE">
      <w:pPr>
        <w:spacing w:line="360" w:lineRule="auto"/>
        <w:ind w:firstLine="720"/>
        <w:jc w:val="both"/>
        <w:rPr>
          <w:rFonts w:ascii="Times New Roman" w:hAnsi="Times New Roman" w:cs="Times New Roman"/>
        </w:rPr>
      </w:pPr>
      <w:r>
        <w:rPr>
          <w:rFonts w:ascii="Times New Roman" w:hAnsi="Times New Roman" w:cs="Times New Roman"/>
        </w:rPr>
        <w:t>Potrivit art. 132 alin. (2) din Constituție, „</w:t>
      </w:r>
      <w:r w:rsidRPr="00AE73DE">
        <w:rPr>
          <w:rFonts w:ascii="Times New Roman" w:hAnsi="Times New Roman" w:cs="Times New Roman"/>
          <w:i/>
        </w:rPr>
        <w:t>Prefectul este reprezentantul Guvernului pe plan local și conduce serviciile publice deconcentrate ale</w:t>
      </w:r>
      <w:r w:rsidRPr="00AE73DE">
        <w:rPr>
          <w:rFonts w:ascii="Times New Roman" w:hAnsi="Times New Roman" w:cs="Times New Roman"/>
          <w:i/>
        </w:rPr>
        <w:t xml:space="preserve"> </w:t>
      </w:r>
      <w:r w:rsidRPr="00AE73DE">
        <w:rPr>
          <w:rFonts w:ascii="Times New Roman" w:hAnsi="Times New Roman" w:cs="Times New Roman"/>
          <w:i/>
        </w:rPr>
        <w:t>ministerelor și ale celorlalte organe ale administrației publice centrale din unitățile administrativ-teritoriale</w:t>
      </w:r>
      <w:r>
        <w:rPr>
          <w:rFonts w:ascii="Times New Roman" w:hAnsi="Times New Roman" w:cs="Times New Roman"/>
        </w:rPr>
        <w:t>”</w:t>
      </w:r>
      <w:r w:rsidRPr="00AE73DE">
        <w:rPr>
          <w:rFonts w:ascii="Times New Roman" w:hAnsi="Times New Roman" w:cs="Times New Roman"/>
        </w:rPr>
        <w:t>.</w:t>
      </w:r>
    </w:p>
    <w:p w14:paraId="40F5AAC2" w14:textId="77777777" w:rsidR="00AE73DE" w:rsidRDefault="00AE73DE" w:rsidP="00AE73DE">
      <w:pPr>
        <w:spacing w:line="360" w:lineRule="auto"/>
        <w:jc w:val="both"/>
        <w:rPr>
          <w:rFonts w:ascii="Times New Roman" w:hAnsi="Times New Roman" w:cs="Times New Roman"/>
        </w:rPr>
      </w:pPr>
    </w:p>
    <w:p w14:paraId="5A63766A" w14:textId="5CEE6716" w:rsidR="00597C21" w:rsidRDefault="00597C21" w:rsidP="00597C21">
      <w:pPr>
        <w:spacing w:line="360" w:lineRule="auto"/>
        <w:ind w:firstLine="720"/>
        <w:jc w:val="both"/>
        <w:rPr>
          <w:rFonts w:ascii="Times New Roman" w:hAnsi="Times New Roman" w:cs="Times New Roman"/>
        </w:rPr>
      </w:pPr>
      <w:r>
        <w:rPr>
          <w:rFonts w:ascii="Times New Roman" w:hAnsi="Times New Roman" w:cs="Times New Roman"/>
        </w:rPr>
        <w:t>Conform a</w:t>
      </w:r>
      <w:r w:rsidRPr="00597C21">
        <w:rPr>
          <w:rFonts w:ascii="Times New Roman" w:hAnsi="Times New Roman" w:cs="Times New Roman"/>
        </w:rPr>
        <w:t>rt. 253 lit. a</w:t>
      </w:r>
      <w:r>
        <w:rPr>
          <w:rFonts w:ascii="Times New Roman" w:hAnsi="Times New Roman" w:cs="Times New Roman"/>
        </w:rPr>
        <w:t>) din Legea privind Codul Administrativ al României, prefectul „</w:t>
      </w:r>
      <w:r w:rsidRPr="00597C21">
        <w:rPr>
          <w:rFonts w:ascii="Times New Roman" w:hAnsi="Times New Roman" w:cs="Times New Roman"/>
          <w:i/>
        </w:rPr>
        <w:t xml:space="preserve">asigură </w:t>
      </w:r>
      <w:r w:rsidRPr="00AE73DE">
        <w:rPr>
          <w:rFonts w:ascii="Times New Roman" w:hAnsi="Times New Roman" w:cs="Times New Roman"/>
          <w:b/>
          <w:i/>
        </w:rPr>
        <w:t>monitorizarea</w:t>
      </w:r>
      <w:r w:rsidRPr="00597C21">
        <w:rPr>
          <w:rFonts w:ascii="Times New Roman" w:hAnsi="Times New Roman" w:cs="Times New Roman"/>
          <w:i/>
        </w:rPr>
        <w:t xml:space="preserve"> aplicării unitare şi respectării</w:t>
      </w:r>
      <w:r w:rsidRPr="00597C21">
        <w:rPr>
          <w:rFonts w:ascii="Times New Roman" w:hAnsi="Times New Roman" w:cs="Times New Roman"/>
          <w:i/>
        </w:rPr>
        <w:t xml:space="preserve"> </w:t>
      </w:r>
      <w:r w:rsidRPr="00597C21">
        <w:rPr>
          <w:rFonts w:ascii="Times New Roman" w:hAnsi="Times New Roman" w:cs="Times New Roman"/>
          <w:i/>
        </w:rPr>
        <w:t>Constituţiei, a legilor, a ordonanţelor şi a hotărârilor Guvernului,</w:t>
      </w:r>
      <w:r w:rsidRPr="00597C21">
        <w:rPr>
          <w:rFonts w:ascii="Times New Roman" w:hAnsi="Times New Roman" w:cs="Times New Roman"/>
          <w:i/>
        </w:rPr>
        <w:t xml:space="preserve"> </w:t>
      </w:r>
      <w:r w:rsidRPr="00597C21">
        <w:rPr>
          <w:rFonts w:ascii="Times New Roman" w:hAnsi="Times New Roman" w:cs="Times New Roman"/>
          <w:i/>
        </w:rPr>
        <w:t>precum şi a celorlalte acte normative de către autorităţile</w:t>
      </w:r>
      <w:r w:rsidRPr="00597C21">
        <w:rPr>
          <w:rFonts w:ascii="Times New Roman" w:hAnsi="Times New Roman" w:cs="Times New Roman"/>
          <w:i/>
        </w:rPr>
        <w:t xml:space="preserve"> </w:t>
      </w:r>
      <w:r w:rsidRPr="00597C21">
        <w:rPr>
          <w:rFonts w:ascii="Times New Roman" w:hAnsi="Times New Roman" w:cs="Times New Roman"/>
          <w:i/>
        </w:rPr>
        <w:t>administraţiei publice locale şi serviciile publice deconcentrate,</w:t>
      </w:r>
      <w:r w:rsidRPr="00597C21">
        <w:rPr>
          <w:rFonts w:ascii="Times New Roman" w:hAnsi="Times New Roman" w:cs="Times New Roman"/>
          <w:i/>
        </w:rPr>
        <w:t xml:space="preserve"> </w:t>
      </w:r>
      <w:r w:rsidRPr="00597C21">
        <w:rPr>
          <w:rFonts w:ascii="Times New Roman" w:hAnsi="Times New Roman" w:cs="Times New Roman"/>
          <w:i/>
        </w:rPr>
        <w:t>la nivelul judeţului, respectiv al Municipiului Bucureşti</w:t>
      </w:r>
      <w:r>
        <w:rPr>
          <w:rFonts w:ascii="Times New Roman" w:hAnsi="Times New Roman" w:cs="Times New Roman"/>
        </w:rPr>
        <w:t>”.</w:t>
      </w:r>
    </w:p>
    <w:p w14:paraId="17E558EB" w14:textId="77777777" w:rsidR="00597C21" w:rsidRDefault="00597C21" w:rsidP="00597C21">
      <w:pPr>
        <w:spacing w:line="360" w:lineRule="auto"/>
        <w:jc w:val="both"/>
        <w:rPr>
          <w:rFonts w:ascii="Times New Roman" w:hAnsi="Times New Roman" w:cs="Times New Roman"/>
        </w:rPr>
      </w:pPr>
    </w:p>
    <w:p w14:paraId="5D2E4065" w14:textId="18C39661" w:rsidR="00597C21" w:rsidRDefault="00AE73DE" w:rsidP="00597C21">
      <w:pPr>
        <w:spacing w:line="360" w:lineRule="auto"/>
        <w:ind w:firstLine="720"/>
        <w:jc w:val="both"/>
        <w:rPr>
          <w:rFonts w:ascii="Times New Roman" w:hAnsi="Times New Roman" w:cs="Times New Roman"/>
        </w:rPr>
      </w:pPr>
      <w:r>
        <w:rPr>
          <w:rFonts w:ascii="Times New Roman" w:hAnsi="Times New Roman" w:cs="Times New Roman"/>
        </w:rPr>
        <w:t>Textul de lege criticat g</w:t>
      </w:r>
      <w:r w:rsidR="00597C21" w:rsidRPr="00597C21">
        <w:rPr>
          <w:rFonts w:ascii="Times New Roman" w:hAnsi="Times New Roman" w:cs="Times New Roman"/>
        </w:rPr>
        <w:t xml:space="preserve">olește de conținut și lipsește de calitate procesuală activă prefectul, în orice altă situație de nelegalitate decât adoptarea unui act administrativ nelegal. Spre deosebire de simpla monitorizare, asigurarea  aplicării și respectării legilor, a </w:t>
      </w:r>
      <w:r w:rsidR="00597C21" w:rsidRPr="00597C21">
        <w:rPr>
          <w:rFonts w:ascii="Times New Roman" w:hAnsi="Times New Roman" w:cs="Times New Roman"/>
        </w:rPr>
        <w:lastRenderedPageBreak/>
        <w:t>ordonanțelor și a hotărârilor Guvernului, a celorlalte acte normative</w:t>
      </w:r>
      <w:r w:rsidR="00597C21">
        <w:rPr>
          <w:rFonts w:ascii="Times New Roman" w:hAnsi="Times New Roman" w:cs="Times New Roman"/>
        </w:rPr>
        <w:t>,</w:t>
      </w:r>
      <w:r w:rsidR="00597C21" w:rsidRPr="00597C21">
        <w:rPr>
          <w:rFonts w:ascii="Times New Roman" w:hAnsi="Times New Roman" w:cs="Times New Roman"/>
        </w:rPr>
        <w:t xml:space="preserve"> conferă prefectului calitate procesuală în toate cazurile de omisiune a respectării actelor normative ori aplicare defectuoasă, atunci când aceasta se produce fără adoptarea unui act administrativ.</w:t>
      </w:r>
      <w:r w:rsidR="00597C21">
        <w:rPr>
          <w:rFonts w:ascii="Times New Roman" w:hAnsi="Times New Roman" w:cs="Times New Roman"/>
        </w:rPr>
        <w:t xml:space="preserve"> </w:t>
      </w:r>
      <w:r w:rsidR="00597C21" w:rsidRPr="00597C21">
        <w:rPr>
          <w:rFonts w:ascii="Times New Roman" w:hAnsi="Times New Roman" w:cs="Times New Roman"/>
        </w:rPr>
        <w:t>De exemplu</w:t>
      </w:r>
      <w:r>
        <w:rPr>
          <w:rFonts w:ascii="Times New Roman" w:hAnsi="Times New Roman" w:cs="Times New Roman"/>
        </w:rPr>
        <w:t>,</w:t>
      </w:r>
      <w:r w:rsidR="00597C21" w:rsidRPr="00597C21">
        <w:rPr>
          <w:rFonts w:ascii="Times New Roman" w:hAnsi="Times New Roman" w:cs="Times New Roman"/>
        </w:rPr>
        <w:t xml:space="preserve"> arborarea steagului </w:t>
      </w:r>
      <w:r>
        <w:rPr>
          <w:rFonts w:ascii="Times New Roman" w:hAnsi="Times New Roman" w:cs="Times New Roman"/>
        </w:rPr>
        <w:t>unui stat străin</w:t>
      </w:r>
      <w:r w:rsidR="00597C21" w:rsidRPr="00597C21">
        <w:rPr>
          <w:rFonts w:ascii="Times New Roman" w:hAnsi="Times New Roman" w:cs="Times New Roman"/>
        </w:rPr>
        <w:t xml:space="preserve"> la sedi</w:t>
      </w:r>
      <w:r>
        <w:rPr>
          <w:rFonts w:ascii="Times New Roman" w:hAnsi="Times New Roman" w:cs="Times New Roman"/>
        </w:rPr>
        <w:t>ile</w:t>
      </w:r>
      <w:r w:rsidR="00597C21" w:rsidRPr="00597C21">
        <w:rPr>
          <w:rFonts w:ascii="Times New Roman" w:hAnsi="Times New Roman" w:cs="Times New Roman"/>
        </w:rPr>
        <w:t xml:space="preserve"> autorităților locale, fără adoptarea unui act administrativ în acest sens.</w:t>
      </w:r>
    </w:p>
    <w:p w14:paraId="2DFB7446" w14:textId="77777777" w:rsidR="00597C21" w:rsidRDefault="00597C21" w:rsidP="00597C21">
      <w:pPr>
        <w:spacing w:line="360" w:lineRule="auto"/>
        <w:ind w:firstLine="720"/>
        <w:jc w:val="both"/>
        <w:rPr>
          <w:rFonts w:ascii="Times New Roman" w:hAnsi="Times New Roman" w:cs="Times New Roman"/>
        </w:rPr>
      </w:pPr>
    </w:p>
    <w:p w14:paraId="668FE8DD" w14:textId="226CBD90" w:rsidR="00597C21" w:rsidRDefault="00597C21" w:rsidP="00597C21">
      <w:pPr>
        <w:spacing w:line="360" w:lineRule="auto"/>
        <w:ind w:firstLine="720"/>
        <w:jc w:val="both"/>
        <w:rPr>
          <w:rFonts w:ascii="Times New Roman" w:hAnsi="Times New Roman" w:cs="Times New Roman"/>
        </w:rPr>
      </w:pPr>
      <w:r w:rsidRPr="00597C21">
        <w:rPr>
          <w:rFonts w:ascii="Times New Roman" w:hAnsi="Times New Roman" w:cs="Times New Roman"/>
        </w:rPr>
        <w:t>În temeiul competenței generale, prefecții s-au adresat instanțelor de judecată</w:t>
      </w:r>
      <w:r w:rsidR="00AE73DE">
        <w:rPr>
          <w:rFonts w:ascii="Times New Roman" w:hAnsi="Times New Roman" w:cs="Times New Roman"/>
        </w:rPr>
        <w:t>,</w:t>
      </w:r>
      <w:r w:rsidRPr="00597C21">
        <w:rPr>
          <w:rFonts w:ascii="Times New Roman" w:hAnsi="Times New Roman" w:cs="Times New Roman"/>
        </w:rPr>
        <w:t xml:space="preserve"> unde au obținut obligarea autorităților locale la respectarea Legii nr. 75/1994 privind arborarea drapelului României, intonarea imnului național și folosirea sigiliilor cu stema României de către autoritățile și instituțiile publice. Din același considerent, verificarea legalității exclusive la sediul instituțiilor prefectului apare tot ca o limitare constituțională a dreptului și obligației prefectului de a asigura respectarea legislației în vigoare la nivelul autorităților administrației publice locale.</w:t>
      </w:r>
    </w:p>
    <w:p w14:paraId="2FC4E4A7" w14:textId="77777777" w:rsidR="00597C21" w:rsidRDefault="00597C21" w:rsidP="00597C21">
      <w:pPr>
        <w:spacing w:line="360" w:lineRule="auto"/>
        <w:ind w:firstLine="720"/>
        <w:jc w:val="both"/>
        <w:rPr>
          <w:rFonts w:ascii="Times New Roman" w:hAnsi="Times New Roman" w:cs="Times New Roman"/>
        </w:rPr>
      </w:pPr>
    </w:p>
    <w:p w14:paraId="720D7F62" w14:textId="02F86A00" w:rsidR="00597C21" w:rsidRDefault="00597C21" w:rsidP="00597C21">
      <w:pPr>
        <w:spacing w:line="360" w:lineRule="auto"/>
        <w:ind w:firstLine="720"/>
        <w:jc w:val="both"/>
        <w:rPr>
          <w:rFonts w:ascii="Times New Roman" w:hAnsi="Times New Roman" w:cs="Times New Roman"/>
        </w:rPr>
      </w:pPr>
      <w:r w:rsidRPr="00597C21">
        <w:rPr>
          <w:rFonts w:ascii="Times New Roman" w:hAnsi="Times New Roman" w:cs="Times New Roman"/>
        </w:rPr>
        <w:t>În plus</w:t>
      </w:r>
      <w:r>
        <w:rPr>
          <w:rFonts w:ascii="Times New Roman" w:hAnsi="Times New Roman" w:cs="Times New Roman"/>
        </w:rPr>
        <w:t>,</w:t>
      </w:r>
      <w:r w:rsidRPr="00597C21">
        <w:rPr>
          <w:rFonts w:ascii="Times New Roman" w:hAnsi="Times New Roman" w:cs="Times New Roman"/>
        </w:rPr>
        <w:t xml:space="preserve"> anumite componente de legalitate a actelor administrative ale autorităților administrației publice locale nu pot fi verificate exclusiv la sediul autorităților emitente, </w:t>
      </w:r>
      <w:r w:rsidR="00AE73DE">
        <w:rPr>
          <w:rFonts w:ascii="Times New Roman" w:hAnsi="Times New Roman" w:cs="Times New Roman"/>
        </w:rPr>
        <w:t>precum</w:t>
      </w:r>
      <w:r w:rsidRPr="00597C21">
        <w:rPr>
          <w:rFonts w:ascii="Times New Roman" w:hAnsi="Times New Roman" w:cs="Times New Roman"/>
        </w:rPr>
        <w:t xml:space="preserve"> corecta înregistrare și evidență a actelor administrative, </w:t>
      </w:r>
      <w:r w:rsidR="00AE73DE">
        <w:rPr>
          <w:rFonts w:ascii="Times New Roman" w:hAnsi="Times New Roman" w:cs="Times New Roman"/>
        </w:rPr>
        <w:t xml:space="preserve">ori </w:t>
      </w:r>
      <w:r w:rsidRPr="00597C21">
        <w:rPr>
          <w:rFonts w:ascii="Times New Roman" w:hAnsi="Times New Roman" w:cs="Times New Roman"/>
        </w:rPr>
        <w:t>îndeplinirea formalităților procedural</w:t>
      </w:r>
      <w:r w:rsidR="00AE73DE">
        <w:rPr>
          <w:rFonts w:ascii="Times New Roman" w:hAnsi="Times New Roman" w:cs="Times New Roman"/>
        </w:rPr>
        <w:t>e</w:t>
      </w:r>
      <w:r w:rsidRPr="00597C21">
        <w:rPr>
          <w:rFonts w:ascii="Times New Roman" w:hAnsi="Times New Roman" w:cs="Times New Roman"/>
        </w:rPr>
        <w:t xml:space="preserve"> anterioare, concomitente sau ulterioare emiterii/adoptării actului administrativ</w:t>
      </w:r>
      <w:r w:rsidR="00AE73DE">
        <w:rPr>
          <w:rFonts w:ascii="Times New Roman" w:hAnsi="Times New Roman" w:cs="Times New Roman"/>
        </w:rPr>
        <w:t>.</w:t>
      </w:r>
    </w:p>
    <w:p w14:paraId="7D710F05" w14:textId="77777777" w:rsidR="00597C21" w:rsidRPr="00597C21" w:rsidRDefault="00597C21" w:rsidP="00597C21">
      <w:pPr>
        <w:spacing w:line="360" w:lineRule="auto"/>
        <w:ind w:firstLine="720"/>
        <w:jc w:val="both"/>
        <w:rPr>
          <w:rFonts w:ascii="Times New Roman" w:hAnsi="Times New Roman" w:cs="Times New Roman"/>
        </w:rPr>
      </w:pPr>
    </w:p>
    <w:p w14:paraId="0ADCBB94" w14:textId="1F8D7E2C" w:rsidR="00597C21" w:rsidRPr="00597C21" w:rsidRDefault="00597C21" w:rsidP="00597C21">
      <w:pPr>
        <w:spacing w:line="360" w:lineRule="auto"/>
        <w:ind w:firstLine="720"/>
        <w:jc w:val="both"/>
        <w:rPr>
          <w:rFonts w:ascii="Times New Roman" w:hAnsi="Times New Roman" w:cs="Times New Roman"/>
        </w:rPr>
      </w:pPr>
      <w:r w:rsidRPr="00597C21">
        <w:rPr>
          <w:rFonts w:ascii="Times New Roman" w:hAnsi="Times New Roman" w:cs="Times New Roman"/>
        </w:rPr>
        <w:t>Calitatea procesuală activa pentru asigurarea respectării actelor normative decurge din spiritul constitutional de obligativitate a respectării legii la nivelul administrației publice locale</w:t>
      </w:r>
      <w:r>
        <w:rPr>
          <w:rFonts w:ascii="Times New Roman" w:hAnsi="Times New Roman" w:cs="Times New Roman"/>
        </w:rPr>
        <w:t>,</w:t>
      </w:r>
      <w:r w:rsidRPr="00597C21">
        <w:rPr>
          <w:rFonts w:ascii="Times New Roman" w:hAnsi="Times New Roman" w:cs="Times New Roman"/>
        </w:rPr>
        <w:t xml:space="preserve"> coroborat cu legitimitatea statului de a reglementa instituția tutelei administrative prin lege organică și de stabilire a unei autorități, și care alta decât reprezentantul guvernului în teritoriu ar putea fi aceasta, care să asigure conduita legală, în acord cu interesul public, a autorităților descentralizate</w:t>
      </w:r>
      <w:r w:rsidR="00AE73DE">
        <w:rPr>
          <w:rFonts w:ascii="Times New Roman" w:hAnsi="Times New Roman" w:cs="Times New Roman"/>
        </w:rPr>
        <w:t>?</w:t>
      </w:r>
    </w:p>
    <w:p w14:paraId="303AB83E" w14:textId="77777777" w:rsidR="00597C21" w:rsidRDefault="00597C21" w:rsidP="00597C21">
      <w:pPr>
        <w:spacing w:line="360" w:lineRule="auto"/>
        <w:jc w:val="both"/>
        <w:rPr>
          <w:rFonts w:ascii="Times New Roman" w:hAnsi="Times New Roman" w:cs="Times New Roman"/>
        </w:rPr>
      </w:pPr>
    </w:p>
    <w:p w14:paraId="5114E2AC" w14:textId="65A40A23" w:rsidR="00597C21" w:rsidRDefault="00597C21" w:rsidP="00597C21">
      <w:pPr>
        <w:spacing w:line="360" w:lineRule="auto"/>
        <w:ind w:firstLine="720"/>
        <w:jc w:val="both"/>
        <w:rPr>
          <w:rFonts w:ascii="Times New Roman" w:hAnsi="Times New Roman" w:cs="Times New Roman"/>
        </w:rPr>
      </w:pPr>
      <w:r w:rsidRPr="00597C21">
        <w:rPr>
          <w:rFonts w:ascii="Times New Roman" w:hAnsi="Times New Roman" w:cs="Times New Roman"/>
        </w:rPr>
        <w:t>În fapt, în calitate de reprezentant al Guvernului și al miniștrilor în teritoriu, prefectul poate și trebuie să asigure verificarea organizării executării și executării în concret a actelor Guvernului și miniștrilor, ca o competență general</w:t>
      </w:r>
      <w:r w:rsidR="00AE73DE">
        <w:rPr>
          <w:rFonts w:ascii="Times New Roman" w:hAnsi="Times New Roman" w:cs="Times New Roman"/>
        </w:rPr>
        <w:t>ă</w:t>
      </w:r>
      <w:r w:rsidRPr="00597C21">
        <w:rPr>
          <w:rFonts w:ascii="Times New Roman" w:hAnsi="Times New Roman" w:cs="Times New Roman"/>
        </w:rPr>
        <w:t xml:space="preserve"> ce nu trebuie limitată strict la acte administrative și strict la sediul instituției prefectului, această competență decurg</w:t>
      </w:r>
      <w:r w:rsidR="00AE73DE">
        <w:rPr>
          <w:rFonts w:ascii="Times New Roman" w:hAnsi="Times New Roman" w:cs="Times New Roman"/>
        </w:rPr>
        <w:t>e</w:t>
      </w:r>
      <w:r w:rsidRPr="00597C21">
        <w:rPr>
          <w:rFonts w:ascii="Times New Roman" w:hAnsi="Times New Roman" w:cs="Times New Roman"/>
        </w:rPr>
        <w:t xml:space="preserve"> nu atât din prevederile constituționale referitoare explicit la prefect</w:t>
      </w:r>
      <w:r>
        <w:rPr>
          <w:rFonts w:ascii="Times New Roman" w:hAnsi="Times New Roman" w:cs="Times New Roman"/>
        </w:rPr>
        <w:t>,</w:t>
      </w:r>
      <w:r w:rsidRPr="00597C21">
        <w:rPr>
          <w:rFonts w:ascii="Times New Roman" w:hAnsi="Times New Roman" w:cs="Times New Roman"/>
        </w:rPr>
        <w:t xml:space="preserve"> </w:t>
      </w:r>
      <w:r w:rsidR="00AE73DE">
        <w:rPr>
          <w:rFonts w:ascii="Times New Roman" w:hAnsi="Times New Roman" w:cs="Times New Roman"/>
        </w:rPr>
        <w:t>cât</w:t>
      </w:r>
      <w:r w:rsidRPr="00597C21">
        <w:rPr>
          <w:rFonts w:ascii="Times New Roman" w:hAnsi="Times New Roman" w:cs="Times New Roman"/>
        </w:rPr>
        <w:t xml:space="preserve"> din ansamblul prevedrilor constituționale privind organizarea și funcționarea administrației publice.</w:t>
      </w:r>
    </w:p>
    <w:p w14:paraId="4D2B1E60" w14:textId="77777777" w:rsidR="00597C21" w:rsidRPr="00597C21" w:rsidRDefault="00597C21" w:rsidP="00597C21">
      <w:pPr>
        <w:spacing w:line="360" w:lineRule="auto"/>
        <w:ind w:firstLine="720"/>
        <w:jc w:val="both"/>
        <w:rPr>
          <w:rFonts w:ascii="Times New Roman" w:hAnsi="Times New Roman" w:cs="Times New Roman"/>
        </w:rPr>
      </w:pPr>
    </w:p>
    <w:p w14:paraId="5721DC66" w14:textId="4D0C374C" w:rsidR="005F70CB" w:rsidRDefault="00597C21" w:rsidP="00597C21">
      <w:pPr>
        <w:spacing w:line="360" w:lineRule="auto"/>
        <w:ind w:firstLine="720"/>
        <w:jc w:val="both"/>
        <w:rPr>
          <w:rFonts w:ascii="Times New Roman" w:hAnsi="Times New Roman" w:cs="Times New Roman"/>
        </w:rPr>
      </w:pPr>
      <w:r w:rsidRPr="00597C21">
        <w:rPr>
          <w:rFonts w:ascii="Times New Roman" w:hAnsi="Times New Roman" w:cs="Times New Roman"/>
        </w:rPr>
        <w:lastRenderedPageBreak/>
        <w:t xml:space="preserve">Nu în ultimul rând, veghind la aplicarea programului de </w:t>
      </w:r>
      <w:r>
        <w:rPr>
          <w:rFonts w:ascii="Times New Roman" w:hAnsi="Times New Roman" w:cs="Times New Roman"/>
        </w:rPr>
        <w:t>g</w:t>
      </w:r>
      <w:r w:rsidRPr="00597C21">
        <w:rPr>
          <w:rFonts w:ascii="Times New Roman" w:hAnsi="Times New Roman" w:cs="Times New Roman"/>
        </w:rPr>
        <w:t xml:space="preserve">uvernare, în fapt, prefectul trebuie să </w:t>
      </w:r>
      <w:r w:rsidR="00AE73DE">
        <w:rPr>
          <w:rFonts w:ascii="Times New Roman" w:hAnsi="Times New Roman" w:cs="Times New Roman"/>
        </w:rPr>
        <w:t>supervizeze</w:t>
      </w:r>
      <w:r w:rsidRPr="00597C21">
        <w:rPr>
          <w:rFonts w:ascii="Times New Roman" w:hAnsi="Times New Roman" w:cs="Times New Roman"/>
        </w:rPr>
        <w:t xml:space="preserve"> și să aibă pârghii de asigurare a aplicării și respectării actelor normative adoptate de autoritățile legislative și executive</w:t>
      </w:r>
      <w:r w:rsidR="00AE73DE">
        <w:rPr>
          <w:rFonts w:ascii="Times New Roman" w:hAnsi="Times New Roman" w:cs="Times New Roman"/>
        </w:rPr>
        <w:t>,</w:t>
      </w:r>
      <w:r w:rsidRPr="00597C21">
        <w:rPr>
          <w:rFonts w:ascii="Times New Roman" w:hAnsi="Times New Roman" w:cs="Times New Roman"/>
        </w:rPr>
        <w:t xml:space="preserve"> în baza programului de Guvernare.</w:t>
      </w:r>
    </w:p>
    <w:p w14:paraId="5E19DBC5" w14:textId="2110EA10" w:rsidR="00FB4904" w:rsidRDefault="00FB4904" w:rsidP="00CC56DF">
      <w:pPr>
        <w:spacing w:line="360" w:lineRule="auto"/>
        <w:jc w:val="both"/>
        <w:rPr>
          <w:rFonts w:ascii="Times New Roman" w:hAnsi="Times New Roman" w:cs="Times New Roman"/>
        </w:rPr>
      </w:pPr>
    </w:p>
    <w:p w14:paraId="3D6CCBBB" w14:textId="58069C9E" w:rsidR="00AE73DE" w:rsidRPr="004E5F18" w:rsidRDefault="00AE73DE" w:rsidP="00AE73DE">
      <w:pPr>
        <w:pStyle w:val="ListParagraph"/>
        <w:numPr>
          <w:ilvl w:val="0"/>
          <w:numId w:val="7"/>
        </w:numPr>
        <w:spacing w:line="360" w:lineRule="auto"/>
        <w:jc w:val="both"/>
        <w:rPr>
          <w:rFonts w:ascii="Times New Roman" w:hAnsi="Times New Roman" w:cs="Times New Roman"/>
        </w:rPr>
      </w:pPr>
      <w:r w:rsidRPr="004E5F18">
        <w:rPr>
          <w:rFonts w:ascii="Times New Roman" w:hAnsi="Times New Roman" w:cs="Times New Roman"/>
        </w:rPr>
        <w:t xml:space="preserve">ART. </w:t>
      </w:r>
      <w:r>
        <w:rPr>
          <w:rFonts w:ascii="Times New Roman" w:hAnsi="Times New Roman" w:cs="Times New Roman"/>
        </w:rPr>
        <w:t>144</w:t>
      </w:r>
      <w:r>
        <w:rPr>
          <w:rFonts w:ascii="Times New Roman" w:hAnsi="Times New Roman" w:cs="Times New Roman"/>
        </w:rPr>
        <w:t xml:space="preserve"> </w:t>
      </w:r>
      <w:r w:rsidRPr="004E5F18">
        <w:rPr>
          <w:rFonts w:ascii="Times New Roman" w:hAnsi="Times New Roman" w:cs="Times New Roman"/>
        </w:rPr>
        <w:t>CONTRAVIN</w:t>
      </w:r>
      <w:r>
        <w:rPr>
          <w:rFonts w:ascii="Times New Roman" w:hAnsi="Times New Roman" w:cs="Times New Roman"/>
        </w:rPr>
        <w:t>E</w:t>
      </w:r>
      <w:r w:rsidRPr="004E5F18">
        <w:rPr>
          <w:rFonts w:ascii="Times New Roman" w:hAnsi="Times New Roman" w:cs="Times New Roman"/>
        </w:rPr>
        <w:t xml:space="preserve"> ART. </w:t>
      </w:r>
      <w:r>
        <w:rPr>
          <w:rFonts w:ascii="Times New Roman" w:hAnsi="Times New Roman" w:cs="Times New Roman"/>
        </w:rPr>
        <w:t>121</w:t>
      </w:r>
      <w:r w:rsidRPr="004E5F18">
        <w:rPr>
          <w:rFonts w:ascii="Times New Roman" w:hAnsi="Times New Roman" w:cs="Times New Roman"/>
        </w:rPr>
        <w:t xml:space="preserve"> ALIN. (</w:t>
      </w:r>
      <w:r>
        <w:rPr>
          <w:rFonts w:ascii="Times New Roman" w:hAnsi="Times New Roman" w:cs="Times New Roman"/>
        </w:rPr>
        <w:t>1</w:t>
      </w:r>
      <w:r w:rsidRPr="004E5F18">
        <w:rPr>
          <w:rFonts w:ascii="Times New Roman" w:hAnsi="Times New Roman" w:cs="Times New Roman"/>
        </w:rPr>
        <w:t>) DIN CONSTITUȚIE</w:t>
      </w:r>
    </w:p>
    <w:p w14:paraId="3D16B3C2" w14:textId="77777777" w:rsidR="00AE73DE" w:rsidRDefault="00AE73DE" w:rsidP="00CC56DF">
      <w:pPr>
        <w:spacing w:line="360" w:lineRule="auto"/>
        <w:jc w:val="both"/>
        <w:rPr>
          <w:rFonts w:ascii="Times New Roman" w:hAnsi="Times New Roman" w:cs="Times New Roman"/>
        </w:rPr>
      </w:pPr>
    </w:p>
    <w:p w14:paraId="79F0499A" w14:textId="6F900AAC" w:rsidR="00AE73DE" w:rsidRDefault="00AE73DE" w:rsidP="00AE73DE">
      <w:pPr>
        <w:spacing w:line="360" w:lineRule="auto"/>
        <w:ind w:firstLine="720"/>
        <w:jc w:val="both"/>
        <w:rPr>
          <w:rFonts w:ascii="Times New Roman" w:hAnsi="Times New Roman" w:cs="Times New Roman"/>
        </w:rPr>
      </w:pPr>
      <w:r>
        <w:rPr>
          <w:rFonts w:ascii="Times New Roman" w:hAnsi="Times New Roman" w:cs="Times New Roman"/>
        </w:rPr>
        <w:t>Conform art. 121 alin. (1) din Constituție, „</w:t>
      </w:r>
      <w:r w:rsidRPr="00AE73DE">
        <w:rPr>
          <w:rFonts w:ascii="Times New Roman" w:hAnsi="Times New Roman" w:cs="Times New Roman"/>
          <w:i/>
        </w:rPr>
        <w:t>Autoritățile administrației publice, prin care se realizează autonomia locală în comune și în orașe, sunt</w:t>
      </w:r>
      <w:r w:rsidRPr="00AE73DE">
        <w:rPr>
          <w:rFonts w:ascii="Times New Roman" w:hAnsi="Times New Roman" w:cs="Times New Roman"/>
          <w:i/>
        </w:rPr>
        <w:t xml:space="preserve"> </w:t>
      </w:r>
      <w:r w:rsidRPr="00AE73DE">
        <w:rPr>
          <w:rFonts w:ascii="Times New Roman" w:hAnsi="Times New Roman" w:cs="Times New Roman"/>
          <w:i/>
        </w:rPr>
        <w:t>consiliile locale alese și primarii aleși, în condițiile legii</w:t>
      </w:r>
      <w:r>
        <w:rPr>
          <w:rFonts w:ascii="Times New Roman" w:hAnsi="Times New Roman" w:cs="Times New Roman"/>
        </w:rPr>
        <w:t>”</w:t>
      </w:r>
      <w:r w:rsidRPr="00AE73DE">
        <w:rPr>
          <w:rFonts w:ascii="Times New Roman" w:hAnsi="Times New Roman" w:cs="Times New Roman"/>
        </w:rPr>
        <w:t>.</w:t>
      </w:r>
    </w:p>
    <w:p w14:paraId="1A8A9F48" w14:textId="77777777" w:rsidR="00AE73DE" w:rsidRDefault="00AE73DE" w:rsidP="00AE73DE">
      <w:pPr>
        <w:spacing w:line="360" w:lineRule="auto"/>
        <w:jc w:val="both"/>
        <w:rPr>
          <w:rFonts w:ascii="Times New Roman" w:hAnsi="Times New Roman" w:cs="Times New Roman"/>
        </w:rPr>
      </w:pPr>
    </w:p>
    <w:p w14:paraId="5630F7DF" w14:textId="21BFAB02" w:rsidR="00FB4904" w:rsidRDefault="00AE73DE" w:rsidP="00AE73DE">
      <w:pPr>
        <w:spacing w:line="360" w:lineRule="auto"/>
        <w:ind w:firstLine="720"/>
        <w:jc w:val="both"/>
        <w:rPr>
          <w:rFonts w:ascii="Times New Roman" w:hAnsi="Times New Roman" w:cs="Times New Roman"/>
        </w:rPr>
      </w:pPr>
      <w:r>
        <w:rPr>
          <w:rFonts w:ascii="Times New Roman" w:hAnsi="Times New Roman" w:cs="Times New Roman"/>
        </w:rPr>
        <w:t>Potrivit art. 144 din Legea privind Codul Administrativ al României, „</w:t>
      </w:r>
      <w:r w:rsidRPr="00AE73DE">
        <w:rPr>
          <w:rFonts w:ascii="Times New Roman" w:hAnsi="Times New Roman" w:cs="Times New Roman"/>
          <w:i/>
        </w:rPr>
        <w:t>În cazul dizolvării consiliului local în condiţiile art. 143 alin. (1) lit. a) şi b), acesta se reconstituie din membrii supleanţi, convocarea consilierilor supleanţi validaţi fiind făcută de către prefect</w:t>
      </w:r>
      <w:r w:rsidR="003F1879">
        <w:rPr>
          <w:rFonts w:ascii="Times New Roman" w:hAnsi="Times New Roman" w:cs="Times New Roman"/>
          <w:i/>
        </w:rPr>
        <w:t xml:space="preserve">. </w:t>
      </w:r>
      <w:r w:rsidR="003F1879" w:rsidRPr="003F1879">
        <w:rPr>
          <w:rFonts w:ascii="Times New Roman" w:hAnsi="Times New Roman" w:cs="Times New Roman"/>
          <w:i/>
        </w:rPr>
        <w:t>(2) Şedinţa de reconstituire este legal întrunită dacă la aceasta participă un număr de membri supleanţi validaţi mai mare decât jumătate plus unu din numărul total al consilierilor din consiliul local respectiv. (3) Prevederile art.</w:t>
      </w:r>
      <w:r w:rsidR="003F1879">
        <w:rPr>
          <w:rFonts w:ascii="Times New Roman" w:hAnsi="Times New Roman" w:cs="Times New Roman"/>
          <w:i/>
        </w:rPr>
        <w:t xml:space="preserve"> </w:t>
      </w:r>
      <w:r w:rsidR="003F1879" w:rsidRPr="003F1879">
        <w:rPr>
          <w:rFonts w:ascii="Times New Roman" w:hAnsi="Times New Roman" w:cs="Times New Roman"/>
          <w:i/>
        </w:rPr>
        <w:t>114-123 se aplică corespunzător.</w:t>
      </w:r>
      <w:r>
        <w:rPr>
          <w:rFonts w:ascii="Times New Roman" w:hAnsi="Times New Roman" w:cs="Times New Roman"/>
        </w:rPr>
        <w:t>”</w:t>
      </w:r>
    </w:p>
    <w:p w14:paraId="26159C90" w14:textId="262404E0" w:rsidR="00AE73DE" w:rsidRDefault="00AE73DE" w:rsidP="003F1879">
      <w:pPr>
        <w:spacing w:line="360" w:lineRule="auto"/>
        <w:jc w:val="both"/>
        <w:rPr>
          <w:rFonts w:ascii="Times New Roman" w:hAnsi="Times New Roman" w:cs="Times New Roman"/>
        </w:rPr>
      </w:pPr>
    </w:p>
    <w:p w14:paraId="4EDBC091" w14:textId="26DCC11A" w:rsidR="00AE73DE" w:rsidRDefault="00AE73DE" w:rsidP="00AE73DE">
      <w:pPr>
        <w:spacing w:line="360" w:lineRule="auto"/>
        <w:ind w:firstLine="720"/>
        <w:jc w:val="both"/>
        <w:rPr>
          <w:rFonts w:ascii="Times New Roman" w:hAnsi="Times New Roman" w:cs="Times New Roman"/>
        </w:rPr>
      </w:pPr>
      <w:r>
        <w:rPr>
          <w:rFonts w:ascii="Times New Roman" w:hAnsi="Times New Roman" w:cs="Times New Roman"/>
        </w:rPr>
        <w:t xml:space="preserve">Textul de lege criticat este neconstituțional, deoarece </w:t>
      </w:r>
      <w:r w:rsidR="003F1879">
        <w:rPr>
          <w:rFonts w:ascii="Times New Roman" w:hAnsi="Times New Roman" w:cs="Times New Roman"/>
        </w:rPr>
        <w:t>autoritățile administrației publice locale, respectiv primarii, consiliile locale și consiliile județene, nu se pot constitui altfel decât prin alegeri, ipoteza reconstituirii prin alte modalități fiind exclusă prin Legea fundamentală.</w:t>
      </w:r>
    </w:p>
    <w:p w14:paraId="2FCE2958" w14:textId="1314F28F" w:rsidR="005F70CB" w:rsidRDefault="005F70CB" w:rsidP="00CC56DF">
      <w:pPr>
        <w:spacing w:line="360" w:lineRule="auto"/>
        <w:jc w:val="both"/>
        <w:rPr>
          <w:rFonts w:ascii="Times New Roman" w:hAnsi="Times New Roman" w:cs="Times New Roman"/>
        </w:rPr>
      </w:pPr>
    </w:p>
    <w:p w14:paraId="25AA0668" w14:textId="06C48EF0" w:rsidR="005F70CB" w:rsidRDefault="005F70CB" w:rsidP="00CC56DF">
      <w:pPr>
        <w:spacing w:line="360" w:lineRule="auto"/>
        <w:jc w:val="both"/>
        <w:rPr>
          <w:rFonts w:ascii="Times New Roman" w:hAnsi="Times New Roman" w:cs="Times New Roman"/>
        </w:rPr>
      </w:pPr>
    </w:p>
    <w:p w14:paraId="3DAC47C8" w14:textId="154A9F26" w:rsidR="005F70CB" w:rsidRDefault="005F70CB" w:rsidP="00CC56DF">
      <w:pPr>
        <w:spacing w:line="360" w:lineRule="auto"/>
        <w:jc w:val="both"/>
        <w:rPr>
          <w:rFonts w:ascii="Times New Roman" w:hAnsi="Times New Roman" w:cs="Times New Roman"/>
        </w:rPr>
      </w:pPr>
      <w:bookmarkStart w:id="4" w:name="_GoBack"/>
      <w:bookmarkEnd w:id="4"/>
    </w:p>
    <w:p w14:paraId="6AC81FF6" w14:textId="7DE8DA2F" w:rsidR="005F70CB" w:rsidRDefault="005F70CB" w:rsidP="00CC56DF">
      <w:pPr>
        <w:spacing w:line="360" w:lineRule="auto"/>
        <w:jc w:val="both"/>
        <w:rPr>
          <w:rFonts w:ascii="Times New Roman" w:hAnsi="Times New Roman" w:cs="Times New Roman"/>
        </w:rPr>
      </w:pPr>
    </w:p>
    <w:p w14:paraId="690731CF" w14:textId="540ED267" w:rsidR="003F1879" w:rsidRDefault="003F1879" w:rsidP="00CC56DF">
      <w:pPr>
        <w:spacing w:line="360" w:lineRule="auto"/>
        <w:jc w:val="both"/>
        <w:rPr>
          <w:rFonts w:ascii="Times New Roman" w:hAnsi="Times New Roman" w:cs="Times New Roman"/>
        </w:rPr>
      </w:pPr>
    </w:p>
    <w:p w14:paraId="57AA8B17" w14:textId="44A6CABF" w:rsidR="003F1879" w:rsidRDefault="003F1879" w:rsidP="00CC56DF">
      <w:pPr>
        <w:spacing w:line="360" w:lineRule="auto"/>
        <w:jc w:val="both"/>
        <w:rPr>
          <w:rFonts w:ascii="Times New Roman" w:hAnsi="Times New Roman" w:cs="Times New Roman"/>
        </w:rPr>
      </w:pPr>
    </w:p>
    <w:p w14:paraId="4DBCCF9D" w14:textId="5F7585C9" w:rsidR="003F1879" w:rsidRDefault="003F1879" w:rsidP="00CC56DF">
      <w:pPr>
        <w:spacing w:line="360" w:lineRule="auto"/>
        <w:jc w:val="both"/>
        <w:rPr>
          <w:rFonts w:ascii="Times New Roman" w:hAnsi="Times New Roman" w:cs="Times New Roman"/>
        </w:rPr>
      </w:pPr>
    </w:p>
    <w:p w14:paraId="049538DC" w14:textId="77777777" w:rsidR="003F1879" w:rsidRDefault="003F1879" w:rsidP="00CC56DF">
      <w:pPr>
        <w:spacing w:line="360" w:lineRule="auto"/>
        <w:jc w:val="both"/>
        <w:rPr>
          <w:rFonts w:ascii="Times New Roman" w:hAnsi="Times New Roman" w:cs="Times New Roman"/>
        </w:rPr>
      </w:pPr>
    </w:p>
    <w:p w14:paraId="17E96B9F" w14:textId="77777777" w:rsidR="005F70CB" w:rsidRPr="00CF0D64" w:rsidRDefault="005F70CB" w:rsidP="00CC56DF">
      <w:pPr>
        <w:spacing w:line="360" w:lineRule="auto"/>
        <w:jc w:val="both"/>
        <w:rPr>
          <w:rFonts w:ascii="Times New Roman" w:hAnsi="Times New Roman" w:cs="Times New Roman"/>
        </w:rPr>
      </w:pPr>
    </w:p>
    <w:p w14:paraId="46FD9D79" w14:textId="77777777" w:rsidR="001D3C65" w:rsidRPr="00CF0D64" w:rsidRDefault="00D520F5" w:rsidP="00CE5673">
      <w:pPr>
        <w:spacing w:line="360" w:lineRule="auto"/>
        <w:jc w:val="center"/>
        <w:rPr>
          <w:rFonts w:ascii="Times New Roman" w:hAnsi="Times New Roman" w:cs="Times New Roman"/>
        </w:rPr>
      </w:pPr>
      <w:r w:rsidRPr="00CF0D64">
        <w:rPr>
          <w:rFonts w:ascii="Times New Roman" w:hAnsi="Times New Roman" w:cs="Times New Roman"/>
          <w:noProof/>
        </w:rPr>
        <w:lastRenderedPageBreak/>
        <w:drawing>
          <wp:inline distT="0" distB="0" distL="0" distR="0" wp14:anchorId="16AE6761" wp14:editId="3BC0BB0C">
            <wp:extent cx="1104900" cy="1190625"/>
            <wp:effectExtent l="19050" t="0" r="0" b="0"/>
            <wp:docPr id="4" name="Picture 4" descr="stemaC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CDEP"/>
                    <pic:cNvPicPr>
                      <a:picLocks noChangeAspect="1" noChangeArrowheads="1"/>
                    </pic:cNvPicPr>
                  </pic:nvPicPr>
                  <pic:blipFill>
                    <a:blip r:embed="rId9"/>
                    <a:srcRect/>
                    <a:stretch>
                      <a:fillRect/>
                    </a:stretch>
                  </pic:blipFill>
                  <pic:spPr bwMode="auto">
                    <a:xfrm>
                      <a:off x="0" y="0"/>
                      <a:ext cx="1104900" cy="1190625"/>
                    </a:xfrm>
                    <a:prstGeom prst="rect">
                      <a:avLst/>
                    </a:prstGeom>
                    <a:noFill/>
                    <a:ln w="9525">
                      <a:noFill/>
                      <a:miter lim="800000"/>
                      <a:headEnd/>
                      <a:tailEnd/>
                    </a:ln>
                  </pic:spPr>
                </pic:pic>
              </a:graphicData>
            </a:graphic>
          </wp:inline>
        </w:drawing>
      </w:r>
    </w:p>
    <w:p w14:paraId="0A8EF883" w14:textId="77777777" w:rsidR="001D3C65" w:rsidRPr="00CF0D64" w:rsidRDefault="001D3C65" w:rsidP="00CE5673">
      <w:pPr>
        <w:spacing w:line="360" w:lineRule="auto"/>
        <w:jc w:val="center"/>
        <w:rPr>
          <w:rFonts w:ascii="Times New Roman" w:hAnsi="Times New Roman" w:cs="Times New Roman"/>
          <w:b/>
        </w:rPr>
      </w:pPr>
    </w:p>
    <w:p w14:paraId="29E06CFE" w14:textId="77777777" w:rsidR="001D3C65" w:rsidRPr="00CF0D64" w:rsidRDefault="001D3C65" w:rsidP="00CE5673">
      <w:pPr>
        <w:spacing w:line="360" w:lineRule="auto"/>
        <w:jc w:val="center"/>
        <w:rPr>
          <w:rFonts w:ascii="Times New Roman" w:hAnsi="Times New Roman" w:cs="Times New Roman"/>
          <w:b/>
        </w:rPr>
      </w:pPr>
      <w:r w:rsidRPr="00CF0D64">
        <w:rPr>
          <w:rFonts w:ascii="Times New Roman" w:hAnsi="Times New Roman" w:cs="Times New Roman"/>
          <w:b/>
        </w:rPr>
        <w:t>PARLAMENTUL ROMÂNIEI</w:t>
      </w:r>
    </w:p>
    <w:p w14:paraId="21C216FB" w14:textId="77777777" w:rsidR="001D3C65" w:rsidRPr="00CF0D64" w:rsidRDefault="001D3C65" w:rsidP="00CE5673">
      <w:pPr>
        <w:spacing w:line="360" w:lineRule="auto"/>
        <w:jc w:val="center"/>
        <w:rPr>
          <w:rFonts w:ascii="Times New Roman" w:hAnsi="Times New Roman" w:cs="Times New Roman"/>
          <w:b/>
        </w:rPr>
      </w:pPr>
      <w:r w:rsidRPr="00CF0D64">
        <w:rPr>
          <w:rFonts w:ascii="Times New Roman" w:hAnsi="Times New Roman" w:cs="Times New Roman"/>
          <w:b/>
        </w:rPr>
        <w:t>CAMERA DEPUTAȚILOR</w:t>
      </w:r>
    </w:p>
    <w:p w14:paraId="2DF85255" w14:textId="77777777" w:rsidR="001D3C65" w:rsidRPr="00CF0D64" w:rsidRDefault="001D3C65" w:rsidP="00463CCD">
      <w:pPr>
        <w:spacing w:line="360" w:lineRule="auto"/>
        <w:jc w:val="both"/>
        <w:rPr>
          <w:rFonts w:ascii="Times New Roman" w:hAnsi="Times New Roman" w:cs="Times New Roman"/>
          <w:b/>
        </w:rPr>
      </w:pPr>
      <w:r w:rsidRPr="00CF0D64">
        <w:rPr>
          <w:rFonts w:ascii="Times New Roman" w:hAnsi="Times New Roman" w:cs="Times New Roman"/>
          <w:b/>
        </w:rPr>
        <w:t>___________________________________________________________________________</w:t>
      </w:r>
    </w:p>
    <w:p w14:paraId="2A7B54BB" w14:textId="77777777" w:rsidR="001D3C65" w:rsidRPr="00CF0D64" w:rsidRDefault="001D3C65" w:rsidP="00CA4D7E">
      <w:pPr>
        <w:spacing w:line="360" w:lineRule="auto"/>
        <w:jc w:val="center"/>
        <w:rPr>
          <w:rFonts w:ascii="Times New Roman" w:hAnsi="Times New Roman" w:cs="Times New Roman"/>
          <w:b/>
        </w:rPr>
      </w:pPr>
      <w:r w:rsidRPr="00CF0D64">
        <w:rPr>
          <w:rFonts w:ascii="Times New Roman" w:hAnsi="Times New Roman" w:cs="Times New Roman"/>
          <w:b/>
        </w:rPr>
        <w:t>Grupul Parlamentar al Partidului Uniunea Salvați România</w:t>
      </w:r>
    </w:p>
    <w:p w14:paraId="586E5935" w14:textId="77777777" w:rsidR="001D3C65" w:rsidRPr="00CF0D64" w:rsidRDefault="001D3C65" w:rsidP="00463CCD">
      <w:pPr>
        <w:spacing w:line="360" w:lineRule="auto"/>
        <w:jc w:val="both"/>
        <w:rPr>
          <w:rFonts w:ascii="Times New Roman" w:hAnsi="Times New Roman" w:cs="Times New Roman"/>
          <w:b/>
        </w:rPr>
      </w:pPr>
      <w:r w:rsidRPr="00CF0D64">
        <w:rPr>
          <w:rFonts w:ascii="Times New Roman" w:hAnsi="Times New Roman" w:cs="Times New Roman"/>
          <w:b/>
        </w:rPr>
        <w:t>___________________________________________________________________________</w:t>
      </w:r>
    </w:p>
    <w:p w14:paraId="1C6126D7" w14:textId="77777777" w:rsidR="001D3C65" w:rsidRPr="00CF0D64" w:rsidRDefault="001D3C65" w:rsidP="00463CCD">
      <w:pPr>
        <w:spacing w:line="360" w:lineRule="auto"/>
        <w:jc w:val="both"/>
        <w:rPr>
          <w:rFonts w:ascii="Times New Roman" w:hAnsi="Times New Roman" w:cs="Times New Roman"/>
          <w:b/>
        </w:rPr>
      </w:pPr>
    </w:p>
    <w:p w14:paraId="561BBEC0" w14:textId="77777777" w:rsidR="001D3C65" w:rsidRPr="00CF0D64" w:rsidRDefault="001D3C65" w:rsidP="00463CCD">
      <w:pPr>
        <w:spacing w:line="360" w:lineRule="auto"/>
        <w:jc w:val="both"/>
        <w:rPr>
          <w:rFonts w:ascii="Times New Roman" w:hAnsi="Times New Roman" w:cs="Times New Roman"/>
        </w:rPr>
      </w:pPr>
    </w:p>
    <w:p w14:paraId="0171B1E2" w14:textId="77777777" w:rsidR="001D3C65" w:rsidRPr="00CF0D64" w:rsidRDefault="001D3C65" w:rsidP="00CA4D7E">
      <w:pPr>
        <w:spacing w:line="360" w:lineRule="auto"/>
        <w:jc w:val="center"/>
        <w:rPr>
          <w:rFonts w:ascii="Times New Roman" w:hAnsi="Times New Roman" w:cs="Times New Roman"/>
          <w:b/>
        </w:rPr>
      </w:pPr>
      <w:r w:rsidRPr="00CF0D64">
        <w:rPr>
          <w:rFonts w:ascii="Times New Roman" w:hAnsi="Times New Roman" w:cs="Times New Roman"/>
          <w:b/>
        </w:rPr>
        <w:t>Către:</w:t>
      </w:r>
    </w:p>
    <w:p w14:paraId="01C1CE52" w14:textId="77777777" w:rsidR="001D3C65" w:rsidRPr="00CF0D64" w:rsidRDefault="001D3C65" w:rsidP="00CA4D7E">
      <w:pPr>
        <w:spacing w:line="360" w:lineRule="auto"/>
        <w:jc w:val="center"/>
        <w:rPr>
          <w:rFonts w:ascii="Times New Roman" w:hAnsi="Times New Roman" w:cs="Times New Roman"/>
          <w:b/>
        </w:rPr>
      </w:pPr>
      <w:r w:rsidRPr="00CF0D64">
        <w:rPr>
          <w:rFonts w:ascii="Times New Roman" w:hAnsi="Times New Roman" w:cs="Times New Roman"/>
          <w:b/>
        </w:rPr>
        <w:t>SECRETARIATUL GENERAL AL CAMEREI DEPUTAȚILOR</w:t>
      </w:r>
    </w:p>
    <w:p w14:paraId="0314E182" w14:textId="77777777" w:rsidR="001D3C65" w:rsidRPr="00CF0D64" w:rsidRDefault="001D3C65" w:rsidP="00CA4D7E">
      <w:pPr>
        <w:spacing w:line="360" w:lineRule="auto"/>
        <w:jc w:val="center"/>
        <w:rPr>
          <w:rFonts w:ascii="Times New Roman" w:hAnsi="Times New Roman" w:cs="Times New Roman"/>
        </w:rPr>
      </w:pPr>
      <w:r w:rsidRPr="00CF0D64">
        <w:rPr>
          <w:rFonts w:ascii="Times New Roman" w:hAnsi="Times New Roman" w:cs="Times New Roman"/>
          <w:b/>
        </w:rPr>
        <w:t>Doamnei Silvia-Claudia Mihalcea</w:t>
      </w:r>
    </w:p>
    <w:p w14:paraId="531BDC4D" w14:textId="02D24010" w:rsidR="001D3C65" w:rsidRDefault="001D3C65" w:rsidP="00463CCD">
      <w:pPr>
        <w:spacing w:line="360" w:lineRule="auto"/>
        <w:jc w:val="both"/>
        <w:rPr>
          <w:rFonts w:ascii="Times New Roman" w:hAnsi="Times New Roman" w:cs="Times New Roman"/>
        </w:rPr>
      </w:pPr>
    </w:p>
    <w:p w14:paraId="56F06859" w14:textId="77777777" w:rsidR="00CA4D7E" w:rsidRPr="00CF0D64" w:rsidRDefault="00CA4D7E" w:rsidP="00463CCD">
      <w:pPr>
        <w:spacing w:line="360" w:lineRule="auto"/>
        <w:jc w:val="both"/>
        <w:rPr>
          <w:rFonts w:ascii="Times New Roman" w:hAnsi="Times New Roman" w:cs="Times New Roman"/>
        </w:rPr>
      </w:pPr>
    </w:p>
    <w:p w14:paraId="6EDF5DA5" w14:textId="77777777" w:rsidR="001D3C65" w:rsidRPr="00CF0D64" w:rsidRDefault="001D3C65" w:rsidP="00463CCD">
      <w:pPr>
        <w:spacing w:line="360" w:lineRule="auto"/>
        <w:ind w:firstLine="720"/>
        <w:jc w:val="both"/>
        <w:rPr>
          <w:rFonts w:ascii="Times New Roman" w:hAnsi="Times New Roman" w:cs="Times New Roman"/>
        </w:rPr>
      </w:pPr>
      <w:r w:rsidRPr="00CF0D64">
        <w:rPr>
          <w:rFonts w:ascii="Times New Roman" w:hAnsi="Times New Roman" w:cs="Times New Roman"/>
        </w:rPr>
        <w:t>Doamnă Secretar General,</w:t>
      </w:r>
    </w:p>
    <w:p w14:paraId="0A18645A" w14:textId="77777777" w:rsidR="001D3C65" w:rsidRPr="00CF0D64" w:rsidRDefault="001D3C65" w:rsidP="00463CCD">
      <w:pPr>
        <w:spacing w:line="360" w:lineRule="auto"/>
        <w:jc w:val="both"/>
        <w:rPr>
          <w:rFonts w:ascii="Times New Roman" w:hAnsi="Times New Roman" w:cs="Times New Roman"/>
        </w:rPr>
      </w:pPr>
    </w:p>
    <w:p w14:paraId="64CE8944" w14:textId="14628AC1" w:rsidR="001D3C65" w:rsidRPr="00CF0D64" w:rsidRDefault="001D3C65" w:rsidP="00463CCD">
      <w:pPr>
        <w:spacing w:line="360" w:lineRule="auto"/>
        <w:ind w:firstLine="720"/>
        <w:jc w:val="both"/>
        <w:rPr>
          <w:rFonts w:ascii="Times New Roman" w:hAnsi="Times New Roman" w:cs="Times New Roman"/>
        </w:rPr>
      </w:pPr>
      <w:r w:rsidRPr="00CF0D64">
        <w:rPr>
          <w:rFonts w:ascii="Times New Roman" w:hAnsi="Times New Roman" w:cs="Times New Roman"/>
        </w:rPr>
        <w:t>În temeiul art. 146 lit. a) din Constituția României și art. 15 alin. (1) din Legea nr. 47/1992 privind organizarea și funcționarea Curții Constituționale a României, republicată, cu modificările și completările ulterioare, vă depunem alăturat sesizarea de neconstituționalitate a</w:t>
      </w:r>
      <w:r w:rsidR="00CE5673" w:rsidRPr="00CF0D64">
        <w:rPr>
          <w:rFonts w:ascii="Times New Roman" w:hAnsi="Times New Roman" w:cs="Times New Roman"/>
        </w:rPr>
        <w:t xml:space="preserve"> Legii </w:t>
      </w:r>
      <w:r w:rsidR="00CA4D7E">
        <w:rPr>
          <w:rFonts w:ascii="Times New Roman" w:hAnsi="Times New Roman" w:cs="Times New Roman"/>
        </w:rPr>
        <w:t>privind Codul Administrativ al României</w:t>
      </w:r>
      <w:r w:rsidR="00CE5673" w:rsidRPr="00CF0D64">
        <w:rPr>
          <w:rFonts w:ascii="Times New Roman" w:hAnsi="Times New Roman" w:cs="Times New Roman"/>
        </w:rPr>
        <w:t xml:space="preserve">  </w:t>
      </w:r>
      <w:r w:rsidR="003219B5" w:rsidRPr="00CF0D64">
        <w:rPr>
          <w:rFonts w:ascii="Times New Roman" w:hAnsi="Times New Roman" w:cs="Times New Roman"/>
        </w:rPr>
        <w:t xml:space="preserve">(PL-x nr. </w:t>
      </w:r>
      <w:r w:rsidR="00CA4D7E">
        <w:rPr>
          <w:rFonts w:ascii="Times New Roman" w:hAnsi="Times New Roman" w:cs="Times New Roman"/>
        </w:rPr>
        <w:t>369</w:t>
      </w:r>
      <w:r w:rsidR="003219B5" w:rsidRPr="00CF0D64">
        <w:rPr>
          <w:rFonts w:ascii="Times New Roman" w:hAnsi="Times New Roman" w:cs="Times New Roman"/>
        </w:rPr>
        <w:t>/201</w:t>
      </w:r>
      <w:r w:rsidR="00CA4D7E">
        <w:rPr>
          <w:rFonts w:ascii="Times New Roman" w:hAnsi="Times New Roman" w:cs="Times New Roman"/>
        </w:rPr>
        <w:t>8</w:t>
      </w:r>
      <w:r w:rsidR="003219B5" w:rsidRPr="00CF0D64">
        <w:rPr>
          <w:rFonts w:ascii="Times New Roman" w:hAnsi="Times New Roman" w:cs="Times New Roman"/>
        </w:rPr>
        <w:t>)</w:t>
      </w:r>
      <w:r w:rsidRPr="00CF0D64">
        <w:rPr>
          <w:rFonts w:ascii="Times New Roman" w:hAnsi="Times New Roman" w:cs="Times New Roman"/>
        </w:rPr>
        <w:t>, solicitându-vă să o înaintați Curți</w:t>
      </w:r>
      <w:r w:rsidR="00BE6F77" w:rsidRPr="00CF0D64">
        <w:rPr>
          <w:rFonts w:ascii="Times New Roman" w:hAnsi="Times New Roman" w:cs="Times New Roman"/>
        </w:rPr>
        <w:t>i Constituționale a României</w:t>
      </w:r>
      <w:r w:rsidR="003219B5" w:rsidRPr="00CF0D64">
        <w:rPr>
          <w:rFonts w:ascii="Times New Roman" w:hAnsi="Times New Roman" w:cs="Times New Roman"/>
        </w:rPr>
        <w:t>, în ziua depunerii.</w:t>
      </w:r>
    </w:p>
    <w:p w14:paraId="6274D4DC" w14:textId="77777777" w:rsidR="00D520F5" w:rsidRPr="00CF0D64" w:rsidRDefault="00D520F5" w:rsidP="00463CCD">
      <w:pPr>
        <w:spacing w:line="360" w:lineRule="auto"/>
        <w:jc w:val="both"/>
        <w:rPr>
          <w:rFonts w:ascii="Times New Roman" w:hAnsi="Times New Roman" w:cs="Times New Roman"/>
        </w:rPr>
      </w:pPr>
    </w:p>
    <w:p w14:paraId="3716EFFD" w14:textId="77777777" w:rsidR="001D3C65" w:rsidRPr="00CF0D64" w:rsidRDefault="001D3C65" w:rsidP="00CE5673">
      <w:pPr>
        <w:spacing w:line="360" w:lineRule="auto"/>
        <w:jc w:val="center"/>
        <w:rPr>
          <w:rFonts w:ascii="Times New Roman" w:hAnsi="Times New Roman" w:cs="Times New Roman"/>
        </w:rPr>
      </w:pPr>
      <w:r w:rsidRPr="00CF0D64">
        <w:rPr>
          <w:rFonts w:ascii="Times New Roman" w:hAnsi="Times New Roman" w:cs="Times New Roman"/>
        </w:rPr>
        <w:t>Cu stimă,</w:t>
      </w:r>
    </w:p>
    <w:p w14:paraId="06017E40" w14:textId="77777777" w:rsidR="001D3C65" w:rsidRPr="00CF0D64" w:rsidRDefault="001D3C65" w:rsidP="00CE5673">
      <w:pPr>
        <w:spacing w:line="360" w:lineRule="auto"/>
        <w:jc w:val="center"/>
        <w:rPr>
          <w:rFonts w:ascii="Times New Roman" w:hAnsi="Times New Roman" w:cs="Times New Roman"/>
          <w:b/>
        </w:rPr>
      </w:pPr>
      <w:r w:rsidRPr="00CF0D64">
        <w:rPr>
          <w:rFonts w:ascii="Times New Roman" w:hAnsi="Times New Roman" w:cs="Times New Roman"/>
          <w:b/>
        </w:rPr>
        <w:t>Lider Grup USR Camera Deputaților,</w:t>
      </w:r>
    </w:p>
    <w:p w14:paraId="02551FB7" w14:textId="4D2AECFB" w:rsidR="001D3C65" w:rsidRPr="00CF0D64" w:rsidRDefault="00E71E73" w:rsidP="00CE5673">
      <w:pPr>
        <w:spacing w:line="360" w:lineRule="auto"/>
        <w:jc w:val="center"/>
        <w:rPr>
          <w:rFonts w:ascii="Times New Roman" w:hAnsi="Times New Roman" w:cs="Times New Roman"/>
          <w:b/>
        </w:rPr>
      </w:pPr>
      <w:r>
        <w:rPr>
          <w:rFonts w:ascii="Times New Roman" w:hAnsi="Times New Roman" w:cs="Times New Roman"/>
          <w:b/>
        </w:rPr>
        <w:t>Claudiu</w:t>
      </w:r>
      <w:r w:rsidR="00CA4D7E">
        <w:rPr>
          <w:rFonts w:ascii="Times New Roman" w:hAnsi="Times New Roman" w:cs="Times New Roman"/>
          <w:b/>
        </w:rPr>
        <w:t>-Iulius-Gavril</w:t>
      </w:r>
      <w:r>
        <w:rPr>
          <w:rFonts w:ascii="Times New Roman" w:hAnsi="Times New Roman" w:cs="Times New Roman"/>
          <w:b/>
        </w:rPr>
        <w:t xml:space="preserve"> Nă</w:t>
      </w:r>
      <w:r w:rsidR="00C61314" w:rsidRPr="00CF0D64">
        <w:rPr>
          <w:rFonts w:ascii="Times New Roman" w:hAnsi="Times New Roman" w:cs="Times New Roman"/>
          <w:b/>
        </w:rPr>
        <w:t>sui</w:t>
      </w:r>
    </w:p>
    <w:sectPr w:rsidR="001D3C65" w:rsidRPr="00CF0D64" w:rsidSect="000F312D">
      <w:pgSz w:w="11900" w:h="16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A582" w14:textId="77777777" w:rsidR="00F56E27" w:rsidRDefault="00F56E27" w:rsidP="007518A5">
      <w:r>
        <w:separator/>
      </w:r>
    </w:p>
  </w:endnote>
  <w:endnote w:type="continuationSeparator" w:id="0">
    <w:p w14:paraId="2017B96F" w14:textId="77777777" w:rsidR="00F56E27" w:rsidRDefault="00F56E27" w:rsidP="0075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858317"/>
      <w:docPartObj>
        <w:docPartGallery w:val="Page Numbers (Bottom of Page)"/>
        <w:docPartUnique/>
      </w:docPartObj>
    </w:sdtPr>
    <w:sdtEndPr/>
    <w:sdtContent>
      <w:p w14:paraId="64E6E015" w14:textId="77777777" w:rsidR="00FC3860" w:rsidRDefault="00FC3860">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082F738D" w14:textId="77777777" w:rsidR="00FC3860" w:rsidRDefault="00FC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3B714" w14:textId="77777777" w:rsidR="00F56E27" w:rsidRDefault="00F56E27" w:rsidP="007518A5">
      <w:r>
        <w:separator/>
      </w:r>
    </w:p>
  </w:footnote>
  <w:footnote w:type="continuationSeparator" w:id="0">
    <w:p w14:paraId="6C0FC1CF" w14:textId="77777777" w:rsidR="00F56E27" w:rsidRDefault="00F56E27" w:rsidP="00751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10"/>
    <w:multiLevelType w:val="hybridMultilevel"/>
    <w:tmpl w:val="3112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F6EA3"/>
    <w:multiLevelType w:val="hybridMultilevel"/>
    <w:tmpl w:val="80B0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D6171"/>
    <w:multiLevelType w:val="hybridMultilevel"/>
    <w:tmpl w:val="0D6A1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2723B"/>
    <w:multiLevelType w:val="hybridMultilevel"/>
    <w:tmpl w:val="02E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656B5"/>
    <w:multiLevelType w:val="hybridMultilevel"/>
    <w:tmpl w:val="174AB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556C7"/>
    <w:multiLevelType w:val="hybridMultilevel"/>
    <w:tmpl w:val="300C8F8A"/>
    <w:lvl w:ilvl="0" w:tplc="0409000F">
      <w:start w:val="3"/>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ED14D0"/>
    <w:multiLevelType w:val="hybridMultilevel"/>
    <w:tmpl w:val="0CF44C08"/>
    <w:lvl w:ilvl="0" w:tplc="EAE0520C">
      <w:start w:val="3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B052D5"/>
    <w:multiLevelType w:val="hybridMultilevel"/>
    <w:tmpl w:val="23A01AD4"/>
    <w:lvl w:ilvl="0" w:tplc="3D3C8C08">
      <w:start w:val="1"/>
      <w:numFmt w:val="decimal"/>
      <w:lvlText w:val="%1."/>
      <w:lvlJc w:val="left"/>
      <w:pPr>
        <w:ind w:left="360" w:hanging="360"/>
      </w:pPr>
      <w:rPr>
        <w:rFonts w:hint="default"/>
        <w:b w:val="0"/>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42E916CE"/>
    <w:multiLevelType w:val="hybridMultilevel"/>
    <w:tmpl w:val="5E988404"/>
    <w:lvl w:ilvl="0" w:tplc="1E3C2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3005F4"/>
    <w:multiLevelType w:val="hybridMultilevel"/>
    <w:tmpl w:val="495C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86522"/>
    <w:multiLevelType w:val="hybridMultilevel"/>
    <w:tmpl w:val="3A5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D6755"/>
    <w:multiLevelType w:val="hybridMultilevel"/>
    <w:tmpl w:val="0918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E62F1"/>
    <w:multiLevelType w:val="hybridMultilevel"/>
    <w:tmpl w:val="6AE2BC40"/>
    <w:lvl w:ilvl="0" w:tplc="EC6A56C6">
      <w:start w:val="3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5352EF"/>
    <w:multiLevelType w:val="hybridMultilevel"/>
    <w:tmpl w:val="E460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723AE1"/>
    <w:multiLevelType w:val="hybridMultilevel"/>
    <w:tmpl w:val="F478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07483"/>
    <w:multiLevelType w:val="hybridMultilevel"/>
    <w:tmpl w:val="7CE4B31E"/>
    <w:lvl w:ilvl="0" w:tplc="A3CEBD24">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D26AF"/>
    <w:multiLevelType w:val="hybridMultilevel"/>
    <w:tmpl w:val="60DC6500"/>
    <w:lvl w:ilvl="0" w:tplc="96666356">
      <w:start w:val="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
  </w:num>
  <w:num w:numId="4">
    <w:abstractNumId w:val="1"/>
  </w:num>
  <w:num w:numId="5">
    <w:abstractNumId w:val="11"/>
  </w:num>
  <w:num w:numId="6">
    <w:abstractNumId w:val="3"/>
  </w:num>
  <w:num w:numId="7">
    <w:abstractNumId w:val="7"/>
  </w:num>
  <w:num w:numId="8">
    <w:abstractNumId w:val="5"/>
  </w:num>
  <w:num w:numId="9">
    <w:abstractNumId w:val="10"/>
  </w:num>
  <w:num w:numId="10">
    <w:abstractNumId w:val="4"/>
  </w:num>
  <w:num w:numId="11">
    <w:abstractNumId w:val="8"/>
  </w:num>
  <w:num w:numId="12">
    <w:abstractNumId w:val="6"/>
  </w:num>
  <w:num w:numId="13">
    <w:abstractNumId w:val="16"/>
  </w:num>
  <w:num w:numId="14">
    <w:abstractNumId w:val="12"/>
  </w:num>
  <w:num w:numId="15">
    <w:abstractNumId w:val="15"/>
  </w:num>
  <w:num w:numId="16">
    <w:abstractNumId w:val="0"/>
  </w:num>
  <w:num w:numId="1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32D2"/>
    <w:rsid w:val="000074AE"/>
    <w:rsid w:val="000127A0"/>
    <w:rsid w:val="00012841"/>
    <w:rsid w:val="00013F1D"/>
    <w:rsid w:val="00025401"/>
    <w:rsid w:val="00030300"/>
    <w:rsid w:val="00031E5C"/>
    <w:rsid w:val="000353A2"/>
    <w:rsid w:val="00035994"/>
    <w:rsid w:val="00036A60"/>
    <w:rsid w:val="00037933"/>
    <w:rsid w:val="00037C7A"/>
    <w:rsid w:val="00042BEB"/>
    <w:rsid w:val="00042C90"/>
    <w:rsid w:val="000459B5"/>
    <w:rsid w:val="000460EE"/>
    <w:rsid w:val="00047591"/>
    <w:rsid w:val="000476D1"/>
    <w:rsid w:val="00055FE5"/>
    <w:rsid w:val="00062633"/>
    <w:rsid w:val="00065756"/>
    <w:rsid w:val="00067AAF"/>
    <w:rsid w:val="000724E5"/>
    <w:rsid w:val="0007344C"/>
    <w:rsid w:val="0007401C"/>
    <w:rsid w:val="000768EF"/>
    <w:rsid w:val="00090FA9"/>
    <w:rsid w:val="00093007"/>
    <w:rsid w:val="00096CF7"/>
    <w:rsid w:val="000A3EDA"/>
    <w:rsid w:val="000A5893"/>
    <w:rsid w:val="000A657B"/>
    <w:rsid w:val="000A7855"/>
    <w:rsid w:val="000B659B"/>
    <w:rsid w:val="000C2552"/>
    <w:rsid w:val="000C2B21"/>
    <w:rsid w:val="000C45BD"/>
    <w:rsid w:val="000D1D92"/>
    <w:rsid w:val="000D2B75"/>
    <w:rsid w:val="000D7485"/>
    <w:rsid w:val="000E2940"/>
    <w:rsid w:val="000E57F6"/>
    <w:rsid w:val="000F0A11"/>
    <w:rsid w:val="000F19B2"/>
    <w:rsid w:val="000F1C4B"/>
    <w:rsid w:val="000F2C47"/>
    <w:rsid w:val="000F2F28"/>
    <w:rsid w:val="000F312D"/>
    <w:rsid w:val="000F56DE"/>
    <w:rsid w:val="000F6D23"/>
    <w:rsid w:val="000F72A5"/>
    <w:rsid w:val="000F7A9D"/>
    <w:rsid w:val="00100342"/>
    <w:rsid w:val="00104664"/>
    <w:rsid w:val="001068ED"/>
    <w:rsid w:val="00110F36"/>
    <w:rsid w:val="00111B1A"/>
    <w:rsid w:val="001175B5"/>
    <w:rsid w:val="00120A77"/>
    <w:rsid w:val="00122E28"/>
    <w:rsid w:val="00131286"/>
    <w:rsid w:val="001318D4"/>
    <w:rsid w:val="00133DED"/>
    <w:rsid w:val="00136904"/>
    <w:rsid w:val="00140125"/>
    <w:rsid w:val="001437E7"/>
    <w:rsid w:val="001452A2"/>
    <w:rsid w:val="00147A1D"/>
    <w:rsid w:val="00150F73"/>
    <w:rsid w:val="00151E8B"/>
    <w:rsid w:val="00152103"/>
    <w:rsid w:val="0015217F"/>
    <w:rsid w:val="001534F1"/>
    <w:rsid w:val="00153E69"/>
    <w:rsid w:val="001565E8"/>
    <w:rsid w:val="00157DFE"/>
    <w:rsid w:val="00163AE1"/>
    <w:rsid w:val="00170F66"/>
    <w:rsid w:val="001718E9"/>
    <w:rsid w:val="00171AD0"/>
    <w:rsid w:val="0017322A"/>
    <w:rsid w:val="00173D7F"/>
    <w:rsid w:val="0018219D"/>
    <w:rsid w:val="00184879"/>
    <w:rsid w:val="001854D6"/>
    <w:rsid w:val="00185D52"/>
    <w:rsid w:val="00191828"/>
    <w:rsid w:val="00192919"/>
    <w:rsid w:val="001939A8"/>
    <w:rsid w:val="00195CFD"/>
    <w:rsid w:val="00196B8A"/>
    <w:rsid w:val="00196DCE"/>
    <w:rsid w:val="001A1CB6"/>
    <w:rsid w:val="001A6548"/>
    <w:rsid w:val="001B0CC8"/>
    <w:rsid w:val="001B5BF0"/>
    <w:rsid w:val="001C278B"/>
    <w:rsid w:val="001C3C01"/>
    <w:rsid w:val="001C439D"/>
    <w:rsid w:val="001C5A5C"/>
    <w:rsid w:val="001C68D7"/>
    <w:rsid w:val="001D18F3"/>
    <w:rsid w:val="001D2F66"/>
    <w:rsid w:val="001D3C65"/>
    <w:rsid w:val="001D4868"/>
    <w:rsid w:val="001D4A9F"/>
    <w:rsid w:val="001D5920"/>
    <w:rsid w:val="001E09F4"/>
    <w:rsid w:val="001E209E"/>
    <w:rsid w:val="001E2B35"/>
    <w:rsid w:val="001E2C89"/>
    <w:rsid w:val="001E2E5B"/>
    <w:rsid w:val="001F0744"/>
    <w:rsid w:val="00207127"/>
    <w:rsid w:val="00207FC4"/>
    <w:rsid w:val="002144E2"/>
    <w:rsid w:val="00221718"/>
    <w:rsid w:val="00225CFE"/>
    <w:rsid w:val="00226277"/>
    <w:rsid w:val="00233AB6"/>
    <w:rsid w:val="00236CBC"/>
    <w:rsid w:val="00240A8B"/>
    <w:rsid w:val="00244660"/>
    <w:rsid w:val="002459CD"/>
    <w:rsid w:val="00247AE0"/>
    <w:rsid w:val="00250045"/>
    <w:rsid w:val="00250C66"/>
    <w:rsid w:val="002570DC"/>
    <w:rsid w:val="0026250C"/>
    <w:rsid w:val="00274097"/>
    <w:rsid w:val="00276168"/>
    <w:rsid w:val="00276BEE"/>
    <w:rsid w:val="00280344"/>
    <w:rsid w:val="00292994"/>
    <w:rsid w:val="002936A0"/>
    <w:rsid w:val="00293B0E"/>
    <w:rsid w:val="00294AF8"/>
    <w:rsid w:val="002954B6"/>
    <w:rsid w:val="002A4DB1"/>
    <w:rsid w:val="002A599A"/>
    <w:rsid w:val="002B3275"/>
    <w:rsid w:val="002B58C8"/>
    <w:rsid w:val="002B61DB"/>
    <w:rsid w:val="002B6DF2"/>
    <w:rsid w:val="002B7580"/>
    <w:rsid w:val="002C18FE"/>
    <w:rsid w:val="002C3D04"/>
    <w:rsid w:val="002D0017"/>
    <w:rsid w:val="002D162A"/>
    <w:rsid w:val="002D36A7"/>
    <w:rsid w:val="002D3A5F"/>
    <w:rsid w:val="002D3F26"/>
    <w:rsid w:val="002D5FA6"/>
    <w:rsid w:val="002D7D25"/>
    <w:rsid w:val="002E03D5"/>
    <w:rsid w:val="002E076E"/>
    <w:rsid w:val="002E0A45"/>
    <w:rsid w:val="002E3DEB"/>
    <w:rsid w:val="002E4490"/>
    <w:rsid w:val="002E5274"/>
    <w:rsid w:val="002E6B45"/>
    <w:rsid w:val="00300C04"/>
    <w:rsid w:val="003044DB"/>
    <w:rsid w:val="00305197"/>
    <w:rsid w:val="003219B5"/>
    <w:rsid w:val="003230C2"/>
    <w:rsid w:val="00325686"/>
    <w:rsid w:val="00326156"/>
    <w:rsid w:val="00326B02"/>
    <w:rsid w:val="003307D7"/>
    <w:rsid w:val="00333589"/>
    <w:rsid w:val="00336252"/>
    <w:rsid w:val="00337518"/>
    <w:rsid w:val="003421A5"/>
    <w:rsid w:val="00342D10"/>
    <w:rsid w:val="00347095"/>
    <w:rsid w:val="00347406"/>
    <w:rsid w:val="00347642"/>
    <w:rsid w:val="00351073"/>
    <w:rsid w:val="00353067"/>
    <w:rsid w:val="003535F8"/>
    <w:rsid w:val="00357D67"/>
    <w:rsid w:val="003607E3"/>
    <w:rsid w:val="00364097"/>
    <w:rsid w:val="00365982"/>
    <w:rsid w:val="003661FC"/>
    <w:rsid w:val="003662D2"/>
    <w:rsid w:val="00370CFF"/>
    <w:rsid w:val="0037235A"/>
    <w:rsid w:val="0037713D"/>
    <w:rsid w:val="00381E83"/>
    <w:rsid w:val="0038334B"/>
    <w:rsid w:val="003869D7"/>
    <w:rsid w:val="00387298"/>
    <w:rsid w:val="003875E3"/>
    <w:rsid w:val="003900EA"/>
    <w:rsid w:val="00393F05"/>
    <w:rsid w:val="00397154"/>
    <w:rsid w:val="003A049B"/>
    <w:rsid w:val="003A3B92"/>
    <w:rsid w:val="003A5822"/>
    <w:rsid w:val="003B0C65"/>
    <w:rsid w:val="003B537A"/>
    <w:rsid w:val="003B5F4F"/>
    <w:rsid w:val="003B7EF5"/>
    <w:rsid w:val="003C0DA3"/>
    <w:rsid w:val="003C2B67"/>
    <w:rsid w:val="003C4AE3"/>
    <w:rsid w:val="003D1AB5"/>
    <w:rsid w:val="003D1E04"/>
    <w:rsid w:val="003D34C3"/>
    <w:rsid w:val="003D3B62"/>
    <w:rsid w:val="003D481B"/>
    <w:rsid w:val="003D5EF3"/>
    <w:rsid w:val="003F0D41"/>
    <w:rsid w:val="003F1398"/>
    <w:rsid w:val="003F1879"/>
    <w:rsid w:val="003F2F9C"/>
    <w:rsid w:val="003F636A"/>
    <w:rsid w:val="00404650"/>
    <w:rsid w:val="00405601"/>
    <w:rsid w:val="004079FF"/>
    <w:rsid w:val="0041395D"/>
    <w:rsid w:val="00415B43"/>
    <w:rsid w:val="00426888"/>
    <w:rsid w:val="0043033D"/>
    <w:rsid w:val="00432DDB"/>
    <w:rsid w:val="00432DE1"/>
    <w:rsid w:val="00432E64"/>
    <w:rsid w:val="00434DC9"/>
    <w:rsid w:val="004356C9"/>
    <w:rsid w:val="00435FF7"/>
    <w:rsid w:val="00450137"/>
    <w:rsid w:val="004544EB"/>
    <w:rsid w:val="00456058"/>
    <w:rsid w:val="00457DC2"/>
    <w:rsid w:val="00462724"/>
    <w:rsid w:val="00463CCD"/>
    <w:rsid w:val="00473A43"/>
    <w:rsid w:val="00473F69"/>
    <w:rsid w:val="00475872"/>
    <w:rsid w:val="004770E3"/>
    <w:rsid w:val="00477919"/>
    <w:rsid w:val="00487C5E"/>
    <w:rsid w:val="00487D0B"/>
    <w:rsid w:val="00496EF2"/>
    <w:rsid w:val="004A3F28"/>
    <w:rsid w:val="004A40EF"/>
    <w:rsid w:val="004A657D"/>
    <w:rsid w:val="004A7B41"/>
    <w:rsid w:val="004A7FC2"/>
    <w:rsid w:val="004B0969"/>
    <w:rsid w:val="004B3988"/>
    <w:rsid w:val="004B3FDE"/>
    <w:rsid w:val="004B4B44"/>
    <w:rsid w:val="004B7A7E"/>
    <w:rsid w:val="004C0389"/>
    <w:rsid w:val="004C1E25"/>
    <w:rsid w:val="004C2221"/>
    <w:rsid w:val="004C276B"/>
    <w:rsid w:val="004C2B59"/>
    <w:rsid w:val="004D0734"/>
    <w:rsid w:val="004D5DA2"/>
    <w:rsid w:val="004D7230"/>
    <w:rsid w:val="004E2FEB"/>
    <w:rsid w:val="004E3989"/>
    <w:rsid w:val="004E50B2"/>
    <w:rsid w:val="004E5F18"/>
    <w:rsid w:val="004F0E1B"/>
    <w:rsid w:val="004F3B20"/>
    <w:rsid w:val="004F5838"/>
    <w:rsid w:val="004F59B5"/>
    <w:rsid w:val="004F731B"/>
    <w:rsid w:val="00503C67"/>
    <w:rsid w:val="00504E8C"/>
    <w:rsid w:val="0051406B"/>
    <w:rsid w:val="00514AEE"/>
    <w:rsid w:val="00515124"/>
    <w:rsid w:val="00520476"/>
    <w:rsid w:val="00520E28"/>
    <w:rsid w:val="00521A83"/>
    <w:rsid w:val="00523B3F"/>
    <w:rsid w:val="00523FBD"/>
    <w:rsid w:val="00532D3E"/>
    <w:rsid w:val="00533385"/>
    <w:rsid w:val="005338C4"/>
    <w:rsid w:val="00540440"/>
    <w:rsid w:val="0054060C"/>
    <w:rsid w:val="0054127D"/>
    <w:rsid w:val="00542B5C"/>
    <w:rsid w:val="005438BF"/>
    <w:rsid w:val="00543F20"/>
    <w:rsid w:val="0054477D"/>
    <w:rsid w:val="005539F5"/>
    <w:rsid w:val="0055406E"/>
    <w:rsid w:val="005601F0"/>
    <w:rsid w:val="00560902"/>
    <w:rsid w:val="005642E7"/>
    <w:rsid w:val="00570533"/>
    <w:rsid w:val="005713BF"/>
    <w:rsid w:val="00571F38"/>
    <w:rsid w:val="00573B46"/>
    <w:rsid w:val="00581B50"/>
    <w:rsid w:val="0059194E"/>
    <w:rsid w:val="00591B8A"/>
    <w:rsid w:val="005932C9"/>
    <w:rsid w:val="005974E5"/>
    <w:rsid w:val="00597C21"/>
    <w:rsid w:val="005A4EDA"/>
    <w:rsid w:val="005A6109"/>
    <w:rsid w:val="005B1A7A"/>
    <w:rsid w:val="005B4CD4"/>
    <w:rsid w:val="005B5C9B"/>
    <w:rsid w:val="005B62EB"/>
    <w:rsid w:val="005B7ADA"/>
    <w:rsid w:val="005C048C"/>
    <w:rsid w:val="005C4E35"/>
    <w:rsid w:val="005C5A03"/>
    <w:rsid w:val="005C6105"/>
    <w:rsid w:val="005C7FEB"/>
    <w:rsid w:val="005D3556"/>
    <w:rsid w:val="005D3873"/>
    <w:rsid w:val="005F1D28"/>
    <w:rsid w:val="005F70CB"/>
    <w:rsid w:val="005F75CC"/>
    <w:rsid w:val="00600932"/>
    <w:rsid w:val="00605BF3"/>
    <w:rsid w:val="0060684A"/>
    <w:rsid w:val="00610458"/>
    <w:rsid w:val="006122A1"/>
    <w:rsid w:val="0061251C"/>
    <w:rsid w:val="00615971"/>
    <w:rsid w:val="006207FE"/>
    <w:rsid w:val="00623EE7"/>
    <w:rsid w:val="006266F9"/>
    <w:rsid w:val="00627FE8"/>
    <w:rsid w:val="00630568"/>
    <w:rsid w:val="0063098E"/>
    <w:rsid w:val="00631B20"/>
    <w:rsid w:val="0063405A"/>
    <w:rsid w:val="006401A0"/>
    <w:rsid w:val="0064120A"/>
    <w:rsid w:val="00641D1C"/>
    <w:rsid w:val="00650C20"/>
    <w:rsid w:val="0065517F"/>
    <w:rsid w:val="006617FB"/>
    <w:rsid w:val="006657EC"/>
    <w:rsid w:val="00672F9D"/>
    <w:rsid w:val="00677204"/>
    <w:rsid w:val="00677B51"/>
    <w:rsid w:val="00680418"/>
    <w:rsid w:val="0068228E"/>
    <w:rsid w:val="006827C2"/>
    <w:rsid w:val="006839FE"/>
    <w:rsid w:val="00692892"/>
    <w:rsid w:val="006956D8"/>
    <w:rsid w:val="006958A6"/>
    <w:rsid w:val="00696471"/>
    <w:rsid w:val="006A42BA"/>
    <w:rsid w:val="006A50AD"/>
    <w:rsid w:val="006B1AE6"/>
    <w:rsid w:val="006B76B1"/>
    <w:rsid w:val="006C5A74"/>
    <w:rsid w:val="006C6E25"/>
    <w:rsid w:val="006C780A"/>
    <w:rsid w:val="006D21A2"/>
    <w:rsid w:val="006D3213"/>
    <w:rsid w:val="006E1E39"/>
    <w:rsid w:val="006E291E"/>
    <w:rsid w:val="006E5FC1"/>
    <w:rsid w:val="006E64DF"/>
    <w:rsid w:val="006F26EB"/>
    <w:rsid w:val="006F3F5B"/>
    <w:rsid w:val="006F5341"/>
    <w:rsid w:val="00701942"/>
    <w:rsid w:val="00702623"/>
    <w:rsid w:val="00702D5C"/>
    <w:rsid w:val="00704B54"/>
    <w:rsid w:val="00710602"/>
    <w:rsid w:val="00710C70"/>
    <w:rsid w:val="00711A78"/>
    <w:rsid w:val="007141C7"/>
    <w:rsid w:val="00717688"/>
    <w:rsid w:val="00733FBB"/>
    <w:rsid w:val="0074149D"/>
    <w:rsid w:val="0075006C"/>
    <w:rsid w:val="007518A5"/>
    <w:rsid w:val="007521F1"/>
    <w:rsid w:val="00752777"/>
    <w:rsid w:val="0075314B"/>
    <w:rsid w:val="007533B3"/>
    <w:rsid w:val="00753BBC"/>
    <w:rsid w:val="00755552"/>
    <w:rsid w:val="0075587E"/>
    <w:rsid w:val="00760C29"/>
    <w:rsid w:val="0076306B"/>
    <w:rsid w:val="00763192"/>
    <w:rsid w:val="007632F9"/>
    <w:rsid w:val="00763B0D"/>
    <w:rsid w:val="00763BB8"/>
    <w:rsid w:val="00764B67"/>
    <w:rsid w:val="00765B86"/>
    <w:rsid w:val="00774E45"/>
    <w:rsid w:val="0077510E"/>
    <w:rsid w:val="00776EB8"/>
    <w:rsid w:val="00777280"/>
    <w:rsid w:val="007800E2"/>
    <w:rsid w:val="00780386"/>
    <w:rsid w:val="00782C3F"/>
    <w:rsid w:val="00783FCE"/>
    <w:rsid w:val="00791BAE"/>
    <w:rsid w:val="007957D0"/>
    <w:rsid w:val="007A0B81"/>
    <w:rsid w:val="007A21F3"/>
    <w:rsid w:val="007A6941"/>
    <w:rsid w:val="007A6E61"/>
    <w:rsid w:val="007B290E"/>
    <w:rsid w:val="007B55CA"/>
    <w:rsid w:val="007C32EF"/>
    <w:rsid w:val="007C6971"/>
    <w:rsid w:val="007C7DD3"/>
    <w:rsid w:val="007D22B9"/>
    <w:rsid w:val="007F08E8"/>
    <w:rsid w:val="007F1966"/>
    <w:rsid w:val="007F3C15"/>
    <w:rsid w:val="007F3C4A"/>
    <w:rsid w:val="007F554B"/>
    <w:rsid w:val="00802CD2"/>
    <w:rsid w:val="00803479"/>
    <w:rsid w:val="00805141"/>
    <w:rsid w:val="0080668B"/>
    <w:rsid w:val="0080779C"/>
    <w:rsid w:val="008125D0"/>
    <w:rsid w:val="008129FF"/>
    <w:rsid w:val="00822A14"/>
    <w:rsid w:val="00822F2C"/>
    <w:rsid w:val="0082794D"/>
    <w:rsid w:val="00827A59"/>
    <w:rsid w:val="00827A8B"/>
    <w:rsid w:val="00831881"/>
    <w:rsid w:val="00833A02"/>
    <w:rsid w:val="008348D9"/>
    <w:rsid w:val="008428DC"/>
    <w:rsid w:val="00844FEC"/>
    <w:rsid w:val="008503B6"/>
    <w:rsid w:val="00850A16"/>
    <w:rsid w:val="0085508F"/>
    <w:rsid w:val="00855F52"/>
    <w:rsid w:val="00860CC6"/>
    <w:rsid w:val="00861F0F"/>
    <w:rsid w:val="0086408D"/>
    <w:rsid w:val="008641F4"/>
    <w:rsid w:val="008642F3"/>
    <w:rsid w:val="00864EEB"/>
    <w:rsid w:val="00867967"/>
    <w:rsid w:val="00867B86"/>
    <w:rsid w:val="00872234"/>
    <w:rsid w:val="00873377"/>
    <w:rsid w:val="00873E30"/>
    <w:rsid w:val="00882874"/>
    <w:rsid w:val="00884261"/>
    <w:rsid w:val="0088647E"/>
    <w:rsid w:val="0089179E"/>
    <w:rsid w:val="008A0C50"/>
    <w:rsid w:val="008A0FC9"/>
    <w:rsid w:val="008A709E"/>
    <w:rsid w:val="008B12A8"/>
    <w:rsid w:val="008B39C9"/>
    <w:rsid w:val="008B4915"/>
    <w:rsid w:val="008B5F9E"/>
    <w:rsid w:val="008C0184"/>
    <w:rsid w:val="008C254C"/>
    <w:rsid w:val="008C5460"/>
    <w:rsid w:val="008C5EF1"/>
    <w:rsid w:val="008D162F"/>
    <w:rsid w:val="008E4638"/>
    <w:rsid w:val="008E481E"/>
    <w:rsid w:val="008E51A5"/>
    <w:rsid w:val="008F14A8"/>
    <w:rsid w:val="008F79D2"/>
    <w:rsid w:val="00904EAB"/>
    <w:rsid w:val="00910C61"/>
    <w:rsid w:val="00915B98"/>
    <w:rsid w:val="00915CFA"/>
    <w:rsid w:val="00921F64"/>
    <w:rsid w:val="00922E7F"/>
    <w:rsid w:val="009364DF"/>
    <w:rsid w:val="00936F09"/>
    <w:rsid w:val="00943178"/>
    <w:rsid w:val="00943EC2"/>
    <w:rsid w:val="00945591"/>
    <w:rsid w:val="0094761B"/>
    <w:rsid w:val="00951689"/>
    <w:rsid w:val="00953DC5"/>
    <w:rsid w:val="009574B1"/>
    <w:rsid w:val="0096151C"/>
    <w:rsid w:val="0096153A"/>
    <w:rsid w:val="00963909"/>
    <w:rsid w:val="00970A3E"/>
    <w:rsid w:val="009774B9"/>
    <w:rsid w:val="00980E4B"/>
    <w:rsid w:val="00982DCB"/>
    <w:rsid w:val="009844F4"/>
    <w:rsid w:val="00985171"/>
    <w:rsid w:val="0098622D"/>
    <w:rsid w:val="009866ED"/>
    <w:rsid w:val="00992C13"/>
    <w:rsid w:val="00993B91"/>
    <w:rsid w:val="0099504E"/>
    <w:rsid w:val="009A491F"/>
    <w:rsid w:val="009A51D9"/>
    <w:rsid w:val="009B4595"/>
    <w:rsid w:val="009B527E"/>
    <w:rsid w:val="009B5904"/>
    <w:rsid w:val="009B78A4"/>
    <w:rsid w:val="009D614B"/>
    <w:rsid w:val="009D6458"/>
    <w:rsid w:val="009E16BB"/>
    <w:rsid w:val="009E329A"/>
    <w:rsid w:val="009E653B"/>
    <w:rsid w:val="00A1028B"/>
    <w:rsid w:val="00A10E1F"/>
    <w:rsid w:val="00A10EE0"/>
    <w:rsid w:val="00A13A49"/>
    <w:rsid w:val="00A208BC"/>
    <w:rsid w:val="00A21B25"/>
    <w:rsid w:val="00A21D9C"/>
    <w:rsid w:val="00A2258F"/>
    <w:rsid w:val="00A2289B"/>
    <w:rsid w:val="00A233BA"/>
    <w:rsid w:val="00A23D10"/>
    <w:rsid w:val="00A3189F"/>
    <w:rsid w:val="00A43265"/>
    <w:rsid w:val="00A4719C"/>
    <w:rsid w:val="00A50773"/>
    <w:rsid w:val="00A54893"/>
    <w:rsid w:val="00A570FB"/>
    <w:rsid w:val="00A60BC0"/>
    <w:rsid w:val="00A63D86"/>
    <w:rsid w:val="00A67673"/>
    <w:rsid w:val="00A702C7"/>
    <w:rsid w:val="00A7058E"/>
    <w:rsid w:val="00A7155E"/>
    <w:rsid w:val="00A72849"/>
    <w:rsid w:val="00A75632"/>
    <w:rsid w:val="00A83294"/>
    <w:rsid w:val="00A85B41"/>
    <w:rsid w:val="00A8632E"/>
    <w:rsid w:val="00A96B7A"/>
    <w:rsid w:val="00AA0AD0"/>
    <w:rsid w:val="00AA1F75"/>
    <w:rsid w:val="00AA2AE1"/>
    <w:rsid w:val="00AA4FBC"/>
    <w:rsid w:val="00AA5575"/>
    <w:rsid w:val="00AA614A"/>
    <w:rsid w:val="00AB02D1"/>
    <w:rsid w:val="00AB0856"/>
    <w:rsid w:val="00AB0EF5"/>
    <w:rsid w:val="00AB1F7F"/>
    <w:rsid w:val="00AB232A"/>
    <w:rsid w:val="00AB5D00"/>
    <w:rsid w:val="00AB6239"/>
    <w:rsid w:val="00AB7244"/>
    <w:rsid w:val="00AD143B"/>
    <w:rsid w:val="00AD2D15"/>
    <w:rsid w:val="00AD3B58"/>
    <w:rsid w:val="00AD3C33"/>
    <w:rsid w:val="00AD4A68"/>
    <w:rsid w:val="00AD5F9A"/>
    <w:rsid w:val="00AE0BC6"/>
    <w:rsid w:val="00AE0F04"/>
    <w:rsid w:val="00AE73DE"/>
    <w:rsid w:val="00AE7BA8"/>
    <w:rsid w:val="00AF78BE"/>
    <w:rsid w:val="00B14734"/>
    <w:rsid w:val="00B14C85"/>
    <w:rsid w:val="00B17A57"/>
    <w:rsid w:val="00B20EB1"/>
    <w:rsid w:val="00B2209C"/>
    <w:rsid w:val="00B257A2"/>
    <w:rsid w:val="00B32698"/>
    <w:rsid w:val="00B34CB1"/>
    <w:rsid w:val="00B3699A"/>
    <w:rsid w:val="00B4223B"/>
    <w:rsid w:val="00B46625"/>
    <w:rsid w:val="00B46C75"/>
    <w:rsid w:val="00B46D33"/>
    <w:rsid w:val="00B50F85"/>
    <w:rsid w:val="00B51F49"/>
    <w:rsid w:val="00B54981"/>
    <w:rsid w:val="00B56CF6"/>
    <w:rsid w:val="00B56D3B"/>
    <w:rsid w:val="00B61C2C"/>
    <w:rsid w:val="00B61E8A"/>
    <w:rsid w:val="00B62005"/>
    <w:rsid w:val="00B62ECC"/>
    <w:rsid w:val="00B6562B"/>
    <w:rsid w:val="00B66FB9"/>
    <w:rsid w:val="00B67466"/>
    <w:rsid w:val="00B708B1"/>
    <w:rsid w:val="00B775B8"/>
    <w:rsid w:val="00B8420D"/>
    <w:rsid w:val="00B86D05"/>
    <w:rsid w:val="00BA1EEB"/>
    <w:rsid w:val="00BA265D"/>
    <w:rsid w:val="00BA5C49"/>
    <w:rsid w:val="00BB0859"/>
    <w:rsid w:val="00BB09F6"/>
    <w:rsid w:val="00BB3280"/>
    <w:rsid w:val="00BB6C92"/>
    <w:rsid w:val="00BC02EB"/>
    <w:rsid w:val="00BC2F09"/>
    <w:rsid w:val="00BC65B4"/>
    <w:rsid w:val="00BC6A85"/>
    <w:rsid w:val="00BD1DAB"/>
    <w:rsid w:val="00BD708D"/>
    <w:rsid w:val="00BE0913"/>
    <w:rsid w:val="00BE2C50"/>
    <w:rsid w:val="00BE37D8"/>
    <w:rsid w:val="00BE4D69"/>
    <w:rsid w:val="00BE6F77"/>
    <w:rsid w:val="00BF007B"/>
    <w:rsid w:val="00BF0C55"/>
    <w:rsid w:val="00BF1A17"/>
    <w:rsid w:val="00C00186"/>
    <w:rsid w:val="00C0076A"/>
    <w:rsid w:val="00C013CE"/>
    <w:rsid w:val="00C04ECA"/>
    <w:rsid w:val="00C054F8"/>
    <w:rsid w:val="00C068B7"/>
    <w:rsid w:val="00C06F8B"/>
    <w:rsid w:val="00C10773"/>
    <w:rsid w:val="00C11A3C"/>
    <w:rsid w:val="00C12230"/>
    <w:rsid w:val="00C2032F"/>
    <w:rsid w:val="00C228EB"/>
    <w:rsid w:val="00C2487A"/>
    <w:rsid w:val="00C24D13"/>
    <w:rsid w:val="00C27304"/>
    <w:rsid w:val="00C3130C"/>
    <w:rsid w:val="00C32E5F"/>
    <w:rsid w:val="00C352C1"/>
    <w:rsid w:val="00C3765A"/>
    <w:rsid w:val="00C41A45"/>
    <w:rsid w:val="00C42837"/>
    <w:rsid w:val="00C4448E"/>
    <w:rsid w:val="00C45CD8"/>
    <w:rsid w:val="00C61314"/>
    <w:rsid w:val="00C6223D"/>
    <w:rsid w:val="00C63292"/>
    <w:rsid w:val="00C6756B"/>
    <w:rsid w:val="00C743BD"/>
    <w:rsid w:val="00C75478"/>
    <w:rsid w:val="00C775FC"/>
    <w:rsid w:val="00C80FA2"/>
    <w:rsid w:val="00C85394"/>
    <w:rsid w:val="00C86B3B"/>
    <w:rsid w:val="00C90ACF"/>
    <w:rsid w:val="00C924C3"/>
    <w:rsid w:val="00C9700C"/>
    <w:rsid w:val="00CA165B"/>
    <w:rsid w:val="00CA1AF1"/>
    <w:rsid w:val="00CA3A0F"/>
    <w:rsid w:val="00CA3EF6"/>
    <w:rsid w:val="00CA4439"/>
    <w:rsid w:val="00CA4D7E"/>
    <w:rsid w:val="00CA6674"/>
    <w:rsid w:val="00CB0B4E"/>
    <w:rsid w:val="00CC56DF"/>
    <w:rsid w:val="00CC5E87"/>
    <w:rsid w:val="00CD10BC"/>
    <w:rsid w:val="00CD2475"/>
    <w:rsid w:val="00CD4FC8"/>
    <w:rsid w:val="00CE03D1"/>
    <w:rsid w:val="00CE04EA"/>
    <w:rsid w:val="00CE14F6"/>
    <w:rsid w:val="00CE1F38"/>
    <w:rsid w:val="00CE559A"/>
    <w:rsid w:val="00CE5673"/>
    <w:rsid w:val="00CE58E6"/>
    <w:rsid w:val="00CF0D64"/>
    <w:rsid w:val="00CF71E2"/>
    <w:rsid w:val="00CF72D3"/>
    <w:rsid w:val="00D064F7"/>
    <w:rsid w:val="00D07BF4"/>
    <w:rsid w:val="00D11186"/>
    <w:rsid w:val="00D117BE"/>
    <w:rsid w:val="00D12245"/>
    <w:rsid w:val="00D131B3"/>
    <w:rsid w:val="00D134B9"/>
    <w:rsid w:val="00D16CA1"/>
    <w:rsid w:val="00D22F8F"/>
    <w:rsid w:val="00D258C0"/>
    <w:rsid w:val="00D267AE"/>
    <w:rsid w:val="00D278F5"/>
    <w:rsid w:val="00D33C04"/>
    <w:rsid w:val="00D345C7"/>
    <w:rsid w:val="00D34CD5"/>
    <w:rsid w:val="00D37467"/>
    <w:rsid w:val="00D42000"/>
    <w:rsid w:val="00D424C7"/>
    <w:rsid w:val="00D432CE"/>
    <w:rsid w:val="00D44615"/>
    <w:rsid w:val="00D44B11"/>
    <w:rsid w:val="00D5075D"/>
    <w:rsid w:val="00D5119A"/>
    <w:rsid w:val="00D520F5"/>
    <w:rsid w:val="00D5452D"/>
    <w:rsid w:val="00D606BE"/>
    <w:rsid w:val="00D60874"/>
    <w:rsid w:val="00D65509"/>
    <w:rsid w:val="00D66CE7"/>
    <w:rsid w:val="00D71D10"/>
    <w:rsid w:val="00D74881"/>
    <w:rsid w:val="00D75650"/>
    <w:rsid w:val="00D81B3E"/>
    <w:rsid w:val="00D85FD8"/>
    <w:rsid w:val="00D9236B"/>
    <w:rsid w:val="00D92634"/>
    <w:rsid w:val="00DA05B9"/>
    <w:rsid w:val="00DA1746"/>
    <w:rsid w:val="00DA239B"/>
    <w:rsid w:val="00DA2469"/>
    <w:rsid w:val="00DA7513"/>
    <w:rsid w:val="00DB0669"/>
    <w:rsid w:val="00DD1A5E"/>
    <w:rsid w:val="00DD7A1F"/>
    <w:rsid w:val="00DE0F40"/>
    <w:rsid w:val="00DE2E55"/>
    <w:rsid w:val="00DE6BE9"/>
    <w:rsid w:val="00DF513A"/>
    <w:rsid w:val="00DF7DA1"/>
    <w:rsid w:val="00E02DD7"/>
    <w:rsid w:val="00E035EA"/>
    <w:rsid w:val="00E11CE2"/>
    <w:rsid w:val="00E16B4A"/>
    <w:rsid w:val="00E233B6"/>
    <w:rsid w:val="00E25FF3"/>
    <w:rsid w:val="00E27EDE"/>
    <w:rsid w:val="00E44B6D"/>
    <w:rsid w:val="00E46358"/>
    <w:rsid w:val="00E52DBB"/>
    <w:rsid w:val="00E52FCF"/>
    <w:rsid w:val="00E578A9"/>
    <w:rsid w:val="00E65E9E"/>
    <w:rsid w:val="00E66154"/>
    <w:rsid w:val="00E70A66"/>
    <w:rsid w:val="00E71E73"/>
    <w:rsid w:val="00E739D3"/>
    <w:rsid w:val="00E749E9"/>
    <w:rsid w:val="00E75448"/>
    <w:rsid w:val="00E75D3E"/>
    <w:rsid w:val="00E83E93"/>
    <w:rsid w:val="00E84493"/>
    <w:rsid w:val="00E855B6"/>
    <w:rsid w:val="00E85BFF"/>
    <w:rsid w:val="00E9119C"/>
    <w:rsid w:val="00E92C67"/>
    <w:rsid w:val="00E97CD2"/>
    <w:rsid w:val="00EA2BC0"/>
    <w:rsid w:val="00EA37B6"/>
    <w:rsid w:val="00EA3846"/>
    <w:rsid w:val="00EA5C3F"/>
    <w:rsid w:val="00EB0A01"/>
    <w:rsid w:val="00EB65FD"/>
    <w:rsid w:val="00ED04F3"/>
    <w:rsid w:val="00ED36A8"/>
    <w:rsid w:val="00ED658B"/>
    <w:rsid w:val="00ED72BC"/>
    <w:rsid w:val="00ED78F9"/>
    <w:rsid w:val="00ED7C97"/>
    <w:rsid w:val="00EE098D"/>
    <w:rsid w:val="00EE20FB"/>
    <w:rsid w:val="00EF28D3"/>
    <w:rsid w:val="00F023EF"/>
    <w:rsid w:val="00F027F9"/>
    <w:rsid w:val="00F051A0"/>
    <w:rsid w:val="00F12AEB"/>
    <w:rsid w:val="00F12EA9"/>
    <w:rsid w:val="00F154E4"/>
    <w:rsid w:val="00F21711"/>
    <w:rsid w:val="00F218A6"/>
    <w:rsid w:val="00F22322"/>
    <w:rsid w:val="00F22CC7"/>
    <w:rsid w:val="00F25300"/>
    <w:rsid w:val="00F25C10"/>
    <w:rsid w:val="00F35289"/>
    <w:rsid w:val="00F42208"/>
    <w:rsid w:val="00F456AA"/>
    <w:rsid w:val="00F47194"/>
    <w:rsid w:val="00F51DBC"/>
    <w:rsid w:val="00F539ED"/>
    <w:rsid w:val="00F548CE"/>
    <w:rsid w:val="00F5623F"/>
    <w:rsid w:val="00F56E27"/>
    <w:rsid w:val="00F62769"/>
    <w:rsid w:val="00F638E2"/>
    <w:rsid w:val="00F64765"/>
    <w:rsid w:val="00F66430"/>
    <w:rsid w:val="00F71383"/>
    <w:rsid w:val="00F7707C"/>
    <w:rsid w:val="00F77BE7"/>
    <w:rsid w:val="00F86072"/>
    <w:rsid w:val="00F87F12"/>
    <w:rsid w:val="00F92348"/>
    <w:rsid w:val="00F92FE3"/>
    <w:rsid w:val="00F932D2"/>
    <w:rsid w:val="00F9599D"/>
    <w:rsid w:val="00FA5061"/>
    <w:rsid w:val="00FA7E01"/>
    <w:rsid w:val="00FB195D"/>
    <w:rsid w:val="00FB1FC3"/>
    <w:rsid w:val="00FB2E66"/>
    <w:rsid w:val="00FB4904"/>
    <w:rsid w:val="00FC1018"/>
    <w:rsid w:val="00FC124D"/>
    <w:rsid w:val="00FC2F1C"/>
    <w:rsid w:val="00FC3860"/>
    <w:rsid w:val="00FC72D2"/>
    <w:rsid w:val="00FD0233"/>
    <w:rsid w:val="00FE0D58"/>
    <w:rsid w:val="00FE1304"/>
    <w:rsid w:val="00FE6856"/>
    <w:rsid w:val="00FE7AE2"/>
    <w:rsid w:val="00FF44C3"/>
    <w:rsid w:val="00FF5B2E"/>
    <w:rsid w:val="00FF6E77"/>
    <w:rsid w:val="00FF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BFE8F"/>
  <w15:docId w15:val="{600AC442-C97F-4AC8-987C-10F42C01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5FC"/>
    <w:rPr>
      <w:lang w:val="ro-RO"/>
    </w:rPr>
  </w:style>
  <w:style w:type="paragraph" w:styleId="Heading2">
    <w:name w:val="heading 2"/>
    <w:basedOn w:val="Normal"/>
    <w:next w:val="Normal"/>
    <w:link w:val="Heading2Char"/>
    <w:semiHidden/>
    <w:unhideWhenUsed/>
    <w:qFormat/>
    <w:rsid w:val="00FF44C3"/>
    <w:pPr>
      <w:keepNext/>
      <w:spacing w:before="240" w:after="60"/>
      <w:outlineLvl w:val="1"/>
    </w:pPr>
    <w:rPr>
      <w:rFonts w:ascii="Calibri Light" w:eastAsia="Times New Roman" w:hAnsi="Calibri Light" w:cs="Times New Roman"/>
      <w:b/>
      <w:bCs/>
      <w:i/>
      <w:iCs/>
      <w:sz w:val="28"/>
      <w:szCs w:val="28"/>
    </w:rPr>
  </w:style>
  <w:style w:type="paragraph" w:styleId="Heading4">
    <w:name w:val="heading 4"/>
    <w:basedOn w:val="Normal"/>
    <w:next w:val="Normal"/>
    <w:link w:val="Heading4Char"/>
    <w:uiPriority w:val="9"/>
    <w:unhideWhenUsed/>
    <w:qFormat/>
    <w:rsid w:val="003D3B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F44C3"/>
    <w:rPr>
      <w:rFonts w:ascii="Calibri Light" w:eastAsia="Times New Roman" w:hAnsi="Calibri Light" w:cs="Times New Roman"/>
      <w:b/>
      <w:bCs/>
      <w:i/>
      <w:iCs/>
      <w:sz w:val="28"/>
      <w:szCs w:val="28"/>
      <w:lang w:val="ro-RO"/>
    </w:rPr>
  </w:style>
  <w:style w:type="table" w:styleId="TableGrid">
    <w:name w:val="Table Grid"/>
    <w:basedOn w:val="TableNormal"/>
    <w:uiPriority w:val="59"/>
    <w:rsid w:val="0053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D67"/>
    <w:pPr>
      <w:ind w:left="720"/>
      <w:contextualSpacing/>
    </w:pPr>
  </w:style>
  <w:style w:type="character" w:styleId="Hyperlink">
    <w:name w:val="Hyperlink"/>
    <w:basedOn w:val="DefaultParagraphFont"/>
    <w:uiPriority w:val="99"/>
    <w:unhideWhenUsed/>
    <w:rsid w:val="00F87F12"/>
    <w:rPr>
      <w:color w:val="0000FF" w:themeColor="hyperlink"/>
      <w:u w:val="single"/>
    </w:rPr>
  </w:style>
  <w:style w:type="paragraph" w:styleId="Header">
    <w:name w:val="header"/>
    <w:basedOn w:val="Normal"/>
    <w:link w:val="HeaderChar"/>
    <w:unhideWhenUsed/>
    <w:rsid w:val="007518A5"/>
    <w:pPr>
      <w:tabs>
        <w:tab w:val="center" w:pos="4680"/>
        <w:tab w:val="right" w:pos="9360"/>
      </w:tabs>
    </w:pPr>
  </w:style>
  <w:style w:type="character" w:customStyle="1" w:styleId="HeaderChar">
    <w:name w:val="Header Char"/>
    <w:basedOn w:val="DefaultParagraphFont"/>
    <w:link w:val="Header"/>
    <w:rsid w:val="007518A5"/>
  </w:style>
  <w:style w:type="paragraph" w:styleId="Footer">
    <w:name w:val="footer"/>
    <w:basedOn w:val="Normal"/>
    <w:link w:val="FooterChar"/>
    <w:uiPriority w:val="99"/>
    <w:unhideWhenUsed/>
    <w:rsid w:val="007518A5"/>
    <w:pPr>
      <w:tabs>
        <w:tab w:val="center" w:pos="4680"/>
        <w:tab w:val="right" w:pos="9360"/>
      </w:tabs>
    </w:pPr>
  </w:style>
  <w:style w:type="character" w:customStyle="1" w:styleId="FooterChar">
    <w:name w:val="Footer Char"/>
    <w:basedOn w:val="DefaultParagraphFont"/>
    <w:link w:val="Footer"/>
    <w:uiPriority w:val="99"/>
    <w:rsid w:val="007518A5"/>
  </w:style>
  <w:style w:type="paragraph" w:styleId="BalloonText">
    <w:name w:val="Balloon Text"/>
    <w:basedOn w:val="Normal"/>
    <w:link w:val="BalloonTextChar"/>
    <w:unhideWhenUsed/>
    <w:rsid w:val="00D520F5"/>
    <w:rPr>
      <w:rFonts w:ascii="Tahoma" w:hAnsi="Tahoma" w:cs="Tahoma"/>
      <w:sz w:val="16"/>
      <w:szCs w:val="16"/>
    </w:rPr>
  </w:style>
  <w:style w:type="character" w:customStyle="1" w:styleId="BalloonTextChar">
    <w:name w:val="Balloon Text Char"/>
    <w:basedOn w:val="DefaultParagraphFont"/>
    <w:link w:val="BalloonText"/>
    <w:rsid w:val="00D520F5"/>
    <w:rPr>
      <w:rFonts w:ascii="Tahoma" w:hAnsi="Tahoma" w:cs="Tahoma"/>
      <w:sz w:val="16"/>
      <w:szCs w:val="16"/>
    </w:rPr>
  </w:style>
  <w:style w:type="paragraph" w:styleId="NormalWeb">
    <w:name w:val="Normal (Web)"/>
    <w:basedOn w:val="Normal"/>
    <w:link w:val="NormalWebChar"/>
    <w:unhideWhenUsed/>
    <w:rsid w:val="000D2B75"/>
    <w:rPr>
      <w:rFonts w:ascii="Times New Roman" w:hAnsi="Times New Roman" w:cs="Times New Roman"/>
    </w:rPr>
  </w:style>
  <w:style w:type="character" w:customStyle="1" w:styleId="NormalWebChar">
    <w:name w:val="Normal (Web) Char"/>
    <w:link w:val="NormalWeb"/>
    <w:locked/>
    <w:rsid w:val="00FF44C3"/>
    <w:rPr>
      <w:rFonts w:ascii="Times New Roman" w:hAnsi="Times New Roman" w:cs="Times New Roman"/>
    </w:rPr>
  </w:style>
  <w:style w:type="paragraph" w:styleId="FootnoteText">
    <w:name w:val="footnote text"/>
    <w:basedOn w:val="Normal"/>
    <w:link w:val="FootnoteTextChar"/>
    <w:unhideWhenUsed/>
    <w:rsid w:val="00C24D13"/>
  </w:style>
  <w:style w:type="character" w:customStyle="1" w:styleId="FootnoteTextChar">
    <w:name w:val="Footnote Text Char"/>
    <w:basedOn w:val="DefaultParagraphFont"/>
    <w:link w:val="FootnoteText"/>
    <w:rsid w:val="00C24D13"/>
  </w:style>
  <w:style w:type="character" w:styleId="FootnoteReference">
    <w:name w:val="footnote reference"/>
    <w:aliases w:val="Footnote Reference Number,Footnote symbol,Footnotemark,FR,Footnotemark1,Footnotemark2,FR1,Footnotemark3,FR2,Footnotemark4,FR3,Footnotemark5,FR4,Footnotemark6,Footnotemark7,Footnotemark8,FR5,Footnotemark11,Footnotemark21,FR11,Ref"/>
    <w:basedOn w:val="DefaultParagraphFont"/>
    <w:uiPriority w:val="99"/>
    <w:unhideWhenUsed/>
    <w:rsid w:val="00C24D13"/>
    <w:rPr>
      <w:vertAlign w:val="superscript"/>
    </w:rPr>
  </w:style>
  <w:style w:type="character" w:styleId="PageNumber">
    <w:name w:val="page number"/>
    <w:basedOn w:val="DefaultParagraphFont"/>
    <w:rsid w:val="00FF44C3"/>
  </w:style>
  <w:style w:type="paragraph" w:customStyle="1" w:styleId="Default">
    <w:name w:val="Default"/>
    <w:basedOn w:val="Normal"/>
    <w:rsid w:val="00FF44C3"/>
    <w:pPr>
      <w:autoSpaceDE w:val="0"/>
      <w:autoSpaceDN w:val="0"/>
    </w:pPr>
    <w:rPr>
      <w:rFonts w:ascii="Times New Roman" w:eastAsia="Calibri" w:hAnsi="Times New Roman" w:cs="Times New Roman"/>
      <w:color w:val="000000"/>
    </w:rPr>
  </w:style>
  <w:style w:type="paragraph" w:customStyle="1" w:styleId="rvps1">
    <w:name w:val="rvps1"/>
    <w:basedOn w:val="Normal"/>
    <w:rsid w:val="00FF44C3"/>
    <w:pPr>
      <w:spacing w:before="100" w:beforeAutospacing="1" w:after="100" w:afterAutospacing="1"/>
    </w:pPr>
    <w:rPr>
      <w:rFonts w:ascii="Times New Roman" w:eastAsia="Calibri" w:hAnsi="Times New Roman" w:cs="Times New Roman"/>
      <w:lang w:eastAsia="ro-RO"/>
    </w:rPr>
  </w:style>
  <w:style w:type="character" w:customStyle="1" w:styleId="rvts7">
    <w:name w:val="rvts7"/>
    <w:rsid w:val="00FF44C3"/>
  </w:style>
  <w:style w:type="character" w:customStyle="1" w:styleId="rvts12">
    <w:name w:val="rvts12"/>
    <w:rsid w:val="00FF44C3"/>
  </w:style>
  <w:style w:type="character" w:customStyle="1" w:styleId="rvts11">
    <w:name w:val="rvts11"/>
    <w:rsid w:val="00FF44C3"/>
  </w:style>
  <w:style w:type="character" w:customStyle="1" w:styleId="rvts6">
    <w:name w:val="rvts6"/>
    <w:rsid w:val="00FF44C3"/>
    <w:rPr>
      <w:b/>
      <w:color w:val="000000"/>
    </w:rPr>
  </w:style>
  <w:style w:type="character" w:customStyle="1" w:styleId="rvts8">
    <w:name w:val="rvts8"/>
    <w:rsid w:val="00FF44C3"/>
  </w:style>
  <w:style w:type="paragraph" w:customStyle="1" w:styleId="xmsonormal">
    <w:name w:val="x_msonormal"/>
    <w:basedOn w:val="Normal"/>
    <w:rsid w:val="00FF44C3"/>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uiPriority w:val="20"/>
    <w:qFormat/>
    <w:rsid w:val="00FF44C3"/>
    <w:rPr>
      <w:i/>
    </w:rPr>
  </w:style>
  <w:style w:type="paragraph" w:customStyle="1" w:styleId="xmsonormal0">
    <w:name w:val="xmsonormal"/>
    <w:basedOn w:val="Normal"/>
    <w:rsid w:val="00FF44C3"/>
    <w:rPr>
      <w:rFonts w:ascii="Times New Roman" w:eastAsia="Times New Roman" w:hAnsi="Times New Roman" w:cs="Times New Roman"/>
    </w:rPr>
  </w:style>
  <w:style w:type="character" w:customStyle="1" w:styleId="tpa">
    <w:name w:val="tpa"/>
    <w:rsid w:val="00FF44C3"/>
    <w:rPr>
      <w:rFonts w:ascii="Times New Roman" w:hAnsi="Times New Roman"/>
    </w:rPr>
  </w:style>
  <w:style w:type="paragraph" w:customStyle="1" w:styleId="Frspaiere1">
    <w:name w:val="Fără spațiere1"/>
    <w:rsid w:val="00FF44C3"/>
    <w:rPr>
      <w:rFonts w:ascii="Calibri" w:eastAsia="Calibri" w:hAnsi="Calibri" w:cs="Times New Roman"/>
      <w:sz w:val="22"/>
      <w:szCs w:val="22"/>
    </w:rPr>
  </w:style>
  <w:style w:type="paragraph" w:styleId="NoSpacing">
    <w:name w:val="No Spacing"/>
    <w:qFormat/>
    <w:rsid w:val="00FF44C3"/>
    <w:rPr>
      <w:rFonts w:ascii="Calibri" w:eastAsia="Times New Roman" w:hAnsi="Calibri" w:cs="Times New Roman"/>
      <w:sz w:val="22"/>
      <w:szCs w:val="22"/>
      <w:lang w:val="ro-RO"/>
    </w:rPr>
  </w:style>
  <w:style w:type="paragraph" w:customStyle="1" w:styleId="TableContents">
    <w:name w:val="Table Contents"/>
    <w:basedOn w:val="Normal"/>
    <w:rsid w:val="00FF44C3"/>
    <w:pPr>
      <w:widowControl w:val="0"/>
      <w:suppressLineNumbers/>
      <w:suppressAutoHyphens/>
    </w:pPr>
    <w:rPr>
      <w:rFonts w:ascii="Liberation Serif" w:eastAsia="SimSun" w:hAnsi="Liberation Serif" w:cs="Mangal"/>
      <w:kern w:val="1"/>
      <w:lang w:eastAsia="zh-CN" w:bidi="hi-IN"/>
    </w:rPr>
  </w:style>
  <w:style w:type="character" w:customStyle="1" w:styleId="tal1">
    <w:name w:val="tal1"/>
    <w:rsid w:val="00FF44C3"/>
    <w:rPr>
      <w:rFonts w:cs="Times New Roman"/>
    </w:rPr>
  </w:style>
  <w:style w:type="paragraph" w:customStyle="1" w:styleId="yiv8094727639msonormal">
    <w:name w:val="yiv8094727639msonormal"/>
    <w:basedOn w:val="Normal"/>
    <w:rsid w:val="00FF44C3"/>
    <w:pPr>
      <w:spacing w:before="100" w:beforeAutospacing="1" w:after="100" w:afterAutospacing="1"/>
    </w:pPr>
    <w:rPr>
      <w:rFonts w:ascii="Times New Roman" w:eastAsia="Times New Roman" w:hAnsi="Times New Roman" w:cs="Times New Roman"/>
    </w:rPr>
  </w:style>
  <w:style w:type="character" w:customStyle="1" w:styleId="pg-11fc1">
    <w:name w:val="pg-11fc1"/>
    <w:basedOn w:val="DefaultParagraphFont"/>
    <w:rsid w:val="00FF44C3"/>
  </w:style>
  <w:style w:type="character" w:customStyle="1" w:styleId="a">
    <w:name w:val="_"/>
    <w:basedOn w:val="DefaultParagraphFont"/>
    <w:rsid w:val="00FF44C3"/>
  </w:style>
  <w:style w:type="character" w:customStyle="1" w:styleId="al">
    <w:name w:val="al"/>
    <w:basedOn w:val="DefaultParagraphFont"/>
    <w:rsid w:val="00FF44C3"/>
  </w:style>
  <w:style w:type="character" w:customStyle="1" w:styleId="tal">
    <w:name w:val="tal"/>
    <w:basedOn w:val="DefaultParagraphFont"/>
    <w:rsid w:val="00FF44C3"/>
  </w:style>
  <w:style w:type="character" w:customStyle="1" w:styleId="lego">
    <w:name w:val="lego"/>
    <w:basedOn w:val="DefaultParagraphFont"/>
    <w:rsid w:val="00FF44C3"/>
  </w:style>
  <w:style w:type="paragraph" w:customStyle="1" w:styleId="table0020grid">
    <w:name w:val="table_0020grid"/>
    <w:basedOn w:val="Normal"/>
    <w:rsid w:val="00FF44C3"/>
    <w:pPr>
      <w:spacing w:before="100" w:beforeAutospacing="1" w:after="100" w:afterAutospacing="1"/>
    </w:pPr>
    <w:rPr>
      <w:rFonts w:ascii="Times New Roman" w:eastAsia="Times New Roman" w:hAnsi="Times New Roman" w:cs="Times New Roman"/>
    </w:rPr>
  </w:style>
  <w:style w:type="character" w:customStyle="1" w:styleId="table0020gridchar">
    <w:name w:val="table_0020grid__char"/>
    <w:basedOn w:val="DefaultParagraphFont"/>
    <w:rsid w:val="00FF44C3"/>
  </w:style>
  <w:style w:type="character" w:customStyle="1" w:styleId="hyperlinkchar">
    <w:name w:val="hyperlink__char"/>
    <w:basedOn w:val="DefaultParagraphFont"/>
    <w:rsid w:val="00FF44C3"/>
  </w:style>
  <w:style w:type="character" w:customStyle="1" w:styleId="postbody1">
    <w:name w:val="postbody1"/>
    <w:rsid w:val="00FF44C3"/>
    <w:rPr>
      <w:sz w:val="18"/>
      <w:szCs w:val="18"/>
    </w:rPr>
  </w:style>
  <w:style w:type="character" w:customStyle="1" w:styleId="sb8d990e2">
    <w:name w:val="sb8d990e2"/>
    <w:uiPriority w:val="99"/>
    <w:rsid w:val="00FF44C3"/>
    <w:rPr>
      <w:rFonts w:cs="Times New Roman"/>
    </w:rPr>
  </w:style>
  <w:style w:type="character" w:customStyle="1" w:styleId="column01">
    <w:name w:val="column01"/>
    <w:uiPriority w:val="99"/>
    <w:rsid w:val="00FF44C3"/>
    <w:rPr>
      <w:rFonts w:cs="Times New Roman"/>
    </w:rPr>
  </w:style>
  <w:style w:type="paragraph" w:styleId="BodyTextIndent3">
    <w:name w:val="Body Text Indent 3"/>
    <w:basedOn w:val="Normal"/>
    <w:link w:val="BodyTextIndent3Char"/>
    <w:uiPriority w:val="99"/>
    <w:rsid w:val="00FF44C3"/>
    <w:pPr>
      <w:ind w:firstLine="720"/>
      <w:jc w:val="both"/>
    </w:pPr>
    <w:rPr>
      <w:rFonts w:ascii="Bookman Old Style" w:eastAsia="Times New Roman" w:hAnsi="Bookman Old Style" w:cs="Times New Roman"/>
      <w:szCs w:val="20"/>
    </w:rPr>
  </w:style>
  <w:style w:type="character" w:customStyle="1" w:styleId="BodyTextIndent3Char">
    <w:name w:val="Body Text Indent 3 Char"/>
    <w:basedOn w:val="DefaultParagraphFont"/>
    <w:link w:val="BodyTextIndent3"/>
    <w:uiPriority w:val="99"/>
    <w:rsid w:val="00FF44C3"/>
    <w:rPr>
      <w:rFonts w:ascii="Bookman Old Style" w:eastAsia="Times New Roman" w:hAnsi="Bookman Old Style" w:cs="Times New Roman"/>
      <w:szCs w:val="20"/>
      <w:lang w:val="ro-RO"/>
    </w:rPr>
  </w:style>
  <w:style w:type="paragraph" w:customStyle="1" w:styleId="1Decizie">
    <w:name w:val="1.Decizie"/>
    <w:basedOn w:val="Normal"/>
    <w:autoRedefine/>
    <w:rsid w:val="00FF44C3"/>
    <w:pPr>
      <w:jc w:val="center"/>
    </w:pPr>
    <w:rPr>
      <w:rFonts w:ascii="Arial" w:eastAsia="Times New Roman" w:hAnsi="Arial" w:cs="Arial"/>
      <w:b/>
      <w:bCs/>
      <w:sz w:val="28"/>
      <w:szCs w:val="20"/>
    </w:rPr>
  </w:style>
  <w:style w:type="paragraph" w:customStyle="1" w:styleId="2Datadec">
    <w:name w:val="2.Datadec"/>
    <w:basedOn w:val="Normal"/>
    <w:autoRedefine/>
    <w:rsid w:val="00FF44C3"/>
    <w:pPr>
      <w:jc w:val="center"/>
    </w:pPr>
    <w:rPr>
      <w:rFonts w:ascii="Arial" w:eastAsia="Times New Roman" w:hAnsi="Arial" w:cs="Arial"/>
      <w:b/>
      <w:szCs w:val="20"/>
    </w:rPr>
  </w:style>
  <w:style w:type="paragraph" w:customStyle="1" w:styleId="3Titlu">
    <w:name w:val="3.Titlu"/>
    <w:basedOn w:val="Normal"/>
    <w:rsid w:val="00FF44C3"/>
    <w:pPr>
      <w:jc w:val="center"/>
    </w:pPr>
    <w:rPr>
      <w:rFonts w:ascii="Arial" w:eastAsia="Times New Roman" w:hAnsi="Arial" w:cs="Arial"/>
      <w:b/>
      <w:szCs w:val="20"/>
    </w:rPr>
  </w:style>
  <w:style w:type="paragraph" w:customStyle="1" w:styleId="6Text">
    <w:name w:val="6.Text"/>
    <w:basedOn w:val="Normal"/>
    <w:rsid w:val="00FF44C3"/>
    <w:pPr>
      <w:ind w:firstLine="454"/>
      <w:jc w:val="both"/>
    </w:pPr>
    <w:rPr>
      <w:rFonts w:ascii="Arial" w:eastAsia="Times New Roman" w:hAnsi="Arial" w:cs="Arial"/>
      <w:sz w:val="20"/>
      <w:szCs w:val="20"/>
    </w:rPr>
  </w:style>
  <w:style w:type="paragraph" w:customStyle="1" w:styleId="4Publicata">
    <w:name w:val="4.Publicata"/>
    <w:basedOn w:val="Normal"/>
    <w:rsid w:val="00FF44C3"/>
    <w:pPr>
      <w:jc w:val="center"/>
    </w:pPr>
    <w:rPr>
      <w:rFonts w:ascii="Arial" w:eastAsia="Times New Roman" w:hAnsi="Arial" w:cs="Arial"/>
      <w:b/>
      <w:sz w:val="20"/>
      <w:szCs w:val="20"/>
    </w:rPr>
  </w:style>
  <w:style w:type="paragraph" w:customStyle="1" w:styleId="yiv7775747429gmail-msonospacing">
    <w:name w:val="yiv7775747429gmail-msonospacing"/>
    <w:basedOn w:val="Normal"/>
    <w:rsid w:val="00FF44C3"/>
    <w:pPr>
      <w:spacing w:before="100" w:beforeAutospacing="1" w:after="100" w:afterAutospacing="1"/>
    </w:pPr>
    <w:rPr>
      <w:rFonts w:ascii="Times New Roman" w:eastAsia="Times New Roman" w:hAnsi="Times New Roman" w:cs="Times New Roman"/>
      <w:lang w:eastAsia="ro-RO"/>
    </w:rPr>
  </w:style>
  <w:style w:type="character" w:customStyle="1" w:styleId="st">
    <w:name w:val="st"/>
    <w:basedOn w:val="DefaultParagraphFont"/>
    <w:rsid w:val="00FF44C3"/>
  </w:style>
  <w:style w:type="character" w:customStyle="1" w:styleId="highlight">
    <w:name w:val="highlight"/>
    <w:rsid w:val="00FF44C3"/>
  </w:style>
  <w:style w:type="paragraph" w:customStyle="1" w:styleId="NORMAL1">
    <w:name w:val="NORMAL 1"/>
    <w:basedOn w:val="BodyText"/>
    <w:link w:val="NORMAL1Char"/>
    <w:qFormat/>
    <w:rsid w:val="00FF44C3"/>
    <w:pPr>
      <w:spacing w:before="120"/>
      <w:jc w:val="both"/>
    </w:pPr>
    <w:rPr>
      <w:rFonts w:ascii="Segoe UI" w:hAnsi="Segoe UI"/>
      <w:noProof/>
      <w:sz w:val="22"/>
    </w:rPr>
  </w:style>
  <w:style w:type="paragraph" w:styleId="BodyText">
    <w:name w:val="Body Text"/>
    <w:basedOn w:val="Normal"/>
    <w:link w:val="BodyTextChar"/>
    <w:rsid w:val="00FF44C3"/>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FF44C3"/>
    <w:rPr>
      <w:rFonts w:ascii="Times New Roman" w:eastAsia="Times New Roman" w:hAnsi="Times New Roman" w:cs="Times New Roman"/>
      <w:lang w:val="ro-RO"/>
    </w:rPr>
  </w:style>
  <w:style w:type="character" w:customStyle="1" w:styleId="NORMAL1Char">
    <w:name w:val="NORMAL 1 Char"/>
    <w:link w:val="NORMAL1"/>
    <w:rsid w:val="00FF44C3"/>
    <w:rPr>
      <w:rFonts w:ascii="Segoe UI" w:eastAsia="Times New Roman" w:hAnsi="Segoe UI" w:cs="Times New Roman"/>
      <w:noProof/>
      <w:sz w:val="22"/>
      <w:lang w:val="ro-RO"/>
    </w:rPr>
  </w:style>
  <w:style w:type="paragraph" w:customStyle="1" w:styleId="NORMAL2">
    <w:name w:val="NORMAL 2"/>
    <w:basedOn w:val="BodyText2"/>
    <w:link w:val="NORMAL2Char"/>
    <w:qFormat/>
    <w:rsid w:val="00FF44C3"/>
    <w:pPr>
      <w:spacing w:before="120" w:line="240" w:lineRule="auto"/>
      <w:ind w:left="567"/>
      <w:jc w:val="both"/>
    </w:pPr>
    <w:rPr>
      <w:rFonts w:ascii="Segoe UI" w:hAnsi="Segoe UI"/>
      <w:noProof/>
      <w:sz w:val="22"/>
    </w:rPr>
  </w:style>
  <w:style w:type="paragraph" w:styleId="BodyText2">
    <w:name w:val="Body Text 2"/>
    <w:basedOn w:val="Normal"/>
    <w:link w:val="BodyText2Char"/>
    <w:rsid w:val="00FF44C3"/>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FF44C3"/>
    <w:rPr>
      <w:rFonts w:ascii="Times New Roman" w:eastAsia="Times New Roman" w:hAnsi="Times New Roman" w:cs="Times New Roman"/>
      <w:lang w:val="ro-RO"/>
    </w:rPr>
  </w:style>
  <w:style w:type="character" w:customStyle="1" w:styleId="NORMAL2Char">
    <w:name w:val="NORMAL 2 Char"/>
    <w:link w:val="NORMAL2"/>
    <w:rsid w:val="00FF44C3"/>
    <w:rPr>
      <w:rFonts w:ascii="Segoe UI" w:eastAsia="Times New Roman" w:hAnsi="Segoe UI" w:cs="Times New Roman"/>
      <w:noProof/>
      <w:sz w:val="22"/>
      <w:lang w:val="ro-RO"/>
    </w:rPr>
  </w:style>
  <w:style w:type="paragraph" w:customStyle="1" w:styleId="yiv5742146328ydpa7c6a0e1msonormal">
    <w:name w:val="yiv5742146328ydpa7c6a0e1msonormal"/>
    <w:basedOn w:val="Normal"/>
    <w:rsid w:val="00FF44C3"/>
    <w:pPr>
      <w:spacing w:before="100" w:beforeAutospacing="1" w:after="100" w:afterAutospacing="1"/>
    </w:pPr>
    <w:rPr>
      <w:rFonts w:ascii="Times New Roman" w:eastAsia="Times New Roman" w:hAnsi="Times New Roman" w:cs="Times New Roman"/>
      <w:lang w:eastAsia="ro-RO"/>
    </w:rPr>
  </w:style>
  <w:style w:type="paragraph" w:customStyle="1" w:styleId="yiv9253079504ydpac6afc7fmsonormal">
    <w:name w:val="yiv9253079504ydpac6afc7fmsonormal"/>
    <w:basedOn w:val="Normal"/>
    <w:rsid w:val="00FF44C3"/>
    <w:pPr>
      <w:spacing w:before="100" w:beforeAutospacing="1" w:after="100" w:afterAutospacing="1"/>
    </w:pPr>
    <w:rPr>
      <w:rFonts w:ascii="Times New Roman" w:eastAsia="Times New Roman" w:hAnsi="Times New Roman" w:cs="Times New Roman"/>
      <w:lang w:eastAsia="ro-RO"/>
    </w:rPr>
  </w:style>
  <w:style w:type="paragraph" w:customStyle="1" w:styleId="yiv9253079504ydpac6afc7fyiv8010510580ydpfffddc98yiv9815569214ydp52c2ec7byiv3522675624ydp4831f0a8yiv7430058985ydp80d6f69fyiv6340336869ydpb31b1f26yiv0417921586ydpb56ac3e4msonormal">
    <w:name w:val="yiv9253079504ydpac6afc7fyiv8010510580ydpfffddc98yiv9815569214ydp52c2ec7byiv3522675624ydp4831f0a8yiv7430058985ydp80d6f69fyiv6340336869ydpb31b1f26yiv0417921586ydpb56ac3e4msonormal"/>
    <w:basedOn w:val="Normal"/>
    <w:rsid w:val="00FF44C3"/>
    <w:pPr>
      <w:spacing w:before="100" w:beforeAutospacing="1" w:after="100" w:afterAutospacing="1"/>
    </w:pPr>
    <w:rPr>
      <w:rFonts w:ascii="Times New Roman" w:eastAsia="Times New Roman" w:hAnsi="Times New Roman" w:cs="Times New Roman"/>
      <w:lang w:eastAsia="ro-RO"/>
    </w:rPr>
  </w:style>
  <w:style w:type="paragraph" w:customStyle="1" w:styleId="yiv9253079504ydpac6afc7fyiv8010510580ydpfffddc98yiv9815569214ydp52c2ec7byiv3522675624ydp4831f0a8yiv7430058985ydp80d6f69fyiv6340336869ydpcd97099dyiv0417921586ydpb56ac3e4msonormal">
    <w:name w:val="yiv9253079504ydpac6afc7fyiv8010510580ydpfffddc98yiv9815569214ydp52c2ec7byiv3522675624ydp4831f0a8yiv7430058985ydp80d6f69fyiv6340336869ydpcd97099dyiv0417921586ydpb56ac3e4msonormal"/>
    <w:basedOn w:val="Normal"/>
    <w:rsid w:val="00FF44C3"/>
    <w:pPr>
      <w:spacing w:before="100" w:beforeAutospacing="1" w:after="100" w:afterAutospacing="1"/>
    </w:pPr>
    <w:rPr>
      <w:rFonts w:ascii="Times New Roman" w:eastAsia="Times New Roman" w:hAnsi="Times New Roman" w:cs="Times New Roman"/>
      <w:lang w:eastAsia="ro-RO"/>
    </w:rPr>
  </w:style>
  <w:style w:type="character" w:styleId="FollowedHyperlink">
    <w:name w:val="FollowedHyperlink"/>
    <w:basedOn w:val="DefaultParagraphFont"/>
    <w:uiPriority w:val="99"/>
    <w:semiHidden/>
    <w:unhideWhenUsed/>
    <w:rsid w:val="000F7A9D"/>
    <w:rPr>
      <w:color w:val="800080" w:themeColor="followedHyperlink"/>
      <w:u w:val="single"/>
    </w:rPr>
  </w:style>
  <w:style w:type="character" w:customStyle="1" w:styleId="Heading4Char">
    <w:name w:val="Heading 4 Char"/>
    <w:basedOn w:val="DefaultParagraphFont"/>
    <w:link w:val="Heading4"/>
    <w:uiPriority w:val="9"/>
    <w:rsid w:val="003D3B62"/>
    <w:rPr>
      <w:rFonts w:asciiTheme="majorHAnsi" w:eastAsiaTheme="majorEastAsia" w:hAnsiTheme="majorHAnsi" w:cstheme="majorBidi"/>
      <w:b/>
      <w:bCs/>
      <w:i/>
      <w:iCs/>
      <w:color w:val="4F81BD" w:themeColor="accent1"/>
    </w:rPr>
  </w:style>
  <w:style w:type="paragraph" w:customStyle="1" w:styleId="yiv6591806028ydp1527a7c7msonormal">
    <w:name w:val="yiv6591806028ydp1527a7c7msonormal"/>
    <w:basedOn w:val="Normal"/>
    <w:rsid w:val="00CF0D64"/>
    <w:pPr>
      <w:spacing w:before="100" w:beforeAutospacing="1" w:after="100" w:afterAutospacing="1"/>
    </w:pPr>
    <w:rPr>
      <w:rFonts w:ascii="Times New Roman" w:eastAsia="Times New Roman" w:hAnsi="Times New Roman" w:cs="Times New Roman"/>
      <w:lang w:eastAsia="ja-JP"/>
    </w:rPr>
  </w:style>
  <w:style w:type="character" w:styleId="Strong">
    <w:name w:val="Strong"/>
    <w:basedOn w:val="DefaultParagraphFont"/>
    <w:uiPriority w:val="22"/>
    <w:qFormat/>
    <w:rsid w:val="00B32698"/>
    <w:rPr>
      <w:b/>
      <w:bCs/>
    </w:rPr>
  </w:style>
  <w:style w:type="character" w:styleId="CommentReference">
    <w:name w:val="annotation reference"/>
    <w:basedOn w:val="DefaultParagraphFont"/>
    <w:uiPriority w:val="99"/>
    <w:semiHidden/>
    <w:unhideWhenUsed/>
    <w:rsid w:val="000459B5"/>
    <w:rPr>
      <w:sz w:val="16"/>
      <w:szCs w:val="16"/>
    </w:rPr>
  </w:style>
  <w:style w:type="paragraph" w:styleId="CommentText">
    <w:name w:val="annotation text"/>
    <w:basedOn w:val="Normal"/>
    <w:link w:val="CommentTextChar"/>
    <w:uiPriority w:val="99"/>
    <w:semiHidden/>
    <w:unhideWhenUsed/>
    <w:rsid w:val="000459B5"/>
    <w:rPr>
      <w:sz w:val="20"/>
      <w:szCs w:val="20"/>
    </w:rPr>
  </w:style>
  <w:style w:type="character" w:customStyle="1" w:styleId="CommentTextChar">
    <w:name w:val="Comment Text Char"/>
    <w:basedOn w:val="DefaultParagraphFont"/>
    <w:link w:val="CommentText"/>
    <w:uiPriority w:val="99"/>
    <w:semiHidden/>
    <w:rsid w:val="000459B5"/>
    <w:rPr>
      <w:sz w:val="20"/>
      <w:szCs w:val="20"/>
      <w:lang w:val="ro-RO"/>
    </w:rPr>
  </w:style>
  <w:style w:type="paragraph" w:styleId="CommentSubject">
    <w:name w:val="annotation subject"/>
    <w:basedOn w:val="CommentText"/>
    <w:next w:val="CommentText"/>
    <w:link w:val="CommentSubjectChar"/>
    <w:uiPriority w:val="99"/>
    <w:semiHidden/>
    <w:unhideWhenUsed/>
    <w:rsid w:val="000459B5"/>
    <w:rPr>
      <w:b/>
      <w:bCs/>
    </w:rPr>
  </w:style>
  <w:style w:type="character" w:customStyle="1" w:styleId="CommentSubjectChar">
    <w:name w:val="Comment Subject Char"/>
    <w:basedOn w:val="CommentTextChar"/>
    <w:link w:val="CommentSubject"/>
    <w:uiPriority w:val="99"/>
    <w:semiHidden/>
    <w:rsid w:val="000459B5"/>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76821">
      <w:bodyDiv w:val="1"/>
      <w:marLeft w:val="0"/>
      <w:marRight w:val="0"/>
      <w:marTop w:val="0"/>
      <w:marBottom w:val="0"/>
      <w:divBdr>
        <w:top w:val="none" w:sz="0" w:space="0" w:color="auto"/>
        <w:left w:val="none" w:sz="0" w:space="0" w:color="auto"/>
        <w:bottom w:val="none" w:sz="0" w:space="0" w:color="auto"/>
        <w:right w:val="none" w:sz="0" w:space="0" w:color="auto"/>
      </w:divBdr>
      <w:divsChild>
        <w:div w:id="291403838">
          <w:marLeft w:val="0"/>
          <w:marRight w:val="0"/>
          <w:marTop w:val="0"/>
          <w:marBottom w:val="0"/>
          <w:divBdr>
            <w:top w:val="dashed" w:sz="2" w:space="0" w:color="FFFFFF"/>
            <w:left w:val="dashed" w:sz="2" w:space="0" w:color="FFFFFF"/>
            <w:bottom w:val="dashed" w:sz="2" w:space="0" w:color="FFFFFF"/>
            <w:right w:val="dashed" w:sz="2" w:space="0" w:color="FFFFFF"/>
          </w:divBdr>
        </w:div>
        <w:div w:id="18098543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6848359">
      <w:bodyDiv w:val="1"/>
      <w:marLeft w:val="0"/>
      <w:marRight w:val="0"/>
      <w:marTop w:val="0"/>
      <w:marBottom w:val="0"/>
      <w:divBdr>
        <w:top w:val="none" w:sz="0" w:space="0" w:color="auto"/>
        <w:left w:val="none" w:sz="0" w:space="0" w:color="auto"/>
        <w:bottom w:val="none" w:sz="0" w:space="0" w:color="auto"/>
        <w:right w:val="none" w:sz="0" w:space="0" w:color="auto"/>
      </w:divBdr>
    </w:div>
    <w:div w:id="555312752">
      <w:bodyDiv w:val="1"/>
      <w:marLeft w:val="0"/>
      <w:marRight w:val="0"/>
      <w:marTop w:val="0"/>
      <w:marBottom w:val="0"/>
      <w:divBdr>
        <w:top w:val="none" w:sz="0" w:space="0" w:color="auto"/>
        <w:left w:val="none" w:sz="0" w:space="0" w:color="auto"/>
        <w:bottom w:val="none" w:sz="0" w:space="0" w:color="auto"/>
        <w:right w:val="none" w:sz="0" w:space="0" w:color="auto"/>
      </w:divBdr>
    </w:div>
    <w:div w:id="903222419">
      <w:bodyDiv w:val="1"/>
      <w:marLeft w:val="0"/>
      <w:marRight w:val="0"/>
      <w:marTop w:val="0"/>
      <w:marBottom w:val="0"/>
      <w:divBdr>
        <w:top w:val="none" w:sz="0" w:space="0" w:color="auto"/>
        <w:left w:val="none" w:sz="0" w:space="0" w:color="auto"/>
        <w:bottom w:val="none" w:sz="0" w:space="0" w:color="auto"/>
        <w:right w:val="none" w:sz="0" w:space="0" w:color="auto"/>
      </w:divBdr>
    </w:div>
    <w:div w:id="1516649303">
      <w:bodyDiv w:val="1"/>
      <w:marLeft w:val="0"/>
      <w:marRight w:val="0"/>
      <w:marTop w:val="0"/>
      <w:marBottom w:val="0"/>
      <w:divBdr>
        <w:top w:val="none" w:sz="0" w:space="0" w:color="auto"/>
        <w:left w:val="none" w:sz="0" w:space="0" w:color="auto"/>
        <w:bottom w:val="none" w:sz="0" w:space="0" w:color="auto"/>
        <w:right w:val="none" w:sz="0" w:space="0" w:color="auto"/>
      </w:divBdr>
    </w:div>
    <w:div w:id="1817985938">
      <w:bodyDiv w:val="1"/>
      <w:marLeft w:val="0"/>
      <w:marRight w:val="0"/>
      <w:marTop w:val="0"/>
      <w:marBottom w:val="0"/>
      <w:divBdr>
        <w:top w:val="none" w:sz="0" w:space="0" w:color="auto"/>
        <w:left w:val="none" w:sz="0" w:space="0" w:color="auto"/>
        <w:bottom w:val="none" w:sz="0" w:space="0" w:color="auto"/>
        <w:right w:val="none" w:sz="0" w:space="0" w:color="auto"/>
      </w:divBdr>
      <w:divsChild>
        <w:div w:id="168451485">
          <w:marLeft w:val="0"/>
          <w:marRight w:val="0"/>
          <w:marTop w:val="0"/>
          <w:marBottom w:val="0"/>
          <w:divBdr>
            <w:top w:val="none" w:sz="0" w:space="0" w:color="auto"/>
            <w:left w:val="none" w:sz="0" w:space="0" w:color="auto"/>
            <w:bottom w:val="none" w:sz="0" w:space="0" w:color="auto"/>
            <w:right w:val="none" w:sz="0" w:space="0" w:color="auto"/>
          </w:divBdr>
          <w:divsChild>
            <w:div w:id="1071344424">
              <w:marLeft w:val="0"/>
              <w:marRight w:val="0"/>
              <w:marTop w:val="0"/>
              <w:marBottom w:val="0"/>
              <w:divBdr>
                <w:top w:val="none" w:sz="0" w:space="0" w:color="auto"/>
                <w:left w:val="none" w:sz="0" w:space="0" w:color="auto"/>
                <w:bottom w:val="none" w:sz="0" w:space="0" w:color="auto"/>
                <w:right w:val="none" w:sz="0" w:space="0" w:color="auto"/>
              </w:divBdr>
              <w:divsChild>
                <w:div w:id="875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60045">
      <w:bodyDiv w:val="1"/>
      <w:marLeft w:val="0"/>
      <w:marRight w:val="0"/>
      <w:marTop w:val="0"/>
      <w:marBottom w:val="0"/>
      <w:divBdr>
        <w:top w:val="none" w:sz="0" w:space="0" w:color="auto"/>
        <w:left w:val="none" w:sz="0" w:space="0" w:color="auto"/>
        <w:bottom w:val="none" w:sz="0" w:space="0" w:color="auto"/>
        <w:right w:val="none" w:sz="0" w:space="0" w:color="auto"/>
      </w:divBdr>
      <w:divsChild>
        <w:div w:id="1351682985">
          <w:marLeft w:val="0"/>
          <w:marRight w:val="0"/>
          <w:marTop w:val="0"/>
          <w:marBottom w:val="0"/>
          <w:divBdr>
            <w:top w:val="none" w:sz="0" w:space="0" w:color="auto"/>
            <w:left w:val="none" w:sz="0" w:space="0" w:color="auto"/>
            <w:bottom w:val="none" w:sz="0" w:space="0" w:color="auto"/>
            <w:right w:val="none" w:sz="0" w:space="0" w:color="auto"/>
          </w:divBdr>
          <w:divsChild>
            <w:div w:id="1444612886">
              <w:marLeft w:val="0"/>
              <w:marRight w:val="0"/>
              <w:marTop w:val="0"/>
              <w:marBottom w:val="0"/>
              <w:divBdr>
                <w:top w:val="none" w:sz="0" w:space="0" w:color="auto"/>
                <w:left w:val="none" w:sz="0" w:space="0" w:color="auto"/>
                <w:bottom w:val="none" w:sz="0" w:space="0" w:color="auto"/>
                <w:right w:val="none" w:sz="0" w:space="0" w:color="auto"/>
              </w:divBdr>
              <w:divsChild>
                <w:div w:id="4818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85DBB-1C56-4F28-8DFD-CA2FD7CD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7843</TotalTime>
  <Pages>1</Pages>
  <Words>7766</Words>
  <Characters>44269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Badea</dc:creator>
  <cp:lastModifiedBy>Mihai Alexandru Badea</cp:lastModifiedBy>
  <cp:revision>26</cp:revision>
  <cp:lastPrinted>2018-03-26T14:45:00Z</cp:lastPrinted>
  <dcterms:created xsi:type="dcterms:W3CDTF">2018-03-26T14:29:00Z</dcterms:created>
  <dcterms:modified xsi:type="dcterms:W3CDTF">2018-07-11T13:18:00Z</dcterms:modified>
</cp:coreProperties>
</file>