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A4" w:rsidRPr="00A921C6" w:rsidRDefault="00B91CA4" w:rsidP="00B91CA4">
      <w:pPr>
        <w:autoSpaceDE w:val="0"/>
        <w:autoSpaceDN w:val="0"/>
        <w:adjustRightInd w:val="0"/>
        <w:spacing w:after="0" w:line="276" w:lineRule="auto"/>
        <w:ind w:firstLine="720"/>
        <w:jc w:val="both"/>
        <w:rPr>
          <w:rFonts w:ascii="Times New Roman" w:hAnsi="Times New Roman"/>
          <w:sz w:val="24"/>
          <w:szCs w:val="24"/>
        </w:rPr>
      </w:pPr>
    </w:p>
    <w:p w:rsidR="00B91CA4" w:rsidRPr="00A921C6" w:rsidRDefault="00B91CA4" w:rsidP="00B91CA4">
      <w:pPr>
        <w:autoSpaceDE w:val="0"/>
        <w:autoSpaceDN w:val="0"/>
        <w:adjustRightInd w:val="0"/>
        <w:spacing w:after="0" w:line="276" w:lineRule="auto"/>
        <w:jc w:val="center"/>
        <w:rPr>
          <w:rFonts w:ascii="Times New Roman" w:hAnsi="Times New Roman"/>
          <w:iCs/>
          <w:sz w:val="24"/>
          <w:szCs w:val="24"/>
        </w:rPr>
      </w:pPr>
      <w:r w:rsidRPr="00A921C6">
        <w:rPr>
          <w:rFonts w:ascii="Times New Roman" w:eastAsia="Times New Roman" w:hAnsi="Times New Roman"/>
          <w:b/>
          <w:noProof/>
          <w:sz w:val="24"/>
          <w:szCs w:val="24"/>
          <w:lang w:eastAsia="ro-RO"/>
        </w:rPr>
        <w:drawing>
          <wp:inline distT="0" distB="0" distL="0" distR="0">
            <wp:extent cx="904875" cy="1209675"/>
            <wp:effectExtent l="0" t="0" r="9525" b="9525"/>
            <wp:docPr id="1" name="Picture 6" descr="Description: Se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Senat"/>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1209675"/>
                    </a:xfrm>
                    <a:prstGeom prst="rect">
                      <a:avLst/>
                    </a:prstGeom>
                    <a:noFill/>
                    <a:ln>
                      <a:noFill/>
                    </a:ln>
                  </pic:spPr>
                </pic:pic>
              </a:graphicData>
            </a:graphic>
          </wp:inline>
        </w:drawing>
      </w:r>
    </w:p>
    <w:p w:rsidR="00B91CA4" w:rsidRPr="00A921C6" w:rsidRDefault="00B91CA4" w:rsidP="00B91CA4">
      <w:pPr>
        <w:autoSpaceDE w:val="0"/>
        <w:autoSpaceDN w:val="0"/>
        <w:adjustRightInd w:val="0"/>
        <w:spacing w:after="0" w:line="276" w:lineRule="auto"/>
        <w:jc w:val="center"/>
        <w:rPr>
          <w:rFonts w:ascii="Times New Roman" w:hAnsi="Times New Roman"/>
          <w:sz w:val="24"/>
          <w:szCs w:val="24"/>
        </w:rPr>
      </w:pPr>
    </w:p>
    <w:p w:rsidR="00B91CA4" w:rsidRPr="00A921C6" w:rsidRDefault="00B91CA4" w:rsidP="00B91CA4">
      <w:pPr>
        <w:autoSpaceDE w:val="0"/>
        <w:autoSpaceDN w:val="0"/>
        <w:adjustRightInd w:val="0"/>
        <w:spacing w:after="0" w:line="276" w:lineRule="auto"/>
        <w:jc w:val="center"/>
        <w:rPr>
          <w:rFonts w:ascii="Times New Roman" w:hAnsi="Times New Roman"/>
          <w:b/>
          <w:bCs/>
          <w:sz w:val="24"/>
          <w:szCs w:val="24"/>
        </w:rPr>
      </w:pPr>
      <w:r w:rsidRPr="00A921C6">
        <w:rPr>
          <w:rFonts w:ascii="Times New Roman" w:hAnsi="Times New Roman"/>
          <w:b/>
          <w:bCs/>
          <w:sz w:val="24"/>
          <w:szCs w:val="24"/>
        </w:rPr>
        <w:t>PARLAMENTUL ROMÂNIEI</w:t>
      </w:r>
    </w:p>
    <w:p w:rsidR="00B91CA4" w:rsidRPr="00A921C6" w:rsidRDefault="00B91CA4" w:rsidP="00B91CA4">
      <w:pPr>
        <w:autoSpaceDE w:val="0"/>
        <w:autoSpaceDN w:val="0"/>
        <w:adjustRightInd w:val="0"/>
        <w:spacing w:after="0" w:line="276" w:lineRule="auto"/>
        <w:ind w:right="-180"/>
        <w:jc w:val="center"/>
        <w:rPr>
          <w:rFonts w:ascii="Times New Roman" w:hAnsi="Times New Roman"/>
          <w:b/>
          <w:sz w:val="24"/>
          <w:szCs w:val="24"/>
        </w:rPr>
      </w:pPr>
    </w:p>
    <w:p w:rsidR="00B91CA4" w:rsidRPr="00A921C6" w:rsidRDefault="00B91CA4" w:rsidP="00B91CA4">
      <w:pPr>
        <w:autoSpaceDE w:val="0"/>
        <w:autoSpaceDN w:val="0"/>
        <w:adjustRightInd w:val="0"/>
        <w:spacing w:after="0" w:line="276" w:lineRule="auto"/>
        <w:ind w:right="-180"/>
        <w:jc w:val="center"/>
        <w:rPr>
          <w:rFonts w:ascii="Times New Roman" w:hAnsi="Times New Roman"/>
          <w:b/>
          <w:bCs/>
          <w:sz w:val="24"/>
          <w:szCs w:val="24"/>
        </w:rPr>
      </w:pPr>
      <w:r w:rsidRPr="00A921C6">
        <w:rPr>
          <w:rFonts w:ascii="Times New Roman" w:hAnsi="Times New Roman"/>
          <w:b/>
          <w:sz w:val="24"/>
          <w:szCs w:val="24"/>
        </w:rPr>
        <w:t>SENAT</w:t>
      </w:r>
      <w:r w:rsidRPr="00A921C6">
        <w:rPr>
          <w:rFonts w:ascii="Times New Roman" w:hAnsi="Times New Roman"/>
          <w:b/>
          <w:bCs/>
          <w:sz w:val="24"/>
          <w:szCs w:val="24"/>
        </w:rPr>
        <w:t>UL</w:t>
      </w:r>
    </w:p>
    <w:p w:rsidR="00B91CA4" w:rsidRPr="00A921C6" w:rsidRDefault="00B91CA4" w:rsidP="00B91CA4">
      <w:pPr>
        <w:autoSpaceDE w:val="0"/>
        <w:autoSpaceDN w:val="0"/>
        <w:adjustRightInd w:val="0"/>
        <w:spacing w:after="0" w:line="276" w:lineRule="auto"/>
        <w:ind w:right="-180"/>
        <w:jc w:val="center"/>
        <w:rPr>
          <w:rFonts w:ascii="Times New Roman" w:hAnsi="Times New Roman"/>
          <w:sz w:val="24"/>
          <w:szCs w:val="24"/>
        </w:rPr>
      </w:pPr>
    </w:p>
    <w:p w:rsidR="00B91CA4" w:rsidRPr="00A921C6" w:rsidRDefault="00B91CA4" w:rsidP="00B91CA4">
      <w:pPr>
        <w:autoSpaceDE w:val="0"/>
        <w:autoSpaceDN w:val="0"/>
        <w:adjustRightInd w:val="0"/>
        <w:spacing w:after="0" w:line="276" w:lineRule="auto"/>
        <w:ind w:right="-180"/>
        <w:jc w:val="center"/>
        <w:rPr>
          <w:rFonts w:ascii="Times New Roman" w:hAnsi="Times New Roman"/>
          <w:sz w:val="24"/>
          <w:szCs w:val="24"/>
        </w:rPr>
      </w:pPr>
    </w:p>
    <w:p w:rsidR="00B91CA4" w:rsidRPr="00A921C6" w:rsidRDefault="00B91CA4" w:rsidP="00B91CA4">
      <w:pPr>
        <w:autoSpaceDE w:val="0"/>
        <w:autoSpaceDN w:val="0"/>
        <w:adjustRightInd w:val="0"/>
        <w:spacing w:after="0" w:line="276" w:lineRule="auto"/>
        <w:ind w:left="720" w:right="-180" w:hanging="720"/>
        <w:rPr>
          <w:rFonts w:ascii="Times New Roman" w:hAnsi="Times New Roman"/>
          <w:sz w:val="24"/>
          <w:szCs w:val="24"/>
        </w:rPr>
      </w:pPr>
    </w:p>
    <w:p w:rsidR="00B91CA4" w:rsidRPr="00A921C6" w:rsidRDefault="00B91CA4" w:rsidP="00B91CA4">
      <w:pPr>
        <w:autoSpaceDE w:val="0"/>
        <w:autoSpaceDN w:val="0"/>
        <w:adjustRightInd w:val="0"/>
        <w:spacing w:after="0" w:line="276" w:lineRule="auto"/>
        <w:ind w:left="720" w:right="-180" w:hanging="720"/>
        <w:rPr>
          <w:rFonts w:ascii="Times New Roman" w:hAnsi="Times New Roman"/>
          <w:b/>
          <w:bCs/>
          <w:sz w:val="24"/>
          <w:szCs w:val="24"/>
        </w:rPr>
      </w:pPr>
      <w:r w:rsidRPr="00A921C6">
        <w:rPr>
          <w:rFonts w:ascii="Times New Roman" w:hAnsi="Times New Roman"/>
          <w:b/>
          <w:bCs/>
          <w:sz w:val="24"/>
          <w:szCs w:val="24"/>
        </w:rPr>
        <w:tab/>
        <w:t xml:space="preserve">Către Biroul </w:t>
      </w:r>
      <w:r>
        <w:rPr>
          <w:rFonts w:ascii="Times New Roman" w:hAnsi="Times New Roman"/>
          <w:b/>
          <w:bCs/>
          <w:sz w:val="24"/>
          <w:szCs w:val="24"/>
        </w:rPr>
        <w:t>p</w:t>
      </w:r>
      <w:r w:rsidRPr="00A921C6">
        <w:rPr>
          <w:rFonts w:ascii="Times New Roman" w:hAnsi="Times New Roman"/>
          <w:b/>
          <w:bCs/>
          <w:sz w:val="24"/>
          <w:szCs w:val="24"/>
        </w:rPr>
        <w:t>ermanent al Senatului</w:t>
      </w:r>
    </w:p>
    <w:p w:rsidR="00B91CA4" w:rsidRPr="00A921C6" w:rsidRDefault="00B91CA4" w:rsidP="00B91CA4">
      <w:pPr>
        <w:autoSpaceDE w:val="0"/>
        <w:autoSpaceDN w:val="0"/>
        <w:adjustRightInd w:val="0"/>
        <w:spacing w:after="0" w:line="276" w:lineRule="auto"/>
        <w:ind w:left="720" w:right="-180"/>
        <w:jc w:val="center"/>
        <w:rPr>
          <w:rFonts w:ascii="Times New Roman" w:hAnsi="Times New Roman"/>
          <w:sz w:val="24"/>
          <w:szCs w:val="24"/>
        </w:rPr>
      </w:pPr>
    </w:p>
    <w:p w:rsidR="00B91CA4" w:rsidRPr="00BD74FB" w:rsidRDefault="00B91CA4" w:rsidP="00B91CA4">
      <w:pPr>
        <w:autoSpaceDE w:val="0"/>
        <w:autoSpaceDN w:val="0"/>
        <w:adjustRightInd w:val="0"/>
        <w:spacing w:after="0" w:line="276" w:lineRule="auto"/>
        <w:ind w:right="-180" w:hanging="11"/>
        <w:jc w:val="both"/>
        <w:rPr>
          <w:rFonts w:ascii="Times New Roman" w:hAnsi="Times New Roman"/>
          <w:bCs/>
          <w:sz w:val="24"/>
          <w:szCs w:val="24"/>
        </w:rPr>
      </w:pPr>
      <w:r w:rsidRPr="00A921C6">
        <w:rPr>
          <w:rFonts w:ascii="Times New Roman" w:hAnsi="Times New Roman"/>
          <w:sz w:val="24"/>
          <w:szCs w:val="24"/>
        </w:rPr>
        <w:tab/>
      </w:r>
      <w:r w:rsidRPr="00A921C6">
        <w:rPr>
          <w:rFonts w:ascii="Times New Roman" w:hAnsi="Times New Roman"/>
          <w:sz w:val="24"/>
          <w:szCs w:val="24"/>
        </w:rPr>
        <w:tab/>
        <w:t xml:space="preserve">În temeiul prevederilor art. 74 alin. (4) din Constituția României, republicată, și ale art. 89 din Regulamentul Senatului, </w:t>
      </w:r>
      <w:r>
        <w:rPr>
          <w:rFonts w:ascii="Times New Roman" w:hAnsi="Times New Roman"/>
          <w:sz w:val="24"/>
          <w:szCs w:val="24"/>
        </w:rPr>
        <w:t xml:space="preserve">republicat, </w:t>
      </w:r>
      <w:r w:rsidRPr="00A921C6">
        <w:rPr>
          <w:rFonts w:ascii="Times New Roman" w:hAnsi="Times New Roman"/>
          <w:sz w:val="24"/>
          <w:szCs w:val="24"/>
        </w:rPr>
        <w:t xml:space="preserve">vă înaintăm spre dezbatere și adoptare propunerea legislativă - LEGE pentru </w:t>
      </w:r>
      <w:r>
        <w:rPr>
          <w:rFonts w:ascii="Times New Roman" w:hAnsi="Times New Roman"/>
          <w:sz w:val="24"/>
          <w:szCs w:val="24"/>
        </w:rPr>
        <w:t xml:space="preserve">modificarea </w:t>
      </w:r>
      <w:r w:rsidR="00855820">
        <w:rPr>
          <w:rFonts w:ascii="Times New Roman" w:hAnsi="Times New Roman"/>
          <w:sz w:val="24"/>
          <w:szCs w:val="24"/>
        </w:rPr>
        <w:t>Legii</w:t>
      </w:r>
      <w:r>
        <w:rPr>
          <w:rFonts w:ascii="Times New Roman" w:hAnsi="Times New Roman"/>
          <w:sz w:val="24"/>
          <w:szCs w:val="24"/>
        </w:rPr>
        <w:t xml:space="preserve"> nr. 286/2009 privind Codul penal</w:t>
      </w:r>
      <w:r w:rsidR="00855820">
        <w:rPr>
          <w:rFonts w:ascii="Times New Roman" w:hAnsi="Times New Roman"/>
          <w:b/>
          <w:sz w:val="24"/>
          <w:szCs w:val="24"/>
        </w:rPr>
        <w:t xml:space="preserve"> </w:t>
      </w:r>
      <w:r w:rsidR="00BD74FB" w:rsidRPr="00BD74FB">
        <w:rPr>
          <w:rFonts w:ascii="Times New Roman" w:hAnsi="Times New Roman"/>
          <w:bCs/>
          <w:sz w:val="24"/>
          <w:szCs w:val="24"/>
        </w:rPr>
        <w:t xml:space="preserve">precum și </w:t>
      </w:r>
      <w:r w:rsidR="003A2941">
        <w:rPr>
          <w:rFonts w:ascii="Times New Roman" w:hAnsi="Times New Roman"/>
          <w:bCs/>
          <w:sz w:val="24"/>
          <w:szCs w:val="24"/>
        </w:rPr>
        <w:t xml:space="preserve">pentru modificarea și completarea </w:t>
      </w:r>
      <w:r w:rsidR="00855820">
        <w:rPr>
          <w:rFonts w:ascii="Times New Roman" w:hAnsi="Times New Roman"/>
          <w:bCs/>
          <w:sz w:val="24"/>
          <w:szCs w:val="24"/>
        </w:rPr>
        <w:t>Legii</w:t>
      </w:r>
      <w:r w:rsidR="00BD74FB" w:rsidRPr="00BD74FB">
        <w:rPr>
          <w:rFonts w:ascii="Times New Roman" w:hAnsi="Times New Roman"/>
          <w:bCs/>
          <w:sz w:val="24"/>
          <w:szCs w:val="24"/>
        </w:rPr>
        <w:t xml:space="preserve"> nr. 135/2010 privind Codul de procedură penală.</w:t>
      </w:r>
    </w:p>
    <w:p w:rsidR="00B91CA4" w:rsidRPr="00A921C6" w:rsidRDefault="00B91CA4" w:rsidP="00B91CA4">
      <w:pPr>
        <w:autoSpaceDE w:val="0"/>
        <w:autoSpaceDN w:val="0"/>
        <w:adjustRightInd w:val="0"/>
        <w:spacing w:after="0" w:line="276" w:lineRule="auto"/>
        <w:ind w:right="-180"/>
        <w:jc w:val="center"/>
        <w:rPr>
          <w:rFonts w:ascii="Times New Roman" w:hAnsi="Times New Roman"/>
          <w:sz w:val="24"/>
          <w:szCs w:val="24"/>
        </w:rPr>
      </w:pPr>
    </w:p>
    <w:p w:rsidR="00B91CA4" w:rsidRDefault="00B91CA4" w:rsidP="00B91CA4">
      <w:pPr>
        <w:autoSpaceDE w:val="0"/>
        <w:autoSpaceDN w:val="0"/>
        <w:adjustRightInd w:val="0"/>
        <w:spacing w:after="0" w:line="276" w:lineRule="auto"/>
        <w:ind w:firstLine="708"/>
        <w:jc w:val="both"/>
        <w:rPr>
          <w:rFonts w:ascii="Times New Roman" w:hAnsi="Times New Roman"/>
          <w:b/>
          <w:bCs/>
          <w:sz w:val="24"/>
          <w:szCs w:val="24"/>
        </w:rPr>
      </w:pPr>
    </w:p>
    <w:p w:rsidR="00B91CA4" w:rsidRDefault="00B91CA4" w:rsidP="00B91CA4">
      <w:pPr>
        <w:autoSpaceDE w:val="0"/>
        <w:autoSpaceDN w:val="0"/>
        <w:adjustRightInd w:val="0"/>
        <w:spacing w:after="0" w:line="276" w:lineRule="auto"/>
        <w:ind w:firstLine="708"/>
        <w:jc w:val="both"/>
        <w:rPr>
          <w:rFonts w:ascii="Times New Roman" w:hAnsi="Times New Roman"/>
          <w:b/>
          <w:bCs/>
          <w:sz w:val="24"/>
          <w:szCs w:val="24"/>
        </w:rPr>
      </w:pPr>
    </w:p>
    <w:p w:rsidR="00B91CA4" w:rsidRPr="00A921C6" w:rsidRDefault="00B91CA4" w:rsidP="00B91CA4">
      <w:pPr>
        <w:autoSpaceDE w:val="0"/>
        <w:autoSpaceDN w:val="0"/>
        <w:adjustRightInd w:val="0"/>
        <w:spacing w:after="0" w:line="276" w:lineRule="auto"/>
        <w:ind w:firstLine="708"/>
        <w:jc w:val="both"/>
        <w:rPr>
          <w:rFonts w:ascii="Times New Roman" w:hAnsi="Times New Roman"/>
          <w:b/>
          <w:bCs/>
          <w:sz w:val="24"/>
          <w:szCs w:val="24"/>
        </w:rPr>
      </w:pPr>
      <w:r>
        <w:rPr>
          <w:rFonts w:ascii="Times New Roman" w:hAnsi="Times New Roman"/>
          <w:b/>
          <w:bCs/>
          <w:sz w:val="24"/>
          <w:szCs w:val="24"/>
        </w:rPr>
        <w:t>În numele inițiatorilor</w:t>
      </w:r>
      <w:r w:rsidRPr="00A921C6">
        <w:rPr>
          <w:rFonts w:ascii="Times New Roman" w:hAnsi="Times New Roman"/>
          <w:b/>
          <w:bCs/>
          <w:sz w:val="24"/>
          <w:szCs w:val="24"/>
        </w:rPr>
        <w:t>:</w:t>
      </w:r>
    </w:p>
    <w:p w:rsidR="00B91CA4" w:rsidRDefault="00B91CA4" w:rsidP="00B91CA4">
      <w:pPr>
        <w:autoSpaceDE w:val="0"/>
        <w:autoSpaceDN w:val="0"/>
        <w:adjustRightInd w:val="0"/>
        <w:spacing w:after="0" w:line="276" w:lineRule="auto"/>
        <w:jc w:val="both"/>
        <w:rPr>
          <w:rFonts w:ascii="Times New Roman" w:hAnsi="Times New Roman"/>
          <w:b/>
          <w:sz w:val="24"/>
          <w:szCs w:val="24"/>
        </w:rPr>
      </w:pPr>
    </w:p>
    <w:p w:rsidR="00B91CA4" w:rsidRDefault="00B91CA4" w:rsidP="00B91CA4">
      <w:pPr>
        <w:autoSpaceDE w:val="0"/>
        <w:autoSpaceDN w:val="0"/>
        <w:adjustRightInd w:val="0"/>
        <w:spacing w:after="0" w:line="276" w:lineRule="auto"/>
        <w:jc w:val="both"/>
        <w:rPr>
          <w:rFonts w:ascii="Times New Roman" w:hAnsi="Times New Roman"/>
          <w:bCs/>
          <w:sz w:val="24"/>
          <w:szCs w:val="24"/>
        </w:rPr>
      </w:pPr>
    </w:p>
    <w:p w:rsidR="00B91CA4" w:rsidRPr="004268AB" w:rsidRDefault="00B91CA4" w:rsidP="00B91CA4">
      <w:pPr>
        <w:autoSpaceDE w:val="0"/>
        <w:autoSpaceDN w:val="0"/>
        <w:adjustRightInd w:val="0"/>
        <w:spacing w:after="0" w:line="276" w:lineRule="auto"/>
        <w:ind w:right="-180"/>
        <w:rPr>
          <w:rFonts w:ascii="Times New Roman" w:hAnsi="Times New Roman"/>
          <w:bCs/>
          <w:sz w:val="24"/>
          <w:szCs w:val="24"/>
        </w:rPr>
      </w:pPr>
      <w:r w:rsidRPr="004268AB">
        <w:rPr>
          <w:rFonts w:ascii="Times New Roman" w:hAnsi="Times New Roman"/>
          <w:bCs/>
          <w:sz w:val="24"/>
          <w:szCs w:val="24"/>
        </w:rPr>
        <w:tab/>
        <w:t>Stelian</w:t>
      </w:r>
      <w:r>
        <w:rPr>
          <w:rFonts w:ascii="Times New Roman" w:hAnsi="Times New Roman"/>
          <w:bCs/>
          <w:sz w:val="24"/>
          <w:szCs w:val="24"/>
        </w:rPr>
        <w:t>-Cristian</w:t>
      </w:r>
      <w:r w:rsidRPr="004268AB">
        <w:rPr>
          <w:rFonts w:ascii="Times New Roman" w:hAnsi="Times New Roman"/>
          <w:bCs/>
          <w:sz w:val="24"/>
          <w:szCs w:val="24"/>
        </w:rPr>
        <w:t xml:space="preserve"> Ion – Deputat USR</w:t>
      </w:r>
    </w:p>
    <w:p w:rsidR="00B91CA4" w:rsidRPr="004268AB" w:rsidRDefault="00B91CA4" w:rsidP="00B91CA4">
      <w:pPr>
        <w:autoSpaceDE w:val="0"/>
        <w:autoSpaceDN w:val="0"/>
        <w:adjustRightInd w:val="0"/>
        <w:spacing w:after="0" w:line="276" w:lineRule="auto"/>
        <w:jc w:val="both"/>
        <w:rPr>
          <w:rFonts w:ascii="Times New Roman" w:hAnsi="Times New Roman"/>
          <w:bCs/>
          <w:sz w:val="24"/>
          <w:szCs w:val="24"/>
        </w:rPr>
      </w:pPr>
    </w:p>
    <w:p w:rsidR="00B91CA4" w:rsidRPr="004268AB" w:rsidRDefault="00B91CA4" w:rsidP="00B91CA4">
      <w:pPr>
        <w:autoSpaceDE w:val="0"/>
        <w:autoSpaceDN w:val="0"/>
        <w:adjustRightInd w:val="0"/>
        <w:spacing w:after="0" w:line="276" w:lineRule="auto"/>
        <w:jc w:val="both"/>
        <w:rPr>
          <w:rFonts w:ascii="Times New Roman" w:hAnsi="Times New Roman"/>
          <w:bCs/>
          <w:sz w:val="24"/>
          <w:szCs w:val="24"/>
        </w:rPr>
      </w:pPr>
      <w:r w:rsidRPr="004268AB">
        <w:rPr>
          <w:rFonts w:ascii="Times New Roman" w:hAnsi="Times New Roman"/>
          <w:bCs/>
          <w:sz w:val="24"/>
          <w:szCs w:val="24"/>
        </w:rPr>
        <w:tab/>
        <w:t>Silviu Dehelean – Deputat USR</w:t>
      </w:r>
    </w:p>
    <w:p w:rsidR="00B91CA4" w:rsidRPr="004268AB" w:rsidRDefault="00B91CA4" w:rsidP="00B91CA4">
      <w:pPr>
        <w:autoSpaceDE w:val="0"/>
        <w:autoSpaceDN w:val="0"/>
        <w:adjustRightInd w:val="0"/>
        <w:spacing w:after="0" w:line="276" w:lineRule="auto"/>
        <w:jc w:val="both"/>
        <w:rPr>
          <w:rFonts w:ascii="Times New Roman" w:hAnsi="Times New Roman"/>
          <w:bCs/>
          <w:sz w:val="24"/>
          <w:szCs w:val="24"/>
        </w:rPr>
      </w:pPr>
    </w:p>
    <w:p w:rsidR="00B91CA4" w:rsidRDefault="00B91CA4" w:rsidP="00B91CA4">
      <w:pPr>
        <w:autoSpaceDE w:val="0"/>
        <w:autoSpaceDN w:val="0"/>
        <w:adjustRightInd w:val="0"/>
        <w:spacing w:after="0" w:line="276" w:lineRule="auto"/>
        <w:jc w:val="both"/>
        <w:rPr>
          <w:rFonts w:ascii="Times New Roman" w:hAnsi="Times New Roman"/>
          <w:bCs/>
          <w:sz w:val="24"/>
          <w:szCs w:val="24"/>
        </w:rPr>
      </w:pPr>
      <w:r w:rsidRPr="004268AB">
        <w:rPr>
          <w:rFonts w:ascii="Times New Roman" w:hAnsi="Times New Roman"/>
          <w:bCs/>
          <w:sz w:val="24"/>
          <w:szCs w:val="24"/>
        </w:rPr>
        <w:tab/>
        <w:t>George</w:t>
      </w:r>
      <w:r>
        <w:rPr>
          <w:rFonts w:ascii="Times New Roman" w:hAnsi="Times New Roman"/>
          <w:bCs/>
          <w:sz w:val="24"/>
          <w:szCs w:val="24"/>
        </w:rPr>
        <w:t>-Edward</w:t>
      </w:r>
      <w:r w:rsidRPr="004268AB">
        <w:rPr>
          <w:rFonts w:ascii="Times New Roman" w:hAnsi="Times New Roman"/>
          <w:bCs/>
          <w:sz w:val="24"/>
          <w:szCs w:val="24"/>
        </w:rPr>
        <w:t xml:space="preserve"> Dircă – Senator USR</w:t>
      </w:r>
    </w:p>
    <w:p w:rsidR="00405CF2" w:rsidRDefault="00405CF2" w:rsidP="00B91CA4">
      <w:pPr>
        <w:autoSpaceDE w:val="0"/>
        <w:autoSpaceDN w:val="0"/>
        <w:adjustRightInd w:val="0"/>
        <w:spacing w:after="0" w:line="276" w:lineRule="auto"/>
        <w:jc w:val="both"/>
        <w:rPr>
          <w:rFonts w:ascii="Times New Roman" w:hAnsi="Times New Roman"/>
          <w:bCs/>
          <w:sz w:val="24"/>
          <w:szCs w:val="24"/>
        </w:rPr>
      </w:pPr>
    </w:p>
    <w:p w:rsidR="00405CF2" w:rsidRPr="004268AB" w:rsidRDefault="00405CF2" w:rsidP="00405CF2">
      <w:pPr>
        <w:autoSpaceDE w:val="0"/>
        <w:autoSpaceDN w:val="0"/>
        <w:adjustRightInd w:val="0"/>
        <w:spacing w:after="0" w:line="276" w:lineRule="auto"/>
        <w:ind w:firstLine="720"/>
        <w:jc w:val="both"/>
        <w:rPr>
          <w:rFonts w:ascii="Times New Roman" w:hAnsi="Times New Roman"/>
          <w:bCs/>
          <w:sz w:val="24"/>
          <w:szCs w:val="24"/>
        </w:rPr>
      </w:pPr>
      <w:r>
        <w:rPr>
          <w:rFonts w:ascii="Times New Roman" w:hAnsi="Times New Roman"/>
          <w:bCs/>
          <w:sz w:val="24"/>
          <w:szCs w:val="24"/>
        </w:rPr>
        <w:t>Dan Barna – Deputat USR</w:t>
      </w:r>
    </w:p>
    <w:p w:rsidR="00B91CA4" w:rsidRPr="004268AB" w:rsidRDefault="00B91CA4" w:rsidP="00B91CA4">
      <w:pPr>
        <w:autoSpaceDE w:val="0"/>
        <w:autoSpaceDN w:val="0"/>
        <w:adjustRightInd w:val="0"/>
        <w:spacing w:after="0" w:line="276" w:lineRule="auto"/>
        <w:ind w:right="-180"/>
        <w:rPr>
          <w:rFonts w:ascii="Times New Roman" w:hAnsi="Times New Roman"/>
          <w:bCs/>
          <w:sz w:val="24"/>
          <w:szCs w:val="24"/>
        </w:rPr>
      </w:pPr>
    </w:p>
    <w:p w:rsidR="00B91CA4" w:rsidRPr="004268AB" w:rsidRDefault="00B91CA4" w:rsidP="00B91CA4">
      <w:pPr>
        <w:autoSpaceDE w:val="0"/>
        <w:autoSpaceDN w:val="0"/>
        <w:adjustRightInd w:val="0"/>
        <w:spacing w:after="0" w:line="276" w:lineRule="auto"/>
        <w:ind w:right="-180"/>
        <w:rPr>
          <w:rFonts w:ascii="Times New Roman" w:hAnsi="Times New Roman"/>
          <w:bCs/>
          <w:sz w:val="24"/>
          <w:szCs w:val="24"/>
        </w:rPr>
      </w:pPr>
    </w:p>
    <w:p w:rsidR="00B91CA4" w:rsidRPr="00A921C6" w:rsidRDefault="00B91CA4" w:rsidP="00B91CA4">
      <w:pPr>
        <w:autoSpaceDE w:val="0"/>
        <w:autoSpaceDN w:val="0"/>
        <w:adjustRightInd w:val="0"/>
        <w:spacing w:after="0" w:line="276" w:lineRule="auto"/>
        <w:ind w:right="-180"/>
        <w:jc w:val="center"/>
        <w:rPr>
          <w:rFonts w:ascii="Times New Roman" w:hAnsi="Times New Roman"/>
          <w:sz w:val="24"/>
          <w:szCs w:val="24"/>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B91CA4" w:rsidRDefault="00B91CA4" w:rsidP="00B91CA4">
      <w:pPr>
        <w:autoSpaceDE w:val="0"/>
        <w:autoSpaceDN w:val="0"/>
        <w:adjustRightInd w:val="0"/>
        <w:spacing w:after="0" w:line="276" w:lineRule="auto"/>
        <w:rPr>
          <w:rFonts w:ascii="Times New Roman" w:hAnsi="Times New Roman"/>
          <w:b/>
          <w:sz w:val="24"/>
          <w:szCs w:val="24"/>
          <w:lang w:val="en-US"/>
        </w:rPr>
      </w:pPr>
    </w:p>
    <w:p w:rsidR="00B91CA4" w:rsidRDefault="00B91CA4" w:rsidP="00B91CA4">
      <w:pPr>
        <w:autoSpaceDE w:val="0"/>
        <w:autoSpaceDN w:val="0"/>
        <w:adjustRightInd w:val="0"/>
        <w:spacing w:after="0" w:line="276" w:lineRule="auto"/>
        <w:rPr>
          <w:rFonts w:ascii="Times New Roman" w:hAnsi="Times New Roman"/>
          <w:b/>
          <w:sz w:val="24"/>
          <w:szCs w:val="24"/>
          <w:lang w:val="en-US"/>
        </w:rPr>
      </w:pPr>
    </w:p>
    <w:p w:rsidR="00B91CA4" w:rsidRDefault="00B91CA4" w:rsidP="00C11D64">
      <w:pPr>
        <w:autoSpaceDE w:val="0"/>
        <w:autoSpaceDN w:val="0"/>
        <w:adjustRightInd w:val="0"/>
        <w:spacing w:after="0" w:line="276" w:lineRule="auto"/>
        <w:jc w:val="center"/>
        <w:rPr>
          <w:rFonts w:ascii="Times New Roman" w:hAnsi="Times New Roman"/>
          <w:b/>
          <w:sz w:val="24"/>
          <w:szCs w:val="24"/>
          <w:lang w:val="en-US"/>
        </w:rPr>
      </w:pPr>
    </w:p>
    <w:p w:rsidR="00C11D64" w:rsidRDefault="00C11D64" w:rsidP="00B91CA4">
      <w:pPr>
        <w:autoSpaceDE w:val="0"/>
        <w:autoSpaceDN w:val="0"/>
        <w:adjustRightInd w:val="0"/>
        <w:spacing w:after="0" w:line="276" w:lineRule="auto"/>
        <w:jc w:val="center"/>
        <w:rPr>
          <w:rFonts w:ascii="Times New Roman" w:hAnsi="Times New Roman"/>
          <w:b/>
          <w:sz w:val="24"/>
          <w:szCs w:val="24"/>
          <w:lang w:val="en-US"/>
        </w:rPr>
      </w:pPr>
      <w:r w:rsidRPr="00C11D64">
        <w:rPr>
          <w:rFonts w:ascii="Times New Roman" w:hAnsi="Times New Roman"/>
          <w:b/>
          <w:sz w:val="24"/>
          <w:szCs w:val="24"/>
          <w:lang w:val="en-US"/>
        </w:rPr>
        <w:t>EXPUNERE DE MOTIVE</w:t>
      </w:r>
    </w:p>
    <w:p w:rsidR="00C11D64" w:rsidRPr="00C11D64" w:rsidRDefault="00C11D64" w:rsidP="00C11D64">
      <w:pPr>
        <w:autoSpaceDE w:val="0"/>
        <w:autoSpaceDN w:val="0"/>
        <w:adjustRightInd w:val="0"/>
        <w:spacing w:after="0" w:line="276" w:lineRule="auto"/>
        <w:jc w:val="center"/>
        <w:rPr>
          <w:rFonts w:ascii="Times New Roman" w:hAnsi="Times New Roman"/>
          <w:b/>
          <w:sz w:val="24"/>
          <w:szCs w:val="24"/>
          <w:lang w:val="en-US"/>
        </w:rPr>
      </w:pPr>
    </w:p>
    <w:p w:rsidR="003A2941" w:rsidRPr="003A2941" w:rsidRDefault="003A2941" w:rsidP="00C11D64">
      <w:pPr>
        <w:jc w:val="both"/>
        <w:rPr>
          <w:rFonts w:ascii="Times New Roman" w:hAnsi="Times New Roman"/>
          <w:b/>
          <w:sz w:val="24"/>
          <w:szCs w:val="24"/>
          <w:shd w:val="clear" w:color="auto" w:fill="FFFFFF"/>
        </w:rPr>
      </w:pPr>
      <w:r w:rsidRPr="003A2941">
        <w:rPr>
          <w:rFonts w:ascii="Times New Roman" w:hAnsi="Times New Roman"/>
          <w:b/>
          <w:sz w:val="24"/>
          <w:szCs w:val="24"/>
        </w:rPr>
        <w:t xml:space="preserve">Lege pentru modificarea Legii nr. 286/2009 privind Codul penal </w:t>
      </w:r>
      <w:r w:rsidRPr="003A2941">
        <w:rPr>
          <w:rFonts w:ascii="Times New Roman" w:hAnsi="Times New Roman"/>
          <w:b/>
          <w:bCs/>
          <w:sz w:val="24"/>
          <w:szCs w:val="24"/>
        </w:rPr>
        <w:t>precum și pentru modificarea și completarea Legii nr. 135/2010 privind Codul de procedură penală</w:t>
      </w:r>
      <w:r w:rsidRPr="003A2941">
        <w:rPr>
          <w:rFonts w:ascii="Times New Roman" w:hAnsi="Times New Roman"/>
          <w:b/>
          <w:sz w:val="24"/>
          <w:szCs w:val="24"/>
          <w:shd w:val="clear" w:color="auto" w:fill="FFFFFF"/>
        </w:rPr>
        <w:t xml:space="preserve"> </w:t>
      </w:r>
    </w:p>
    <w:p w:rsidR="003A2941" w:rsidRDefault="003A2941" w:rsidP="00C11D64">
      <w:pPr>
        <w:jc w:val="both"/>
        <w:rPr>
          <w:rFonts w:ascii="Times New Roman" w:hAnsi="Times New Roman"/>
          <w:sz w:val="24"/>
          <w:szCs w:val="24"/>
          <w:shd w:val="clear" w:color="auto" w:fill="FFFFFF"/>
        </w:rPr>
      </w:pPr>
    </w:p>
    <w:p w:rsidR="00C11D64" w:rsidRDefault="00C11D64" w:rsidP="00C11D64">
      <w:pPr>
        <w:jc w:val="both"/>
        <w:rPr>
          <w:rFonts w:ascii="Times New Roman" w:hAnsi="Times New Roman"/>
          <w:sz w:val="24"/>
          <w:szCs w:val="24"/>
        </w:rPr>
      </w:pPr>
      <w:r w:rsidRPr="00C11D64">
        <w:rPr>
          <w:rFonts w:ascii="Times New Roman" w:hAnsi="Times New Roman"/>
          <w:sz w:val="24"/>
          <w:szCs w:val="24"/>
          <w:shd w:val="clear" w:color="auto" w:fill="FFFFFF"/>
        </w:rPr>
        <w:t>Directiva 2014/42/UE a Parlamentului European și a Consiliului din 3 aprilie 2014 privind înghețarea și confiscarea instrumentelor și produselor infracțiunilor săvârșite în Uniunea Europeană</w:t>
      </w:r>
      <w:r w:rsidR="008B77EA">
        <w:rPr>
          <w:rFonts w:ascii="Times New Roman" w:hAnsi="Times New Roman"/>
          <w:sz w:val="24"/>
          <w:szCs w:val="24"/>
          <w:shd w:val="clear" w:color="auto" w:fill="FFFFFF"/>
        </w:rPr>
        <w:t xml:space="preserve"> </w:t>
      </w:r>
      <w:r w:rsidR="00573206" w:rsidRPr="00573206">
        <w:rPr>
          <w:rFonts w:ascii="Times New Roman" w:hAnsi="Times New Roman"/>
          <w:sz w:val="24"/>
          <w:szCs w:val="24"/>
        </w:rPr>
        <w:t>instituie norme minime privind înghețarea bunurilor în vederea unei posibile confiscări ulterioare și privind confiscarea bunurilor în materie penală</w:t>
      </w:r>
      <w:r w:rsidR="00573206">
        <w:rPr>
          <w:rFonts w:ascii="Times New Roman" w:hAnsi="Times New Roman"/>
          <w:sz w:val="24"/>
          <w:szCs w:val="24"/>
        </w:rPr>
        <w:t>.</w:t>
      </w:r>
    </w:p>
    <w:p w:rsidR="00C11D64" w:rsidRDefault="00573206" w:rsidP="00573206">
      <w:pPr>
        <w:jc w:val="both"/>
        <w:rPr>
          <w:rFonts w:ascii="Times New Roman" w:hAnsi="Times New Roman"/>
          <w:sz w:val="24"/>
          <w:szCs w:val="24"/>
        </w:rPr>
      </w:pPr>
      <w:r>
        <w:rPr>
          <w:rFonts w:ascii="Times New Roman" w:hAnsi="Times New Roman"/>
          <w:sz w:val="24"/>
          <w:szCs w:val="24"/>
        </w:rPr>
        <w:t xml:space="preserve">Având în vedere că </w:t>
      </w:r>
      <w:r w:rsidR="00105D68">
        <w:rPr>
          <w:rFonts w:ascii="Times New Roman" w:hAnsi="Times New Roman"/>
          <w:sz w:val="24"/>
          <w:szCs w:val="24"/>
        </w:rPr>
        <w:t>termenul pentru transpunerea acesteia</w:t>
      </w:r>
      <w:r w:rsidR="005347B0">
        <w:rPr>
          <w:rFonts w:ascii="Times New Roman" w:hAnsi="Times New Roman"/>
          <w:sz w:val="24"/>
          <w:szCs w:val="24"/>
        </w:rPr>
        <w:t xml:space="preserve"> era</w:t>
      </w:r>
      <w:r w:rsidR="008B77EA">
        <w:rPr>
          <w:rFonts w:ascii="Times New Roman" w:hAnsi="Times New Roman"/>
          <w:sz w:val="24"/>
          <w:szCs w:val="24"/>
        </w:rPr>
        <w:t xml:space="preserve"> </w:t>
      </w:r>
      <w:r w:rsidR="005347B0">
        <w:rPr>
          <w:rFonts w:ascii="Times New Roman" w:hAnsi="Times New Roman"/>
          <w:sz w:val="24"/>
          <w:szCs w:val="24"/>
        </w:rPr>
        <w:t>de 4 octombrie 2015</w:t>
      </w:r>
      <w:r w:rsidR="0095617F">
        <w:rPr>
          <w:rStyle w:val="FootnoteReference"/>
          <w:rFonts w:ascii="Times New Roman" w:hAnsi="Times New Roman"/>
          <w:sz w:val="24"/>
          <w:szCs w:val="24"/>
        </w:rPr>
        <w:footnoteReference w:id="1"/>
      </w:r>
      <w:r w:rsidR="00105D68">
        <w:rPr>
          <w:rFonts w:ascii="Times New Roman" w:hAnsi="Times New Roman"/>
          <w:sz w:val="24"/>
          <w:szCs w:val="24"/>
        </w:rPr>
        <w:t>, Comisia Europeană a declanșat acțiunea în constatarea neîndeplinirii obligațiilor (procedura de infringement) împotriva României, pentru necomunicarea măsurilor de transpunere.</w:t>
      </w:r>
    </w:p>
    <w:p w:rsidR="00105D68" w:rsidRPr="00C11D64" w:rsidRDefault="00105D68" w:rsidP="00573206">
      <w:pPr>
        <w:jc w:val="both"/>
        <w:rPr>
          <w:rFonts w:ascii="Times New Roman" w:hAnsi="Times New Roman"/>
          <w:b/>
          <w:sz w:val="24"/>
          <w:szCs w:val="24"/>
        </w:rPr>
      </w:pPr>
      <w:r>
        <w:rPr>
          <w:rFonts w:ascii="Times New Roman" w:hAnsi="Times New Roman"/>
          <w:sz w:val="24"/>
          <w:szCs w:val="24"/>
        </w:rPr>
        <w:t>În acest context,</w:t>
      </w:r>
      <w:r w:rsidR="00617460">
        <w:rPr>
          <w:rFonts w:ascii="Times New Roman" w:hAnsi="Times New Roman"/>
          <w:sz w:val="24"/>
          <w:szCs w:val="24"/>
        </w:rPr>
        <w:t xml:space="preserve"> învederăm că</w:t>
      </w:r>
      <w:r>
        <w:rPr>
          <w:rFonts w:ascii="Times New Roman" w:hAnsi="Times New Roman"/>
          <w:sz w:val="24"/>
          <w:szCs w:val="24"/>
        </w:rPr>
        <w:t xml:space="preserve"> România riscă sancțiuni pecuniare însemnate, Comisia putând propune Curții de Justiție a Uniunii Europene aplicarea de sancțiuni în următorul cuantum: o sumă forfetară în valoare de 1.592.000 €, pe lângă care se pot aplica penalități cominatorii între 1.925 € și 115.506 € pe zi de întârziere. </w:t>
      </w:r>
    </w:p>
    <w:p w:rsidR="00C11D64" w:rsidRDefault="00955EEE" w:rsidP="00C11D64">
      <w:pPr>
        <w:jc w:val="both"/>
        <w:rPr>
          <w:rFonts w:ascii="Times New Roman" w:hAnsi="Times New Roman"/>
          <w:sz w:val="24"/>
          <w:szCs w:val="24"/>
          <w:shd w:val="clear" w:color="auto" w:fill="FFFFFF"/>
        </w:rPr>
      </w:pPr>
      <w:r>
        <w:rPr>
          <w:rFonts w:ascii="Times New Roman" w:hAnsi="Times New Roman"/>
          <w:bCs/>
          <w:sz w:val="24"/>
          <w:szCs w:val="24"/>
        </w:rPr>
        <w:t xml:space="preserve">Prin urmare, considerăm că se impune transpunerea cu celeritate și în integralitate a </w:t>
      </w:r>
      <w:r w:rsidRPr="00C11D64">
        <w:rPr>
          <w:rFonts w:ascii="Times New Roman" w:hAnsi="Times New Roman"/>
          <w:sz w:val="24"/>
          <w:szCs w:val="24"/>
          <w:shd w:val="clear" w:color="auto" w:fill="FFFFFF"/>
        </w:rPr>
        <w:t>Directiv</w:t>
      </w:r>
      <w:r>
        <w:rPr>
          <w:rFonts w:ascii="Times New Roman" w:hAnsi="Times New Roman"/>
          <w:sz w:val="24"/>
          <w:szCs w:val="24"/>
          <w:shd w:val="clear" w:color="auto" w:fill="FFFFFF"/>
        </w:rPr>
        <w:t>ei</w:t>
      </w:r>
      <w:r w:rsidRPr="00C11D64">
        <w:rPr>
          <w:rFonts w:ascii="Times New Roman" w:hAnsi="Times New Roman"/>
          <w:sz w:val="24"/>
          <w:szCs w:val="24"/>
          <w:shd w:val="clear" w:color="auto" w:fill="FFFFFF"/>
        </w:rPr>
        <w:t xml:space="preserve"> 2014/42/UE</w:t>
      </w:r>
      <w:r>
        <w:rPr>
          <w:rFonts w:ascii="Times New Roman" w:hAnsi="Times New Roman"/>
          <w:sz w:val="24"/>
          <w:szCs w:val="24"/>
          <w:shd w:val="clear" w:color="auto" w:fill="FFFFFF"/>
        </w:rPr>
        <w:t xml:space="preserve"> în dreptul intern.</w:t>
      </w:r>
    </w:p>
    <w:p w:rsidR="00622E05" w:rsidRDefault="00622E05" w:rsidP="00C11D64">
      <w:pPr>
        <w:jc w:val="both"/>
        <w:rPr>
          <w:rFonts w:ascii="Times New Roman" w:hAnsi="Times New Roman"/>
          <w:sz w:val="24"/>
          <w:szCs w:val="24"/>
          <w:shd w:val="clear" w:color="auto" w:fill="FFFFFF"/>
        </w:rPr>
      </w:pPr>
      <w:r w:rsidRPr="00A747FE">
        <w:rPr>
          <w:rFonts w:ascii="Times New Roman" w:hAnsi="Times New Roman"/>
          <w:b/>
          <w:sz w:val="24"/>
          <w:szCs w:val="24"/>
          <w:shd w:val="clear" w:color="auto" w:fill="FFFFFF"/>
        </w:rPr>
        <w:t>În momentul actual</w:t>
      </w:r>
      <w:r>
        <w:rPr>
          <w:rFonts w:ascii="Times New Roman" w:hAnsi="Times New Roman"/>
          <w:sz w:val="24"/>
          <w:szCs w:val="24"/>
          <w:shd w:val="clear" w:color="auto" w:fill="FFFFFF"/>
        </w:rPr>
        <w:t xml:space="preserve">, textele din Codul Penal cu privire la confiscarea extinsă </w:t>
      </w:r>
      <w:r w:rsidR="000E352D">
        <w:rPr>
          <w:rFonts w:ascii="Times New Roman" w:hAnsi="Times New Roman"/>
          <w:sz w:val="24"/>
          <w:szCs w:val="24"/>
          <w:shd w:val="clear" w:color="auto" w:fill="FFFFFF"/>
        </w:rPr>
        <w:t>impun</w:t>
      </w:r>
      <w:r w:rsidR="00BE738F">
        <w:rPr>
          <w:rFonts w:ascii="Times New Roman" w:hAnsi="Times New Roman"/>
          <w:sz w:val="24"/>
          <w:szCs w:val="24"/>
          <w:shd w:val="clear" w:color="auto" w:fill="FFFFFF"/>
        </w:rPr>
        <w:t xml:space="preserve"> îndeplinirea următoarelor condiții cumulative pentru aplicarea măsurii:</w:t>
      </w:r>
    </w:p>
    <w:p w:rsidR="00BE738F" w:rsidRDefault="004F54F0" w:rsidP="00BE738F">
      <w:pPr>
        <w:pStyle w:val="ListParagraph"/>
        <w:numPr>
          <w:ilvl w:val="0"/>
          <w:numId w:val="1"/>
        </w:num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bunurile supuse confiscării să fie achizitonate cu </w:t>
      </w:r>
      <w:r w:rsidRPr="004F54F0">
        <w:rPr>
          <w:rFonts w:ascii="Times New Roman" w:hAnsi="Times New Roman"/>
          <w:b/>
          <w:sz w:val="24"/>
          <w:szCs w:val="24"/>
          <w:shd w:val="clear" w:color="auto" w:fill="FFFFFF"/>
        </w:rPr>
        <w:t>cel mult 5 ani</w:t>
      </w:r>
      <w:r>
        <w:rPr>
          <w:rFonts w:ascii="Times New Roman" w:hAnsi="Times New Roman"/>
          <w:sz w:val="24"/>
          <w:szCs w:val="24"/>
          <w:shd w:val="clear" w:color="auto" w:fill="FFFFFF"/>
        </w:rPr>
        <w:t xml:space="preserve"> înainte sau după </w:t>
      </w:r>
      <w:r w:rsidRPr="004F54F0">
        <w:rPr>
          <w:rFonts w:ascii="Times New Roman" w:hAnsi="Times New Roman"/>
          <w:sz w:val="24"/>
          <w:szCs w:val="24"/>
          <w:shd w:val="clear" w:color="auto" w:fill="FFFFFF"/>
        </w:rPr>
        <w:t>momentul săvârşirii infracţiunii, până la data emiterii actului de sesizare a instanţei</w:t>
      </w:r>
      <w:r>
        <w:rPr>
          <w:rFonts w:ascii="Times New Roman" w:hAnsi="Times New Roman"/>
          <w:sz w:val="24"/>
          <w:szCs w:val="24"/>
          <w:shd w:val="clear" w:color="auto" w:fill="FFFFFF"/>
        </w:rPr>
        <w:t>;</w:t>
      </w:r>
    </w:p>
    <w:p w:rsidR="004F54F0" w:rsidRDefault="004F54F0" w:rsidP="00BE738F">
      <w:pPr>
        <w:pStyle w:val="ListParagraph"/>
        <w:numPr>
          <w:ilvl w:val="0"/>
          <w:numId w:val="1"/>
        </w:numPr>
        <w:jc w:val="both"/>
        <w:rPr>
          <w:rFonts w:ascii="Times New Roman" w:hAnsi="Times New Roman"/>
          <w:sz w:val="24"/>
          <w:szCs w:val="24"/>
          <w:shd w:val="clear" w:color="auto" w:fill="FFFFFF"/>
        </w:rPr>
      </w:pPr>
      <w:r w:rsidRPr="00643A72">
        <w:rPr>
          <w:rFonts w:ascii="Times New Roman" w:hAnsi="Times New Roman"/>
          <w:b/>
          <w:sz w:val="24"/>
          <w:szCs w:val="24"/>
          <w:shd w:val="clear" w:color="auto" w:fill="FFFFFF"/>
        </w:rPr>
        <w:t xml:space="preserve">valoarea </w:t>
      </w:r>
      <w:r w:rsidRPr="006B78AE">
        <w:rPr>
          <w:rFonts w:ascii="Times New Roman" w:hAnsi="Times New Roman"/>
          <w:b/>
          <w:sz w:val="24"/>
          <w:szCs w:val="24"/>
          <w:u w:val="single"/>
          <w:shd w:val="clear" w:color="auto" w:fill="FFFFFF"/>
        </w:rPr>
        <w:t>bunurilor</w:t>
      </w:r>
      <w:r w:rsidR="008B77EA">
        <w:rPr>
          <w:rFonts w:ascii="Times New Roman" w:hAnsi="Times New Roman"/>
          <w:b/>
          <w:sz w:val="24"/>
          <w:szCs w:val="24"/>
          <w:u w:val="single"/>
          <w:shd w:val="clear" w:color="auto" w:fill="FFFFFF"/>
        </w:rPr>
        <w:t xml:space="preserve"> </w:t>
      </w:r>
      <w:r w:rsidR="006B78AE" w:rsidRPr="006B78AE">
        <w:rPr>
          <w:rFonts w:ascii="Times New Roman" w:hAnsi="Times New Roman"/>
          <w:b/>
          <w:sz w:val="24"/>
          <w:szCs w:val="24"/>
          <w:u w:val="single"/>
          <w:shd w:val="clear" w:color="auto" w:fill="FFFFFF"/>
        </w:rPr>
        <w:t>dobândite</w:t>
      </w:r>
      <w:r w:rsidR="008B77EA">
        <w:rPr>
          <w:rFonts w:ascii="Times New Roman" w:hAnsi="Times New Roman"/>
          <w:b/>
          <w:sz w:val="24"/>
          <w:szCs w:val="24"/>
          <w:shd w:val="clear" w:color="auto" w:fill="FFFFFF"/>
        </w:rPr>
        <w:t xml:space="preserve"> </w:t>
      </w:r>
      <w:r w:rsidR="006B78AE" w:rsidRPr="006B78AE">
        <w:rPr>
          <w:rFonts w:ascii="Times New Roman" w:hAnsi="Times New Roman"/>
          <w:sz w:val="24"/>
          <w:szCs w:val="24"/>
          <w:shd w:val="clear" w:color="auto" w:fill="FFFFFF"/>
        </w:rPr>
        <w:t>de persoana condamnată</w:t>
      </w:r>
      <w:r w:rsidR="008B77EA">
        <w:rPr>
          <w:rFonts w:ascii="Times New Roman" w:hAnsi="Times New Roman"/>
          <w:sz w:val="24"/>
          <w:szCs w:val="24"/>
          <w:shd w:val="clear" w:color="auto" w:fill="FFFFFF"/>
        </w:rPr>
        <w:t xml:space="preserve"> </w:t>
      </w:r>
      <w:r w:rsidRPr="00643A72">
        <w:rPr>
          <w:rFonts w:ascii="Times New Roman" w:hAnsi="Times New Roman"/>
          <w:b/>
          <w:sz w:val="24"/>
          <w:szCs w:val="24"/>
          <w:shd w:val="clear" w:color="auto" w:fill="FFFFFF"/>
        </w:rPr>
        <w:t>să depășească</w:t>
      </w:r>
      <w:r w:rsidR="008B77EA">
        <w:rPr>
          <w:rFonts w:ascii="Times New Roman" w:hAnsi="Times New Roman"/>
          <w:b/>
          <w:sz w:val="24"/>
          <w:szCs w:val="24"/>
          <w:shd w:val="clear" w:color="auto" w:fill="FFFFFF"/>
        </w:rPr>
        <w:t xml:space="preserve"> </w:t>
      </w:r>
      <w:r w:rsidRPr="006B78AE">
        <w:rPr>
          <w:rFonts w:ascii="Times New Roman" w:hAnsi="Times New Roman"/>
          <w:b/>
          <w:sz w:val="24"/>
          <w:szCs w:val="24"/>
          <w:u w:val="single"/>
          <w:shd w:val="clear" w:color="auto" w:fill="FFFFFF"/>
        </w:rPr>
        <w:t>vădit</w:t>
      </w:r>
      <w:r w:rsidR="008B77EA">
        <w:rPr>
          <w:rFonts w:ascii="Times New Roman" w:hAnsi="Times New Roman"/>
          <w:b/>
          <w:sz w:val="24"/>
          <w:szCs w:val="24"/>
          <w:u w:val="single"/>
          <w:shd w:val="clear" w:color="auto" w:fill="FFFFFF"/>
        </w:rPr>
        <w:t xml:space="preserve"> </w:t>
      </w:r>
      <w:r w:rsidRPr="00643A72">
        <w:rPr>
          <w:rFonts w:ascii="Times New Roman" w:hAnsi="Times New Roman"/>
          <w:b/>
          <w:sz w:val="24"/>
          <w:szCs w:val="24"/>
          <w:shd w:val="clear" w:color="auto" w:fill="FFFFFF"/>
        </w:rPr>
        <w:t>veniturile</w:t>
      </w:r>
      <w:r>
        <w:rPr>
          <w:rFonts w:ascii="Times New Roman" w:hAnsi="Times New Roman"/>
          <w:sz w:val="24"/>
          <w:szCs w:val="24"/>
          <w:shd w:val="clear" w:color="auto" w:fill="FFFFFF"/>
        </w:rPr>
        <w:t xml:space="preserve"> obținute de persoana condamnată în mod licit;</w:t>
      </w:r>
    </w:p>
    <w:p w:rsidR="00F46CC4" w:rsidRDefault="00F46CC4" w:rsidP="00BE738F">
      <w:pPr>
        <w:pStyle w:val="ListParagraph"/>
        <w:numPr>
          <w:ilvl w:val="0"/>
          <w:numId w:val="1"/>
        </w:num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condamnarea pentru una sau mai multe </w:t>
      </w:r>
      <w:r w:rsidRPr="00F46CC4">
        <w:rPr>
          <w:rFonts w:ascii="Times New Roman" w:hAnsi="Times New Roman"/>
          <w:b/>
          <w:sz w:val="24"/>
          <w:szCs w:val="24"/>
          <w:shd w:val="clear" w:color="auto" w:fill="FFFFFF"/>
        </w:rPr>
        <w:t xml:space="preserve">infracțiuni enumerate limitativ </w:t>
      </w:r>
      <w:r>
        <w:rPr>
          <w:rFonts w:ascii="Times New Roman" w:hAnsi="Times New Roman"/>
          <w:b/>
          <w:sz w:val="24"/>
          <w:szCs w:val="24"/>
          <w:shd w:val="clear" w:color="auto" w:fill="FFFFFF"/>
        </w:rPr>
        <w:t>la</w:t>
      </w:r>
      <w:r w:rsidRPr="00F46CC4">
        <w:rPr>
          <w:rFonts w:ascii="Times New Roman" w:hAnsi="Times New Roman"/>
          <w:b/>
          <w:sz w:val="24"/>
          <w:szCs w:val="24"/>
          <w:shd w:val="clear" w:color="auto" w:fill="FFFFFF"/>
        </w:rPr>
        <w:t xml:space="preserve"> art. 112</w:t>
      </w:r>
      <w:r w:rsidRPr="00F46CC4">
        <w:rPr>
          <w:rFonts w:ascii="Times New Roman" w:hAnsi="Times New Roman"/>
          <w:b/>
          <w:sz w:val="24"/>
          <w:szCs w:val="24"/>
          <w:shd w:val="clear" w:color="auto" w:fill="FFFFFF"/>
          <w:vertAlign w:val="superscript"/>
        </w:rPr>
        <w:t>1</w:t>
      </w:r>
      <w:r>
        <w:rPr>
          <w:rFonts w:ascii="Times New Roman" w:hAnsi="Times New Roman"/>
          <w:sz w:val="24"/>
          <w:szCs w:val="24"/>
          <w:shd w:val="clear" w:color="auto" w:fill="FFFFFF"/>
        </w:rPr>
        <w:t>;</w:t>
      </w:r>
    </w:p>
    <w:p w:rsidR="004F54F0" w:rsidRPr="00A747FE" w:rsidRDefault="00F46CC4" w:rsidP="00BE738F">
      <w:pPr>
        <w:pStyle w:val="ListParagraph"/>
        <w:numPr>
          <w:ilvl w:val="0"/>
          <w:numId w:val="1"/>
        </w:num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instanța să aibă convingerea că </w:t>
      </w:r>
      <w:r w:rsidRPr="00A747FE">
        <w:rPr>
          <w:rFonts w:ascii="Times New Roman" w:hAnsi="Times New Roman"/>
          <w:b/>
          <w:sz w:val="24"/>
          <w:szCs w:val="24"/>
          <w:shd w:val="clear" w:color="auto" w:fill="FFFFFF"/>
        </w:rPr>
        <w:t xml:space="preserve">bunurile supuse confiscării provin din </w:t>
      </w:r>
      <w:r w:rsidRPr="006B78AE">
        <w:rPr>
          <w:rFonts w:ascii="Times New Roman" w:hAnsi="Times New Roman"/>
          <w:b/>
          <w:sz w:val="24"/>
          <w:szCs w:val="24"/>
          <w:u w:val="single"/>
          <w:shd w:val="clear" w:color="auto" w:fill="FFFFFF"/>
        </w:rPr>
        <w:t xml:space="preserve">infracțiuni de natura celor </w:t>
      </w:r>
      <w:r w:rsidR="00A747FE" w:rsidRPr="006B78AE">
        <w:rPr>
          <w:rFonts w:ascii="Times New Roman" w:hAnsi="Times New Roman"/>
          <w:b/>
          <w:sz w:val="24"/>
          <w:szCs w:val="24"/>
          <w:u w:val="single"/>
          <w:shd w:val="clear" w:color="auto" w:fill="FFFFFF"/>
        </w:rPr>
        <w:t>enumerate</w:t>
      </w:r>
      <w:r w:rsidR="00A747FE" w:rsidRPr="00A747FE">
        <w:rPr>
          <w:rFonts w:ascii="Times New Roman" w:hAnsi="Times New Roman"/>
          <w:b/>
          <w:sz w:val="24"/>
          <w:szCs w:val="24"/>
          <w:shd w:val="clear" w:color="auto" w:fill="FFFFFF"/>
        </w:rPr>
        <w:t xml:space="preserve"> limitativ la art. 112</w:t>
      </w:r>
      <w:r w:rsidR="00A747FE" w:rsidRPr="00A747FE">
        <w:rPr>
          <w:rFonts w:ascii="Times New Roman" w:hAnsi="Times New Roman"/>
          <w:b/>
          <w:sz w:val="24"/>
          <w:szCs w:val="24"/>
          <w:shd w:val="clear" w:color="auto" w:fill="FFFFFF"/>
          <w:vertAlign w:val="superscript"/>
        </w:rPr>
        <w:t>1</w:t>
      </w:r>
      <w:r w:rsidR="00A747FE">
        <w:rPr>
          <w:rFonts w:ascii="Times New Roman" w:hAnsi="Times New Roman"/>
          <w:b/>
          <w:sz w:val="24"/>
          <w:szCs w:val="24"/>
          <w:shd w:val="clear" w:color="auto" w:fill="FFFFFF"/>
        </w:rPr>
        <w:t>.</w:t>
      </w:r>
    </w:p>
    <w:p w:rsidR="00FA2367" w:rsidRDefault="00A747FE" w:rsidP="00A747FE">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Aceste condiții nu sunt prevăzute de Directiva </w:t>
      </w:r>
      <w:r w:rsidRPr="00C11D64">
        <w:rPr>
          <w:rFonts w:ascii="Times New Roman" w:hAnsi="Times New Roman"/>
          <w:sz w:val="24"/>
          <w:szCs w:val="24"/>
          <w:shd w:val="clear" w:color="auto" w:fill="FFFFFF"/>
        </w:rPr>
        <w:t>2014/42/UE a Parlamentului European și a Consiliului din 3 aprilie 2014 privind înghețarea și confiscarea instrumentelor și produselor infracțiunilor săvârșite în Uniunea Europeană</w:t>
      </w:r>
      <w:r>
        <w:rPr>
          <w:rFonts w:ascii="Times New Roman" w:hAnsi="Times New Roman"/>
          <w:sz w:val="24"/>
          <w:szCs w:val="24"/>
          <w:shd w:val="clear" w:color="auto" w:fill="FFFFFF"/>
        </w:rPr>
        <w:t xml:space="preserve">, și duc la restrângerea </w:t>
      </w:r>
      <w:r w:rsidR="00617460">
        <w:rPr>
          <w:rFonts w:ascii="Times New Roman" w:hAnsi="Times New Roman"/>
          <w:sz w:val="24"/>
          <w:szCs w:val="24"/>
          <w:shd w:val="clear" w:color="auto" w:fill="FFFFFF"/>
        </w:rPr>
        <w:t>ne</w:t>
      </w:r>
      <w:r>
        <w:rPr>
          <w:rFonts w:ascii="Times New Roman" w:hAnsi="Times New Roman"/>
          <w:sz w:val="24"/>
          <w:szCs w:val="24"/>
          <w:shd w:val="clear" w:color="auto" w:fill="FFFFFF"/>
        </w:rPr>
        <w:t xml:space="preserve">justificată a ariei de aplicare a confiscării extinse. </w:t>
      </w:r>
    </w:p>
    <w:p w:rsidR="006B78AE" w:rsidRDefault="00A747FE" w:rsidP="00A747FE">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De asemenea, condițiile legale actuale </w:t>
      </w:r>
      <w:r w:rsidR="00FA2367">
        <w:rPr>
          <w:rFonts w:ascii="Times New Roman" w:hAnsi="Times New Roman"/>
          <w:sz w:val="24"/>
          <w:szCs w:val="24"/>
          <w:shd w:val="clear" w:color="auto" w:fill="FFFFFF"/>
        </w:rPr>
        <w:t xml:space="preserve">impun o sarcină a probei mult mai dificilă pentru ca instanța să ajungă la convingerea că bunurile în cauză provin din activități criminale. </w:t>
      </w:r>
    </w:p>
    <w:p w:rsidR="00A747FE" w:rsidRDefault="00FA2367" w:rsidP="00A747FE">
      <w:pPr>
        <w:jc w:val="both"/>
        <w:rPr>
          <w:rFonts w:ascii="Times New Roman" w:hAnsi="Times New Roman"/>
          <w:sz w:val="24"/>
          <w:szCs w:val="24"/>
          <w:shd w:val="clear" w:color="auto" w:fill="FFFFFF"/>
        </w:rPr>
      </w:pPr>
      <w:r>
        <w:rPr>
          <w:rFonts w:ascii="Times New Roman" w:hAnsi="Times New Roman"/>
          <w:sz w:val="24"/>
          <w:szCs w:val="24"/>
          <w:shd w:val="clear" w:color="auto" w:fill="FFFFFF"/>
        </w:rPr>
        <w:t>În același timp, este scăpată din vedere noțiunea de standard de viață</w:t>
      </w:r>
      <w:r w:rsidR="00643A72">
        <w:rPr>
          <w:rFonts w:ascii="Times New Roman" w:hAnsi="Times New Roman"/>
          <w:sz w:val="24"/>
          <w:szCs w:val="24"/>
          <w:shd w:val="clear" w:color="auto" w:fill="FFFFFF"/>
        </w:rPr>
        <w:t>, aria probei limitâ</w:t>
      </w:r>
      <w:r w:rsidR="00617460">
        <w:rPr>
          <w:rFonts w:ascii="Times New Roman" w:hAnsi="Times New Roman"/>
          <w:sz w:val="24"/>
          <w:szCs w:val="24"/>
          <w:shd w:val="clear" w:color="auto" w:fill="FFFFFF"/>
        </w:rPr>
        <w:t>n</w:t>
      </w:r>
      <w:r w:rsidR="00643A72">
        <w:rPr>
          <w:rFonts w:ascii="Times New Roman" w:hAnsi="Times New Roman"/>
          <w:sz w:val="24"/>
          <w:szCs w:val="24"/>
          <w:shd w:val="clear" w:color="auto" w:fill="FFFFFF"/>
        </w:rPr>
        <w:t xml:space="preserve">du-se la bunurile pe care persoana condamnată le are în proprietate. Or, este cunoscut faptul că </w:t>
      </w:r>
      <w:r w:rsidR="00643A72">
        <w:rPr>
          <w:rFonts w:ascii="Times New Roman" w:hAnsi="Times New Roman"/>
          <w:sz w:val="24"/>
          <w:szCs w:val="24"/>
          <w:shd w:val="clear" w:color="auto" w:fill="FFFFFF"/>
        </w:rPr>
        <w:lastRenderedPageBreak/>
        <w:t xml:space="preserve">activitatea infracțională a dezvoltat modalități complexe de a separa formal adevăratul beneficiar al bunurilor de proprietarul lor, tocmai cu scopul de a le masca proveniența și a le feri de riscul confiscării.  </w:t>
      </w:r>
    </w:p>
    <w:p w:rsidR="006B78AE" w:rsidRDefault="006B78AE" w:rsidP="00A747FE">
      <w:pPr>
        <w:jc w:val="both"/>
        <w:rPr>
          <w:rFonts w:ascii="Times New Roman" w:hAnsi="Times New Roman"/>
          <w:sz w:val="24"/>
          <w:szCs w:val="24"/>
          <w:shd w:val="clear" w:color="auto" w:fill="FFFFFF"/>
        </w:rPr>
      </w:pPr>
      <w:r w:rsidRPr="006B78AE">
        <w:rPr>
          <w:rFonts w:ascii="Times New Roman" w:hAnsi="Times New Roman"/>
          <w:b/>
          <w:sz w:val="24"/>
          <w:szCs w:val="24"/>
          <w:shd w:val="clear" w:color="auto" w:fill="FFFFFF"/>
        </w:rPr>
        <w:t>Prezenta propunere</w:t>
      </w:r>
      <w:r>
        <w:rPr>
          <w:rFonts w:ascii="Times New Roman" w:hAnsi="Times New Roman"/>
          <w:sz w:val="24"/>
          <w:szCs w:val="24"/>
          <w:shd w:val="clear" w:color="auto" w:fill="FFFFFF"/>
        </w:rPr>
        <w:t xml:space="preserve"> aduce următoarele elemente de noutate:</w:t>
      </w:r>
    </w:p>
    <w:p w:rsidR="000A70B2" w:rsidRPr="000A70B2" w:rsidRDefault="00855820" w:rsidP="000A70B2">
      <w:pPr>
        <w:pStyle w:val="ListParagraph"/>
        <w:numPr>
          <w:ilvl w:val="0"/>
          <w:numId w:val="1"/>
        </w:numPr>
        <w:jc w:val="both"/>
        <w:rPr>
          <w:rFonts w:ascii="Times New Roman" w:hAnsi="Times New Roman"/>
          <w:sz w:val="24"/>
          <w:szCs w:val="24"/>
          <w:shd w:val="clear" w:color="auto" w:fill="FFFFFF"/>
        </w:rPr>
      </w:pPr>
      <w:r>
        <w:rPr>
          <w:rFonts w:ascii="Times New Roman" w:hAnsi="Times New Roman"/>
          <w:b/>
          <w:sz w:val="24"/>
          <w:szCs w:val="24"/>
          <w:shd w:val="clear" w:color="auto" w:fill="FFFFFF"/>
        </w:rPr>
        <w:t>introducerea unui criteriu de apreciere constând în diferența</w:t>
      </w:r>
      <w:r w:rsidR="000A70B2" w:rsidRPr="002B0DCB">
        <w:rPr>
          <w:rFonts w:ascii="Times New Roman" w:hAnsi="Times New Roman"/>
          <w:b/>
          <w:sz w:val="24"/>
          <w:szCs w:val="24"/>
          <w:shd w:val="clear" w:color="auto" w:fill="FFFFFF"/>
        </w:rPr>
        <w:t xml:space="preserve"> dintre venituri și "standardul de viață"</w:t>
      </w:r>
      <w:r w:rsidR="000A70B2">
        <w:rPr>
          <w:rFonts w:ascii="Times New Roman" w:hAnsi="Times New Roman"/>
          <w:sz w:val="24"/>
          <w:szCs w:val="24"/>
          <w:shd w:val="clear" w:color="auto" w:fill="FFFFFF"/>
        </w:rPr>
        <w:t xml:space="preserve"> al personei condamnate,</w:t>
      </w:r>
      <w:r w:rsidR="000A70B2" w:rsidRPr="000A70B2">
        <w:rPr>
          <w:rFonts w:ascii="Times New Roman" w:hAnsi="Times New Roman"/>
          <w:sz w:val="24"/>
          <w:szCs w:val="24"/>
          <w:shd w:val="clear" w:color="auto" w:fill="FFFFFF"/>
        </w:rPr>
        <w:t xml:space="preserve"> ca indicator de ilegalitate</w:t>
      </w:r>
      <w:r w:rsidR="000A70B2">
        <w:rPr>
          <w:rFonts w:ascii="Times New Roman" w:hAnsi="Times New Roman"/>
          <w:sz w:val="24"/>
          <w:szCs w:val="24"/>
          <w:shd w:val="clear" w:color="auto" w:fill="FFFFFF"/>
        </w:rPr>
        <w:t xml:space="preserve">. În acest fel </w:t>
      </w:r>
      <w:r w:rsidR="002B0DCB">
        <w:rPr>
          <w:rFonts w:ascii="Times New Roman" w:hAnsi="Times New Roman"/>
          <w:sz w:val="24"/>
          <w:szCs w:val="24"/>
          <w:shd w:val="clear" w:color="auto" w:fill="FFFFFF"/>
        </w:rPr>
        <w:t>s</w:t>
      </w:r>
      <w:r w:rsidR="000A70B2">
        <w:rPr>
          <w:rFonts w:ascii="Times New Roman" w:hAnsi="Times New Roman"/>
          <w:sz w:val="24"/>
          <w:szCs w:val="24"/>
          <w:shd w:val="clear" w:color="auto" w:fill="FFFFFF"/>
        </w:rPr>
        <w:t xml:space="preserve">e răspunde necesităților actuale ale luptei împotriva criminalității organizate și a corupției, </w:t>
      </w:r>
      <w:r w:rsidR="002B0DCB">
        <w:rPr>
          <w:rFonts w:ascii="Times New Roman" w:hAnsi="Times New Roman"/>
          <w:sz w:val="24"/>
          <w:szCs w:val="24"/>
          <w:shd w:val="clear" w:color="auto" w:fill="FFFFFF"/>
        </w:rPr>
        <w:t>ai căror autori folosesc frecvent bunuri care nu le aparțin având un stil de viață în contrast cu veniturile licite</w:t>
      </w:r>
      <w:r w:rsidR="000A70B2" w:rsidRPr="000A70B2">
        <w:rPr>
          <w:rFonts w:ascii="Times New Roman" w:hAnsi="Times New Roman"/>
          <w:sz w:val="24"/>
          <w:szCs w:val="24"/>
          <w:shd w:val="clear" w:color="auto" w:fill="FFFFFF"/>
        </w:rPr>
        <w:t>;</w:t>
      </w:r>
    </w:p>
    <w:p w:rsidR="000A70B2" w:rsidRPr="000A70B2" w:rsidRDefault="000A70B2" w:rsidP="000A70B2">
      <w:pPr>
        <w:pStyle w:val="ListParagraph"/>
        <w:numPr>
          <w:ilvl w:val="0"/>
          <w:numId w:val="1"/>
        </w:numPr>
        <w:jc w:val="both"/>
        <w:rPr>
          <w:rFonts w:ascii="Times New Roman" w:hAnsi="Times New Roman"/>
          <w:sz w:val="24"/>
          <w:szCs w:val="24"/>
          <w:shd w:val="clear" w:color="auto" w:fill="FFFFFF"/>
        </w:rPr>
      </w:pPr>
      <w:r w:rsidRPr="002B0DCB">
        <w:rPr>
          <w:rFonts w:ascii="Times New Roman" w:hAnsi="Times New Roman"/>
          <w:b/>
          <w:sz w:val="24"/>
          <w:szCs w:val="24"/>
          <w:shd w:val="clear" w:color="auto" w:fill="FFFFFF"/>
        </w:rPr>
        <w:t xml:space="preserve">în calculul standardului de viață se poate include </w:t>
      </w:r>
      <w:r w:rsidR="002B0DCB" w:rsidRPr="002B0DCB">
        <w:rPr>
          <w:rFonts w:ascii="Times New Roman" w:hAnsi="Times New Roman"/>
          <w:b/>
          <w:sz w:val="24"/>
          <w:szCs w:val="24"/>
          <w:shd w:val="clear" w:color="auto" w:fill="FFFFFF"/>
        </w:rPr>
        <w:t xml:space="preserve">și </w:t>
      </w:r>
      <w:r w:rsidRPr="002B0DCB">
        <w:rPr>
          <w:rFonts w:ascii="Times New Roman" w:hAnsi="Times New Roman"/>
          <w:b/>
          <w:sz w:val="24"/>
          <w:szCs w:val="24"/>
          <w:shd w:val="clear" w:color="auto" w:fill="FFFFFF"/>
        </w:rPr>
        <w:t>averea persoanelor asupra cărora condamnatul are influență</w:t>
      </w:r>
      <w:r w:rsidR="002B0DCB">
        <w:rPr>
          <w:rFonts w:ascii="Times New Roman" w:hAnsi="Times New Roman"/>
          <w:b/>
          <w:sz w:val="24"/>
          <w:szCs w:val="24"/>
          <w:shd w:val="clear" w:color="auto" w:fill="FFFFFF"/>
        </w:rPr>
        <w:t xml:space="preserve">. </w:t>
      </w:r>
      <w:r w:rsidR="002B0DCB" w:rsidRPr="002B0DCB">
        <w:rPr>
          <w:rFonts w:ascii="Times New Roman" w:hAnsi="Times New Roman"/>
          <w:sz w:val="24"/>
          <w:szCs w:val="24"/>
          <w:shd w:val="clear" w:color="auto" w:fill="FFFFFF"/>
        </w:rPr>
        <w:t>Una dintre</w:t>
      </w:r>
      <w:r w:rsidR="002B0DCB">
        <w:rPr>
          <w:rFonts w:ascii="Times New Roman" w:hAnsi="Times New Roman"/>
          <w:sz w:val="24"/>
          <w:szCs w:val="24"/>
          <w:shd w:val="clear" w:color="auto" w:fill="FFFFFF"/>
        </w:rPr>
        <w:t xml:space="preserve"> metodele comune de ascundere a foloaselor infracționale constituie </w:t>
      </w:r>
      <w:r w:rsidR="00AF0458">
        <w:rPr>
          <w:rFonts w:ascii="Times New Roman" w:hAnsi="Times New Roman"/>
          <w:sz w:val="24"/>
          <w:szCs w:val="24"/>
          <w:shd w:val="clear" w:color="auto" w:fill="FFFFFF"/>
        </w:rPr>
        <w:t xml:space="preserve">achiziționarea de bunuri ori plasarea unor investiții de persoane aflate în influența infractorilor dar care nu au o legătură directă, aparentă, cu infracțiunile în sine. </w:t>
      </w:r>
      <w:r w:rsidR="00B2291E">
        <w:rPr>
          <w:rFonts w:ascii="Times New Roman" w:hAnsi="Times New Roman"/>
          <w:sz w:val="24"/>
          <w:szCs w:val="24"/>
          <w:shd w:val="clear" w:color="auto" w:fill="FFFFFF"/>
        </w:rPr>
        <w:t xml:space="preserve">Prezenta propunere legislativă propune un mecanism de luare în considerare a acestor bunuri, în concordanță cu Directiva </w:t>
      </w:r>
      <w:r w:rsidR="00B2291E" w:rsidRPr="00C11D64">
        <w:rPr>
          <w:rFonts w:ascii="Times New Roman" w:hAnsi="Times New Roman"/>
          <w:sz w:val="24"/>
          <w:szCs w:val="24"/>
          <w:shd w:val="clear" w:color="auto" w:fill="FFFFFF"/>
        </w:rPr>
        <w:t>2014/42/UE</w:t>
      </w:r>
      <w:r w:rsidRPr="000A70B2">
        <w:rPr>
          <w:rFonts w:ascii="Times New Roman" w:hAnsi="Times New Roman"/>
          <w:sz w:val="24"/>
          <w:szCs w:val="24"/>
          <w:shd w:val="clear" w:color="auto" w:fill="FFFFFF"/>
        </w:rPr>
        <w:t>;</w:t>
      </w:r>
    </w:p>
    <w:p w:rsidR="000A70B2" w:rsidRPr="000A70B2" w:rsidRDefault="00A54C8B" w:rsidP="000A70B2">
      <w:pPr>
        <w:pStyle w:val="ListParagraph"/>
        <w:numPr>
          <w:ilvl w:val="0"/>
          <w:numId w:val="1"/>
        </w:numPr>
        <w:jc w:val="both"/>
        <w:rPr>
          <w:rFonts w:ascii="Times New Roman" w:hAnsi="Times New Roman"/>
          <w:sz w:val="24"/>
          <w:szCs w:val="24"/>
          <w:shd w:val="clear" w:color="auto" w:fill="FFFFFF"/>
        </w:rPr>
      </w:pPr>
      <w:r>
        <w:rPr>
          <w:rFonts w:ascii="Times New Roman" w:hAnsi="Times New Roman"/>
          <w:b/>
          <w:sz w:val="24"/>
          <w:szCs w:val="24"/>
          <w:shd w:val="clear" w:color="auto" w:fill="FFFFFF"/>
        </w:rPr>
        <w:t>confiscarea specială se poate aplica</w:t>
      </w:r>
      <w:r w:rsidR="000A70B2" w:rsidRPr="00A54C8B">
        <w:rPr>
          <w:rFonts w:ascii="Times New Roman" w:hAnsi="Times New Roman"/>
          <w:b/>
          <w:sz w:val="24"/>
          <w:szCs w:val="24"/>
          <w:shd w:val="clear" w:color="auto" w:fill="FFFFFF"/>
        </w:rPr>
        <w:t xml:space="preserve"> bunuril</w:t>
      </w:r>
      <w:r>
        <w:rPr>
          <w:rFonts w:ascii="Times New Roman" w:hAnsi="Times New Roman"/>
          <w:b/>
          <w:sz w:val="24"/>
          <w:szCs w:val="24"/>
          <w:shd w:val="clear" w:color="auto" w:fill="FFFFFF"/>
        </w:rPr>
        <w:t>or</w:t>
      </w:r>
      <w:r w:rsidR="000A70B2" w:rsidRPr="00A54C8B">
        <w:rPr>
          <w:rFonts w:ascii="Times New Roman" w:hAnsi="Times New Roman"/>
          <w:b/>
          <w:sz w:val="24"/>
          <w:szCs w:val="24"/>
          <w:shd w:val="clear" w:color="auto" w:fill="FFFFFF"/>
        </w:rPr>
        <w:t xml:space="preserve"> transferate către orice terț dacă acesta știa sau trebuia să știe că scopul</w:t>
      </w:r>
      <w:r>
        <w:rPr>
          <w:rFonts w:ascii="Times New Roman" w:hAnsi="Times New Roman"/>
          <w:b/>
          <w:sz w:val="24"/>
          <w:szCs w:val="24"/>
          <w:shd w:val="clear" w:color="auto" w:fill="FFFFFF"/>
        </w:rPr>
        <w:t xml:space="preserve"> tra</w:t>
      </w:r>
      <w:r w:rsidR="00907360">
        <w:rPr>
          <w:rFonts w:ascii="Times New Roman" w:hAnsi="Times New Roman"/>
          <w:b/>
          <w:sz w:val="24"/>
          <w:szCs w:val="24"/>
          <w:shd w:val="clear" w:color="auto" w:fill="FFFFFF"/>
        </w:rPr>
        <w:t>ns</w:t>
      </w:r>
      <w:r>
        <w:rPr>
          <w:rFonts w:ascii="Times New Roman" w:hAnsi="Times New Roman"/>
          <w:b/>
          <w:sz w:val="24"/>
          <w:szCs w:val="24"/>
          <w:shd w:val="clear" w:color="auto" w:fill="FFFFFF"/>
        </w:rPr>
        <w:t>ferului</w:t>
      </w:r>
      <w:r w:rsidR="000A70B2" w:rsidRPr="00A54C8B">
        <w:rPr>
          <w:rFonts w:ascii="Times New Roman" w:hAnsi="Times New Roman"/>
          <w:b/>
          <w:sz w:val="24"/>
          <w:szCs w:val="24"/>
          <w:shd w:val="clear" w:color="auto" w:fill="FFFFFF"/>
        </w:rPr>
        <w:t xml:space="preserve"> era evitarea confisc</w:t>
      </w:r>
      <w:r>
        <w:rPr>
          <w:rFonts w:ascii="Times New Roman" w:hAnsi="Times New Roman"/>
          <w:b/>
          <w:sz w:val="24"/>
          <w:szCs w:val="24"/>
          <w:shd w:val="clear" w:color="auto" w:fill="FFFFFF"/>
        </w:rPr>
        <w:t>ăr</w:t>
      </w:r>
      <w:r w:rsidR="000A70B2" w:rsidRPr="00A54C8B">
        <w:rPr>
          <w:rFonts w:ascii="Times New Roman" w:hAnsi="Times New Roman"/>
          <w:b/>
          <w:sz w:val="24"/>
          <w:szCs w:val="24"/>
          <w:shd w:val="clear" w:color="auto" w:fill="FFFFFF"/>
        </w:rPr>
        <w:t>ii</w:t>
      </w:r>
      <w:r w:rsidR="000A70B2" w:rsidRPr="000A70B2">
        <w:rPr>
          <w:rFonts w:ascii="Times New Roman" w:hAnsi="Times New Roman"/>
          <w:sz w:val="24"/>
          <w:szCs w:val="24"/>
          <w:shd w:val="clear" w:color="auto" w:fill="FFFFFF"/>
        </w:rPr>
        <w:t>;</w:t>
      </w:r>
    </w:p>
    <w:p w:rsidR="000A70B2" w:rsidRPr="000A70B2" w:rsidRDefault="00A54C8B" w:rsidP="000A70B2">
      <w:pPr>
        <w:pStyle w:val="ListParagraph"/>
        <w:numPr>
          <w:ilvl w:val="0"/>
          <w:numId w:val="1"/>
        </w:numPr>
        <w:jc w:val="both"/>
        <w:rPr>
          <w:rFonts w:ascii="Times New Roman" w:hAnsi="Times New Roman"/>
          <w:sz w:val="24"/>
          <w:szCs w:val="24"/>
          <w:shd w:val="clear" w:color="auto" w:fill="FFFFFF"/>
        </w:rPr>
      </w:pPr>
      <w:r w:rsidRPr="00A54C8B">
        <w:rPr>
          <w:rFonts w:ascii="Times New Roman" w:hAnsi="Times New Roman"/>
          <w:b/>
          <w:sz w:val="24"/>
          <w:szCs w:val="24"/>
          <w:shd w:val="clear" w:color="auto" w:fill="FFFFFF"/>
        </w:rPr>
        <w:t>se elimină</w:t>
      </w:r>
      <w:r w:rsidR="000A70B2" w:rsidRPr="00A54C8B">
        <w:rPr>
          <w:rFonts w:ascii="Times New Roman" w:hAnsi="Times New Roman"/>
          <w:b/>
          <w:sz w:val="24"/>
          <w:szCs w:val="24"/>
          <w:shd w:val="clear" w:color="auto" w:fill="FFFFFF"/>
        </w:rPr>
        <w:t xml:space="preserve"> limita de 5 ani</w:t>
      </w:r>
      <w:r w:rsidR="008B77EA">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pentru</w:t>
      </w:r>
      <w:r w:rsidR="000A70B2" w:rsidRPr="000A70B2">
        <w:rPr>
          <w:rFonts w:ascii="Times New Roman" w:hAnsi="Times New Roman"/>
          <w:sz w:val="24"/>
          <w:szCs w:val="24"/>
          <w:shd w:val="clear" w:color="auto" w:fill="FFFFFF"/>
        </w:rPr>
        <w:t xml:space="preserve"> dobândirea bunurilor confiscate;</w:t>
      </w:r>
    </w:p>
    <w:p w:rsidR="006B78AE" w:rsidRDefault="00907360" w:rsidP="000A70B2">
      <w:pPr>
        <w:pStyle w:val="ListParagraph"/>
        <w:numPr>
          <w:ilvl w:val="0"/>
          <w:numId w:val="1"/>
        </w:numPr>
        <w:jc w:val="both"/>
        <w:rPr>
          <w:rFonts w:ascii="Times New Roman" w:hAnsi="Times New Roman"/>
          <w:sz w:val="24"/>
          <w:szCs w:val="24"/>
          <w:shd w:val="clear" w:color="auto" w:fill="FFFFFF"/>
        </w:rPr>
      </w:pPr>
      <w:r w:rsidRPr="00907360">
        <w:rPr>
          <w:rFonts w:ascii="Times New Roman" w:hAnsi="Times New Roman"/>
          <w:sz w:val="24"/>
          <w:szCs w:val="24"/>
          <w:shd w:val="clear" w:color="auto" w:fill="FFFFFF"/>
        </w:rPr>
        <w:t>în cazul</w:t>
      </w:r>
      <w:r w:rsidR="00617460">
        <w:rPr>
          <w:rFonts w:ascii="Times New Roman" w:hAnsi="Times New Roman"/>
          <w:sz w:val="24"/>
          <w:szCs w:val="24"/>
          <w:shd w:val="clear" w:color="auto" w:fill="FFFFFF"/>
        </w:rPr>
        <w:t xml:space="preserve"> intervenirii</w:t>
      </w:r>
      <w:r w:rsidRPr="00907360">
        <w:rPr>
          <w:rFonts w:ascii="Times New Roman" w:hAnsi="Times New Roman"/>
          <w:sz w:val="24"/>
          <w:szCs w:val="24"/>
          <w:shd w:val="clear" w:color="auto" w:fill="FFFFFF"/>
        </w:rPr>
        <w:t xml:space="preserve"> decesului persoanei </w:t>
      </w:r>
      <w:r w:rsidR="00617460">
        <w:rPr>
          <w:rFonts w:ascii="Times New Roman" w:hAnsi="Times New Roman"/>
          <w:sz w:val="24"/>
          <w:szCs w:val="24"/>
          <w:shd w:val="clear" w:color="auto" w:fill="FFFFFF"/>
        </w:rPr>
        <w:t xml:space="preserve">fizice ori radierii persoanei juridice </w:t>
      </w:r>
      <w:r w:rsidRPr="00907360">
        <w:rPr>
          <w:rFonts w:ascii="Times New Roman" w:hAnsi="Times New Roman"/>
          <w:sz w:val="24"/>
          <w:szCs w:val="24"/>
          <w:shd w:val="clear" w:color="auto" w:fill="FFFFFF"/>
        </w:rPr>
        <w:t>acuzate înainte de pronunțarea condamnării, bunurile se confiscă și nu rămân în posesia terților dacă sunt îndeplinite condițiile confiscării extinse</w:t>
      </w:r>
      <w:r w:rsidR="00806051">
        <w:rPr>
          <w:rFonts w:ascii="Times New Roman" w:hAnsi="Times New Roman"/>
          <w:sz w:val="24"/>
          <w:szCs w:val="24"/>
          <w:shd w:val="clear" w:color="auto" w:fill="FFFFFF"/>
        </w:rPr>
        <w:t>,deși</w:t>
      </w:r>
      <w:r w:rsidRPr="00907360">
        <w:rPr>
          <w:rFonts w:ascii="Times New Roman" w:hAnsi="Times New Roman"/>
          <w:sz w:val="24"/>
          <w:szCs w:val="24"/>
          <w:shd w:val="clear" w:color="auto" w:fill="FFFFFF"/>
        </w:rPr>
        <w:t xml:space="preserve"> procesul penal </w:t>
      </w:r>
      <w:r w:rsidR="00422E1F">
        <w:rPr>
          <w:rFonts w:ascii="Times New Roman" w:hAnsi="Times New Roman"/>
          <w:sz w:val="24"/>
          <w:szCs w:val="24"/>
          <w:shd w:val="clear" w:color="auto" w:fill="FFFFFF"/>
        </w:rPr>
        <w:t xml:space="preserve">împotriva persoanei </w:t>
      </w:r>
      <w:r w:rsidRPr="00907360">
        <w:rPr>
          <w:rFonts w:ascii="Times New Roman" w:hAnsi="Times New Roman"/>
          <w:sz w:val="24"/>
          <w:szCs w:val="24"/>
          <w:shd w:val="clear" w:color="auto" w:fill="FFFFFF"/>
        </w:rPr>
        <w:t>a încetat</w:t>
      </w:r>
      <w:r w:rsidR="000A3DBA">
        <w:rPr>
          <w:rFonts w:ascii="Times New Roman" w:hAnsi="Times New Roman"/>
          <w:sz w:val="24"/>
          <w:szCs w:val="24"/>
          <w:shd w:val="clear" w:color="auto" w:fill="FFFFFF"/>
        </w:rPr>
        <w:t>;</w:t>
      </w:r>
    </w:p>
    <w:p w:rsidR="000A3DBA" w:rsidRPr="00F047E1" w:rsidRDefault="000A3DBA" w:rsidP="000A70B2">
      <w:pPr>
        <w:pStyle w:val="ListParagraph"/>
        <w:numPr>
          <w:ilvl w:val="0"/>
          <w:numId w:val="1"/>
        </w:numPr>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se extinde aria infracțiunilor </w:t>
      </w:r>
      <w:r w:rsidR="00486A15" w:rsidRPr="00F047E1">
        <w:rPr>
          <w:rFonts w:ascii="Times New Roman" w:hAnsi="Times New Roman"/>
          <w:sz w:val="24"/>
          <w:szCs w:val="24"/>
          <w:shd w:val="clear" w:color="auto" w:fill="FFFFFF"/>
        </w:rPr>
        <w:t>în legătură cu care condamnareapoate</w:t>
      </w:r>
      <w:r w:rsidRPr="00F047E1">
        <w:rPr>
          <w:rFonts w:ascii="Times New Roman" w:hAnsi="Times New Roman"/>
          <w:sz w:val="24"/>
          <w:szCs w:val="24"/>
          <w:shd w:val="clear" w:color="auto" w:fill="FFFFFF"/>
        </w:rPr>
        <w:t xml:space="preserve"> atrage confiscarea extinsă</w:t>
      </w:r>
      <w:r w:rsidR="00486A15" w:rsidRPr="00F047E1">
        <w:rPr>
          <w:rFonts w:ascii="Times New Roman" w:hAnsi="Times New Roman"/>
          <w:sz w:val="24"/>
          <w:szCs w:val="24"/>
          <w:shd w:val="clear" w:color="auto" w:fill="FFFFFF"/>
        </w:rPr>
        <w:t>, aceasta aplicându-se pentru toate</w:t>
      </w:r>
      <w:r w:rsidR="00486A15">
        <w:rPr>
          <w:rFonts w:ascii="Times New Roman" w:hAnsi="Times New Roman"/>
          <w:b/>
          <w:sz w:val="24"/>
          <w:szCs w:val="24"/>
          <w:shd w:val="clear" w:color="auto" w:fill="FFFFFF"/>
        </w:rPr>
        <w:t xml:space="preserve"> faptele penale pentru care </w:t>
      </w:r>
      <w:r w:rsidR="00B91CA4">
        <w:rPr>
          <w:rFonts w:ascii="Times New Roman" w:hAnsi="Times New Roman"/>
          <w:b/>
          <w:sz w:val="24"/>
          <w:szCs w:val="24"/>
          <w:shd w:val="clear" w:color="auto" w:fill="FFFFFF"/>
        </w:rPr>
        <w:t>maximul special al</w:t>
      </w:r>
      <w:r w:rsidR="00486A15">
        <w:rPr>
          <w:rFonts w:ascii="Times New Roman" w:hAnsi="Times New Roman"/>
          <w:b/>
          <w:sz w:val="24"/>
          <w:szCs w:val="24"/>
          <w:shd w:val="clear" w:color="auto" w:fill="FFFFFF"/>
        </w:rPr>
        <w:t xml:space="preserve"> de pedep</w:t>
      </w:r>
      <w:r w:rsidR="00B91CA4">
        <w:rPr>
          <w:rFonts w:ascii="Times New Roman" w:hAnsi="Times New Roman"/>
          <w:b/>
          <w:sz w:val="24"/>
          <w:szCs w:val="24"/>
          <w:shd w:val="clear" w:color="auto" w:fill="FFFFFF"/>
        </w:rPr>
        <w:t>ei</w:t>
      </w:r>
      <w:r w:rsidR="00486A15">
        <w:rPr>
          <w:rFonts w:ascii="Times New Roman" w:hAnsi="Times New Roman"/>
          <w:b/>
          <w:sz w:val="24"/>
          <w:szCs w:val="24"/>
          <w:shd w:val="clear" w:color="auto" w:fill="FFFFFF"/>
        </w:rPr>
        <w:t xml:space="preserve"> este</w:t>
      </w:r>
      <w:r w:rsidR="00F047E1" w:rsidRPr="00F047E1">
        <w:rPr>
          <w:rFonts w:ascii="Times New Roman" w:hAnsi="Times New Roman"/>
          <w:b/>
          <w:sz w:val="24"/>
          <w:szCs w:val="24"/>
          <w:shd w:val="clear" w:color="auto" w:fill="FFFFFF"/>
        </w:rPr>
        <w:t xml:space="preserve"> de 4 ani sau mai mare</w:t>
      </w:r>
      <w:r w:rsidR="00617460">
        <w:rPr>
          <w:rFonts w:ascii="Times New Roman" w:hAnsi="Times New Roman"/>
          <w:b/>
          <w:sz w:val="24"/>
          <w:szCs w:val="24"/>
          <w:shd w:val="clear" w:color="auto" w:fill="FFFFFF"/>
        </w:rPr>
        <w:t>, dacă sunt susceptibile de a procura un folos material făptuitorului</w:t>
      </w:r>
      <w:r w:rsidR="00F047E1">
        <w:rPr>
          <w:rFonts w:ascii="Times New Roman" w:hAnsi="Times New Roman"/>
          <w:b/>
          <w:sz w:val="24"/>
          <w:szCs w:val="24"/>
          <w:shd w:val="clear" w:color="auto" w:fill="FFFFFF"/>
        </w:rPr>
        <w:t>;</w:t>
      </w:r>
    </w:p>
    <w:p w:rsidR="00F047E1" w:rsidRDefault="00617460" w:rsidP="000A70B2">
      <w:pPr>
        <w:pStyle w:val="ListParagraph"/>
        <w:numPr>
          <w:ilvl w:val="0"/>
          <w:numId w:val="1"/>
        </w:num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odată constatată săvârșirea unei infracțiuni susceptibile de a procura făptuitorului un folos material și pentru care pedeapsa prevăzută de lege este de 4 ani sau mai mare, </w:t>
      </w:r>
      <w:r w:rsidR="00F047E1">
        <w:rPr>
          <w:rFonts w:ascii="Times New Roman" w:hAnsi="Times New Roman"/>
          <w:sz w:val="24"/>
          <w:szCs w:val="24"/>
          <w:shd w:val="clear" w:color="auto" w:fill="FFFFFF"/>
        </w:rPr>
        <w:t>instanța poate</w:t>
      </w:r>
      <w:r>
        <w:rPr>
          <w:rFonts w:ascii="Times New Roman" w:hAnsi="Times New Roman"/>
          <w:sz w:val="24"/>
          <w:szCs w:val="24"/>
          <w:shd w:val="clear" w:color="auto" w:fill="FFFFFF"/>
        </w:rPr>
        <w:t xml:space="preserve"> dispune confiscarea extinsă dacă</w:t>
      </w:r>
      <w:r w:rsidR="0085582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are</w:t>
      </w:r>
      <w:r w:rsidR="00F047E1">
        <w:rPr>
          <w:rFonts w:ascii="Times New Roman" w:hAnsi="Times New Roman"/>
          <w:sz w:val="24"/>
          <w:szCs w:val="24"/>
          <w:shd w:val="clear" w:color="auto" w:fill="FFFFFF"/>
        </w:rPr>
        <w:t xml:space="preserve"> convingerea că </w:t>
      </w:r>
      <w:r w:rsidR="00F047E1" w:rsidRPr="00A747FE">
        <w:rPr>
          <w:rFonts w:ascii="Times New Roman" w:hAnsi="Times New Roman"/>
          <w:b/>
          <w:sz w:val="24"/>
          <w:szCs w:val="24"/>
          <w:shd w:val="clear" w:color="auto" w:fill="FFFFFF"/>
        </w:rPr>
        <w:t>bunurile supuse confiscării provin din</w:t>
      </w:r>
      <w:r w:rsidR="008B77EA">
        <w:rPr>
          <w:rFonts w:ascii="Times New Roman" w:hAnsi="Times New Roman"/>
          <w:b/>
          <w:sz w:val="24"/>
          <w:szCs w:val="24"/>
          <w:shd w:val="clear" w:color="auto" w:fill="FFFFFF"/>
        </w:rPr>
        <w:t xml:space="preserve"> </w:t>
      </w:r>
      <w:r w:rsidR="00F047E1" w:rsidRPr="00F047E1">
        <w:rPr>
          <w:rFonts w:ascii="Times New Roman" w:hAnsi="Times New Roman"/>
          <w:b/>
          <w:sz w:val="24"/>
          <w:szCs w:val="24"/>
          <w:shd w:val="clear" w:color="auto" w:fill="FFFFFF"/>
        </w:rPr>
        <w:t>infracțiuni</w:t>
      </w:r>
      <w:r w:rsidR="00422E1F">
        <w:rPr>
          <w:rFonts w:ascii="Times New Roman" w:hAnsi="Times New Roman"/>
          <w:b/>
          <w:sz w:val="24"/>
          <w:szCs w:val="24"/>
          <w:shd w:val="clear" w:color="auto" w:fill="FFFFFF"/>
        </w:rPr>
        <w:t xml:space="preserve"> în general</w:t>
      </w:r>
      <w:r w:rsidR="00F047E1">
        <w:rPr>
          <w:rFonts w:ascii="Times New Roman" w:hAnsi="Times New Roman"/>
          <w:b/>
          <w:sz w:val="24"/>
          <w:szCs w:val="24"/>
          <w:shd w:val="clear" w:color="auto" w:fill="FFFFFF"/>
        </w:rPr>
        <w:t xml:space="preserve">, </w:t>
      </w:r>
      <w:r w:rsidR="00F047E1" w:rsidRPr="008039F2">
        <w:rPr>
          <w:rFonts w:ascii="Times New Roman" w:hAnsi="Times New Roman"/>
          <w:sz w:val="24"/>
          <w:szCs w:val="24"/>
          <w:shd w:val="clear" w:color="auto" w:fill="FFFFFF"/>
        </w:rPr>
        <w:t xml:space="preserve">nu </w:t>
      </w:r>
      <w:r>
        <w:rPr>
          <w:rFonts w:ascii="Times New Roman" w:hAnsi="Times New Roman"/>
          <w:sz w:val="24"/>
          <w:szCs w:val="24"/>
          <w:shd w:val="clear" w:color="auto" w:fill="FFFFFF"/>
        </w:rPr>
        <w:t>nu</w:t>
      </w:r>
      <w:r w:rsidR="00F047E1" w:rsidRPr="008039F2">
        <w:rPr>
          <w:rFonts w:ascii="Times New Roman" w:hAnsi="Times New Roman"/>
          <w:sz w:val="24"/>
          <w:szCs w:val="24"/>
          <w:shd w:val="clear" w:color="auto" w:fill="FFFFFF"/>
        </w:rPr>
        <w:t>mai din</w:t>
      </w:r>
      <w:r w:rsidR="008039F2">
        <w:rPr>
          <w:rFonts w:ascii="Times New Roman" w:hAnsi="Times New Roman"/>
          <w:sz w:val="24"/>
          <w:szCs w:val="24"/>
          <w:shd w:val="clear" w:color="auto" w:fill="FFFFFF"/>
        </w:rPr>
        <w:t xml:space="preserve"> fapte penale</w:t>
      </w:r>
      <w:r w:rsidR="008B77EA">
        <w:rPr>
          <w:rFonts w:ascii="Times New Roman" w:hAnsi="Times New Roman"/>
          <w:sz w:val="24"/>
          <w:szCs w:val="24"/>
          <w:shd w:val="clear" w:color="auto" w:fill="FFFFFF"/>
        </w:rPr>
        <w:t xml:space="preserve"> </w:t>
      </w:r>
      <w:r w:rsidR="008039F2">
        <w:rPr>
          <w:rFonts w:ascii="Times New Roman" w:hAnsi="Times New Roman"/>
          <w:sz w:val="24"/>
          <w:szCs w:val="24"/>
          <w:shd w:val="clear" w:color="auto" w:fill="FFFFFF"/>
        </w:rPr>
        <w:t>similare celor pentru care persoana a fost condamnată</w:t>
      </w:r>
      <w:r w:rsidR="00855820">
        <w:rPr>
          <w:rFonts w:ascii="Times New Roman" w:hAnsi="Times New Roman"/>
          <w:sz w:val="24"/>
          <w:szCs w:val="24"/>
          <w:shd w:val="clear" w:color="auto" w:fill="FFFFFF"/>
        </w:rPr>
        <w:t>;</w:t>
      </w:r>
    </w:p>
    <w:p w:rsidR="00855820" w:rsidRDefault="00855820" w:rsidP="000A70B2">
      <w:pPr>
        <w:pStyle w:val="ListParagraph"/>
        <w:numPr>
          <w:ilvl w:val="0"/>
          <w:numId w:val="1"/>
        </w:numPr>
        <w:jc w:val="both"/>
        <w:rPr>
          <w:rFonts w:ascii="Times New Roman" w:hAnsi="Times New Roman"/>
          <w:sz w:val="24"/>
          <w:szCs w:val="24"/>
          <w:shd w:val="clear" w:color="auto" w:fill="FFFFFF"/>
        </w:rPr>
      </w:pPr>
      <w:r w:rsidRPr="00855820">
        <w:rPr>
          <w:rFonts w:ascii="Times New Roman" w:hAnsi="Times New Roman"/>
          <w:b/>
          <w:sz w:val="24"/>
          <w:szCs w:val="24"/>
          <w:shd w:val="clear" w:color="auto" w:fill="FFFFFF"/>
        </w:rPr>
        <w:t>introducerera obligativității instituirii masurilor asigurătorii</w:t>
      </w:r>
      <w:r>
        <w:rPr>
          <w:rFonts w:ascii="Times New Roman" w:hAnsi="Times New Roman"/>
          <w:sz w:val="24"/>
          <w:szCs w:val="24"/>
          <w:shd w:val="clear" w:color="auto" w:fill="FFFFFF"/>
        </w:rPr>
        <w:t xml:space="preserve"> de către procuror pentru a pune la adăpust bunurile care pot face obiectul confiscării speciale sau al confiscarii extinse;</w:t>
      </w:r>
    </w:p>
    <w:p w:rsidR="00955EEE" w:rsidRPr="00405CF2" w:rsidRDefault="00855820" w:rsidP="00C11D64">
      <w:pPr>
        <w:pStyle w:val="ListParagraph"/>
        <w:numPr>
          <w:ilvl w:val="0"/>
          <w:numId w:val="1"/>
        </w:numPr>
        <w:jc w:val="both"/>
        <w:rPr>
          <w:rFonts w:ascii="Times New Roman" w:hAnsi="Times New Roman"/>
          <w:sz w:val="24"/>
          <w:szCs w:val="24"/>
          <w:shd w:val="clear" w:color="auto" w:fill="FFFFFF"/>
        </w:rPr>
      </w:pPr>
      <w:r>
        <w:rPr>
          <w:rFonts w:ascii="Times New Roman" w:hAnsi="Times New Roman"/>
          <w:b/>
          <w:sz w:val="24"/>
          <w:szCs w:val="24"/>
          <w:shd w:val="clear" w:color="auto" w:fill="FFFFFF"/>
        </w:rPr>
        <w:t xml:space="preserve">reglementarea unei proceduri de contestare </w:t>
      </w:r>
      <w:r w:rsidRPr="00BB179C">
        <w:rPr>
          <w:rFonts w:ascii="Times New Roman" w:hAnsi="Times New Roman"/>
          <w:b/>
          <w:sz w:val="24"/>
          <w:szCs w:val="24"/>
          <w:shd w:val="clear" w:color="auto" w:fill="FFFFFF"/>
        </w:rPr>
        <w:t>a măsurilor</w:t>
      </w:r>
      <w:r w:rsidRPr="00855820">
        <w:rPr>
          <w:rFonts w:ascii="Times New Roman" w:hAnsi="Times New Roman"/>
          <w:sz w:val="24"/>
          <w:szCs w:val="24"/>
          <w:shd w:val="clear" w:color="auto" w:fill="FFFFFF"/>
        </w:rPr>
        <w:t xml:space="preserve"> de sigurață constând în confiscarea specială și confiscarea extinsă </w:t>
      </w:r>
      <w:r>
        <w:rPr>
          <w:rFonts w:ascii="Times New Roman" w:hAnsi="Times New Roman"/>
          <w:b/>
          <w:sz w:val="24"/>
          <w:szCs w:val="24"/>
          <w:shd w:val="clear" w:color="auto" w:fill="FFFFFF"/>
        </w:rPr>
        <w:t>dispuse direct în apel.</w:t>
      </w:r>
    </w:p>
    <w:p w:rsidR="00B91CA4" w:rsidRDefault="00B91CA4" w:rsidP="00B91CA4">
      <w:pPr>
        <w:autoSpaceDE w:val="0"/>
        <w:autoSpaceDN w:val="0"/>
        <w:adjustRightInd w:val="0"/>
        <w:spacing w:after="0" w:line="276" w:lineRule="auto"/>
        <w:jc w:val="both"/>
        <w:rPr>
          <w:rFonts w:ascii="Times New Roman" w:hAnsi="Times New Roman"/>
          <w:b/>
          <w:bCs/>
          <w:sz w:val="24"/>
          <w:szCs w:val="24"/>
        </w:rPr>
      </w:pPr>
      <w:r>
        <w:rPr>
          <w:rFonts w:ascii="Times New Roman" w:hAnsi="Times New Roman"/>
          <w:b/>
          <w:bCs/>
          <w:sz w:val="24"/>
          <w:szCs w:val="24"/>
        </w:rPr>
        <w:t>În numele inițiatorilor</w:t>
      </w:r>
      <w:r w:rsidRPr="00A921C6">
        <w:rPr>
          <w:rFonts w:ascii="Times New Roman" w:hAnsi="Times New Roman"/>
          <w:b/>
          <w:bCs/>
          <w:sz w:val="24"/>
          <w:szCs w:val="24"/>
        </w:rPr>
        <w:t>:</w:t>
      </w:r>
    </w:p>
    <w:p w:rsidR="00B91CA4" w:rsidRDefault="00B91CA4" w:rsidP="00B91CA4">
      <w:pPr>
        <w:autoSpaceDE w:val="0"/>
        <w:autoSpaceDN w:val="0"/>
        <w:adjustRightInd w:val="0"/>
        <w:spacing w:after="0" w:line="276" w:lineRule="auto"/>
        <w:jc w:val="both"/>
        <w:rPr>
          <w:rFonts w:ascii="Times New Roman" w:hAnsi="Times New Roman"/>
          <w:b/>
          <w:sz w:val="24"/>
          <w:szCs w:val="24"/>
        </w:rPr>
      </w:pPr>
    </w:p>
    <w:p w:rsidR="00405CF2" w:rsidRPr="004268AB" w:rsidRDefault="00B91CA4" w:rsidP="00405CF2">
      <w:pPr>
        <w:autoSpaceDE w:val="0"/>
        <w:autoSpaceDN w:val="0"/>
        <w:adjustRightInd w:val="0"/>
        <w:spacing w:after="0" w:line="276" w:lineRule="auto"/>
        <w:ind w:right="-180"/>
        <w:rPr>
          <w:rFonts w:ascii="Times New Roman" w:hAnsi="Times New Roman"/>
          <w:bCs/>
          <w:sz w:val="24"/>
          <w:szCs w:val="24"/>
        </w:rPr>
      </w:pPr>
      <w:r w:rsidRPr="001F33E4">
        <w:rPr>
          <w:rFonts w:ascii="Times New Roman" w:hAnsi="Times New Roman"/>
          <w:bCs/>
          <w:sz w:val="24"/>
          <w:szCs w:val="24"/>
        </w:rPr>
        <w:tab/>
      </w:r>
      <w:r w:rsidR="00405CF2" w:rsidRPr="004268AB">
        <w:rPr>
          <w:rFonts w:ascii="Times New Roman" w:hAnsi="Times New Roman"/>
          <w:bCs/>
          <w:sz w:val="24"/>
          <w:szCs w:val="24"/>
        </w:rPr>
        <w:t>Stelian</w:t>
      </w:r>
      <w:r w:rsidR="00405CF2">
        <w:rPr>
          <w:rFonts w:ascii="Times New Roman" w:hAnsi="Times New Roman"/>
          <w:bCs/>
          <w:sz w:val="24"/>
          <w:szCs w:val="24"/>
        </w:rPr>
        <w:t>-Cristian</w:t>
      </w:r>
      <w:r w:rsidR="00405CF2" w:rsidRPr="004268AB">
        <w:rPr>
          <w:rFonts w:ascii="Times New Roman" w:hAnsi="Times New Roman"/>
          <w:bCs/>
          <w:sz w:val="24"/>
          <w:szCs w:val="24"/>
        </w:rPr>
        <w:t xml:space="preserve"> Ion – Deputat USR</w:t>
      </w:r>
    </w:p>
    <w:p w:rsidR="00405CF2" w:rsidRPr="004268AB" w:rsidRDefault="00405CF2" w:rsidP="00405CF2">
      <w:pPr>
        <w:autoSpaceDE w:val="0"/>
        <w:autoSpaceDN w:val="0"/>
        <w:adjustRightInd w:val="0"/>
        <w:spacing w:after="0" w:line="276" w:lineRule="auto"/>
        <w:jc w:val="both"/>
        <w:rPr>
          <w:rFonts w:ascii="Times New Roman" w:hAnsi="Times New Roman"/>
          <w:bCs/>
          <w:sz w:val="24"/>
          <w:szCs w:val="24"/>
        </w:rPr>
      </w:pPr>
    </w:p>
    <w:p w:rsidR="00405CF2" w:rsidRPr="004268AB" w:rsidRDefault="00405CF2" w:rsidP="00405CF2">
      <w:pPr>
        <w:autoSpaceDE w:val="0"/>
        <w:autoSpaceDN w:val="0"/>
        <w:adjustRightInd w:val="0"/>
        <w:spacing w:after="0" w:line="276" w:lineRule="auto"/>
        <w:jc w:val="both"/>
        <w:rPr>
          <w:rFonts w:ascii="Times New Roman" w:hAnsi="Times New Roman"/>
          <w:bCs/>
          <w:sz w:val="24"/>
          <w:szCs w:val="24"/>
        </w:rPr>
      </w:pPr>
      <w:r w:rsidRPr="004268AB">
        <w:rPr>
          <w:rFonts w:ascii="Times New Roman" w:hAnsi="Times New Roman"/>
          <w:bCs/>
          <w:sz w:val="24"/>
          <w:szCs w:val="24"/>
        </w:rPr>
        <w:tab/>
        <w:t>Silviu Dehelean – Deputat USR</w:t>
      </w:r>
    </w:p>
    <w:p w:rsidR="00405CF2" w:rsidRPr="004268AB" w:rsidRDefault="00405CF2" w:rsidP="00405CF2">
      <w:pPr>
        <w:autoSpaceDE w:val="0"/>
        <w:autoSpaceDN w:val="0"/>
        <w:adjustRightInd w:val="0"/>
        <w:spacing w:after="0" w:line="276" w:lineRule="auto"/>
        <w:jc w:val="both"/>
        <w:rPr>
          <w:rFonts w:ascii="Times New Roman" w:hAnsi="Times New Roman"/>
          <w:bCs/>
          <w:sz w:val="24"/>
          <w:szCs w:val="24"/>
        </w:rPr>
      </w:pPr>
    </w:p>
    <w:p w:rsidR="00405CF2" w:rsidRDefault="00405CF2" w:rsidP="00405CF2">
      <w:pPr>
        <w:autoSpaceDE w:val="0"/>
        <w:autoSpaceDN w:val="0"/>
        <w:adjustRightInd w:val="0"/>
        <w:spacing w:after="0" w:line="276" w:lineRule="auto"/>
        <w:jc w:val="both"/>
        <w:rPr>
          <w:rFonts w:ascii="Times New Roman" w:hAnsi="Times New Roman"/>
          <w:bCs/>
          <w:sz w:val="24"/>
          <w:szCs w:val="24"/>
        </w:rPr>
      </w:pPr>
      <w:r w:rsidRPr="004268AB">
        <w:rPr>
          <w:rFonts w:ascii="Times New Roman" w:hAnsi="Times New Roman"/>
          <w:bCs/>
          <w:sz w:val="24"/>
          <w:szCs w:val="24"/>
        </w:rPr>
        <w:tab/>
        <w:t>George</w:t>
      </w:r>
      <w:r>
        <w:rPr>
          <w:rFonts w:ascii="Times New Roman" w:hAnsi="Times New Roman"/>
          <w:bCs/>
          <w:sz w:val="24"/>
          <w:szCs w:val="24"/>
        </w:rPr>
        <w:t>-Edward</w:t>
      </w:r>
      <w:r w:rsidRPr="004268AB">
        <w:rPr>
          <w:rFonts w:ascii="Times New Roman" w:hAnsi="Times New Roman"/>
          <w:bCs/>
          <w:sz w:val="24"/>
          <w:szCs w:val="24"/>
        </w:rPr>
        <w:t xml:space="preserve"> Dircă – Senator USR</w:t>
      </w:r>
    </w:p>
    <w:p w:rsidR="00405CF2" w:rsidRDefault="00405CF2" w:rsidP="00405CF2">
      <w:pPr>
        <w:autoSpaceDE w:val="0"/>
        <w:autoSpaceDN w:val="0"/>
        <w:adjustRightInd w:val="0"/>
        <w:spacing w:after="0" w:line="276" w:lineRule="auto"/>
        <w:jc w:val="both"/>
        <w:rPr>
          <w:rFonts w:ascii="Times New Roman" w:hAnsi="Times New Roman"/>
          <w:bCs/>
          <w:sz w:val="24"/>
          <w:szCs w:val="24"/>
        </w:rPr>
      </w:pPr>
    </w:p>
    <w:p w:rsidR="00405CF2" w:rsidRPr="004268AB" w:rsidRDefault="00405CF2" w:rsidP="00405CF2">
      <w:pPr>
        <w:autoSpaceDE w:val="0"/>
        <w:autoSpaceDN w:val="0"/>
        <w:adjustRightInd w:val="0"/>
        <w:spacing w:after="0" w:line="276" w:lineRule="auto"/>
        <w:ind w:firstLine="720"/>
        <w:jc w:val="both"/>
        <w:rPr>
          <w:rFonts w:ascii="Times New Roman" w:hAnsi="Times New Roman"/>
          <w:bCs/>
          <w:sz w:val="24"/>
          <w:szCs w:val="24"/>
        </w:rPr>
      </w:pPr>
      <w:r>
        <w:rPr>
          <w:rFonts w:ascii="Times New Roman" w:hAnsi="Times New Roman"/>
          <w:bCs/>
          <w:sz w:val="24"/>
          <w:szCs w:val="24"/>
        </w:rPr>
        <w:t>Dan Barna – Deputat USR</w:t>
      </w:r>
    </w:p>
    <w:p w:rsidR="00955EEE" w:rsidRDefault="00955EEE" w:rsidP="00405CF2">
      <w:pPr>
        <w:autoSpaceDE w:val="0"/>
        <w:autoSpaceDN w:val="0"/>
        <w:adjustRightInd w:val="0"/>
        <w:spacing w:after="0" w:line="480" w:lineRule="auto"/>
        <w:ind w:right="-180"/>
        <w:rPr>
          <w:rFonts w:ascii="Times New Roman" w:hAnsi="Times New Roman"/>
          <w:bCs/>
          <w:sz w:val="24"/>
          <w:szCs w:val="24"/>
        </w:rPr>
      </w:pPr>
    </w:p>
    <w:p w:rsidR="00955EEE" w:rsidRPr="00A921C6" w:rsidRDefault="00955EEE" w:rsidP="00955EEE">
      <w:pPr>
        <w:autoSpaceDE w:val="0"/>
        <w:autoSpaceDN w:val="0"/>
        <w:adjustRightInd w:val="0"/>
        <w:spacing w:after="0" w:line="276" w:lineRule="auto"/>
        <w:jc w:val="center"/>
        <w:rPr>
          <w:rFonts w:ascii="Times New Roman" w:hAnsi="Times New Roman"/>
          <w:sz w:val="24"/>
          <w:szCs w:val="24"/>
        </w:rPr>
      </w:pPr>
      <w:r w:rsidRPr="00A921C6">
        <w:rPr>
          <w:rFonts w:ascii="Times New Roman" w:hAnsi="Times New Roman"/>
          <w:noProof/>
          <w:sz w:val="24"/>
          <w:szCs w:val="24"/>
          <w:lang w:eastAsia="ro-RO"/>
        </w:rPr>
        <w:drawing>
          <wp:inline distT="0" distB="0" distL="0" distR="0">
            <wp:extent cx="952500" cy="1304925"/>
            <wp:effectExtent l="0" t="0" r="0" b="9525"/>
            <wp:docPr id="2" name="Picture 5" descr="Description: Macintosh HD:Users:MihaiBadea:Downloads:St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ihaiBadea:Downloads:Stema.jpe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1304925"/>
                    </a:xfrm>
                    <a:prstGeom prst="rect">
                      <a:avLst/>
                    </a:prstGeom>
                    <a:noFill/>
                    <a:ln>
                      <a:noFill/>
                    </a:ln>
                  </pic:spPr>
                </pic:pic>
              </a:graphicData>
            </a:graphic>
          </wp:inline>
        </w:drawing>
      </w:r>
    </w:p>
    <w:p w:rsidR="00955EEE" w:rsidRPr="00A921C6" w:rsidRDefault="00955EEE" w:rsidP="00955EEE">
      <w:pPr>
        <w:autoSpaceDE w:val="0"/>
        <w:autoSpaceDN w:val="0"/>
        <w:adjustRightInd w:val="0"/>
        <w:spacing w:after="0" w:line="276" w:lineRule="auto"/>
        <w:jc w:val="center"/>
        <w:rPr>
          <w:rFonts w:ascii="Times New Roman" w:hAnsi="Times New Roman"/>
          <w:sz w:val="24"/>
          <w:szCs w:val="24"/>
        </w:rPr>
      </w:pPr>
    </w:p>
    <w:p w:rsidR="00955EEE" w:rsidRPr="00A921C6" w:rsidRDefault="00955EEE" w:rsidP="00955EEE">
      <w:pPr>
        <w:autoSpaceDE w:val="0"/>
        <w:autoSpaceDN w:val="0"/>
        <w:adjustRightInd w:val="0"/>
        <w:spacing w:after="0" w:line="276" w:lineRule="auto"/>
        <w:jc w:val="center"/>
        <w:rPr>
          <w:rFonts w:ascii="Times New Roman" w:hAnsi="Times New Roman"/>
          <w:b/>
          <w:bCs/>
          <w:noProof/>
          <w:color w:val="00000A"/>
          <w:sz w:val="32"/>
          <w:szCs w:val="32"/>
          <w:lang w:val="en-US"/>
        </w:rPr>
      </w:pPr>
      <w:r w:rsidRPr="00A921C6">
        <w:rPr>
          <w:rFonts w:ascii="Times New Roman" w:hAnsi="Times New Roman"/>
          <w:b/>
          <w:bCs/>
          <w:noProof/>
          <w:color w:val="00000A"/>
          <w:sz w:val="32"/>
          <w:szCs w:val="32"/>
          <w:lang w:val="en-US"/>
        </w:rPr>
        <w:t>PARLAMENTUL ROMÂNIEI</w:t>
      </w:r>
    </w:p>
    <w:p w:rsidR="00955EEE" w:rsidRPr="00A921C6" w:rsidRDefault="00955EEE" w:rsidP="00955EEE">
      <w:pPr>
        <w:autoSpaceDE w:val="0"/>
        <w:autoSpaceDN w:val="0"/>
        <w:adjustRightInd w:val="0"/>
        <w:spacing w:after="0" w:line="276" w:lineRule="auto"/>
        <w:rPr>
          <w:rFonts w:ascii="Times New Roman" w:hAnsi="Times New Roman"/>
          <w:b/>
          <w:bCs/>
          <w:color w:val="00000A"/>
          <w:sz w:val="24"/>
          <w:szCs w:val="24"/>
        </w:rPr>
      </w:pPr>
    </w:p>
    <w:p w:rsidR="00955EEE" w:rsidRPr="00A921C6" w:rsidRDefault="00955EEE" w:rsidP="00955EEE">
      <w:pPr>
        <w:autoSpaceDE w:val="0"/>
        <w:autoSpaceDN w:val="0"/>
        <w:adjustRightInd w:val="0"/>
        <w:spacing w:after="0" w:line="276" w:lineRule="auto"/>
        <w:rPr>
          <w:rFonts w:ascii="Times New Roman" w:hAnsi="Times New Roman"/>
          <w:b/>
          <w:bCs/>
          <w:color w:val="00000A"/>
          <w:sz w:val="24"/>
          <w:szCs w:val="24"/>
        </w:rPr>
      </w:pPr>
    </w:p>
    <w:p w:rsidR="00955EEE" w:rsidRPr="00A921C6" w:rsidRDefault="00955EEE" w:rsidP="00955EEE">
      <w:pPr>
        <w:autoSpaceDE w:val="0"/>
        <w:autoSpaceDN w:val="0"/>
        <w:adjustRightInd w:val="0"/>
        <w:spacing w:after="0" w:line="276" w:lineRule="auto"/>
        <w:jc w:val="center"/>
        <w:rPr>
          <w:rFonts w:ascii="Times New Roman" w:hAnsi="Times New Roman"/>
          <w:b/>
          <w:bCs/>
          <w:color w:val="00000A"/>
          <w:sz w:val="28"/>
          <w:szCs w:val="28"/>
        </w:rPr>
      </w:pPr>
      <w:r w:rsidRPr="001C5753">
        <w:rPr>
          <w:rFonts w:ascii="Times New Roman" w:hAnsi="Times New Roman"/>
          <w:b/>
          <w:bCs/>
          <w:color w:val="00000A"/>
          <w:sz w:val="28"/>
          <w:szCs w:val="28"/>
        </w:rPr>
        <w:t xml:space="preserve">CAMERA DEPUTAŢILOR                                 </w:t>
      </w:r>
      <w:r w:rsidRPr="001C5753">
        <w:rPr>
          <w:rFonts w:ascii="Times New Roman" w:hAnsi="Times New Roman"/>
          <w:b/>
          <w:bCs/>
          <w:color w:val="00000A"/>
          <w:sz w:val="28"/>
          <w:szCs w:val="28"/>
        </w:rPr>
        <w:tab/>
        <w:t xml:space="preserve">                   SENATUL</w:t>
      </w:r>
    </w:p>
    <w:p w:rsidR="00955EEE" w:rsidRPr="00A921C6" w:rsidRDefault="00955EEE" w:rsidP="00955EEE">
      <w:pPr>
        <w:autoSpaceDE w:val="0"/>
        <w:autoSpaceDN w:val="0"/>
        <w:adjustRightInd w:val="0"/>
        <w:spacing w:after="0" w:line="276" w:lineRule="auto"/>
        <w:jc w:val="center"/>
        <w:rPr>
          <w:rFonts w:ascii="Times New Roman" w:hAnsi="Times New Roman"/>
          <w:sz w:val="24"/>
          <w:szCs w:val="24"/>
        </w:rPr>
      </w:pPr>
    </w:p>
    <w:p w:rsidR="00955EEE" w:rsidRPr="00A921C6" w:rsidRDefault="00955EEE" w:rsidP="00955EEE">
      <w:pPr>
        <w:autoSpaceDE w:val="0"/>
        <w:autoSpaceDN w:val="0"/>
        <w:adjustRightInd w:val="0"/>
        <w:spacing w:after="0" w:line="276" w:lineRule="auto"/>
        <w:jc w:val="center"/>
        <w:rPr>
          <w:rFonts w:ascii="Times New Roman" w:hAnsi="Times New Roman"/>
          <w:sz w:val="24"/>
          <w:szCs w:val="24"/>
        </w:rPr>
      </w:pPr>
    </w:p>
    <w:p w:rsidR="00955EEE" w:rsidRPr="00A921C6" w:rsidRDefault="00955EEE" w:rsidP="00955EEE">
      <w:pPr>
        <w:autoSpaceDE w:val="0"/>
        <w:autoSpaceDN w:val="0"/>
        <w:adjustRightInd w:val="0"/>
        <w:spacing w:after="0" w:line="276" w:lineRule="auto"/>
        <w:jc w:val="center"/>
        <w:rPr>
          <w:rFonts w:ascii="Times New Roman" w:hAnsi="Times New Roman"/>
          <w:b/>
          <w:bCs/>
          <w:sz w:val="32"/>
          <w:szCs w:val="32"/>
        </w:rPr>
      </w:pPr>
      <w:r w:rsidRPr="00A921C6">
        <w:rPr>
          <w:rFonts w:ascii="Times New Roman" w:hAnsi="Times New Roman"/>
          <w:b/>
          <w:bCs/>
          <w:sz w:val="32"/>
          <w:szCs w:val="32"/>
        </w:rPr>
        <w:t>L E G E</w:t>
      </w:r>
    </w:p>
    <w:p w:rsidR="00955EEE" w:rsidRPr="00BB179C" w:rsidRDefault="00BB179C" w:rsidP="00955EEE">
      <w:pPr>
        <w:jc w:val="center"/>
        <w:rPr>
          <w:rFonts w:ascii="Times New Roman" w:hAnsi="Times New Roman"/>
          <w:b/>
          <w:sz w:val="24"/>
          <w:szCs w:val="24"/>
        </w:rPr>
      </w:pPr>
      <w:r w:rsidRPr="00BB179C">
        <w:rPr>
          <w:rFonts w:ascii="Times New Roman" w:hAnsi="Times New Roman"/>
          <w:b/>
          <w:sz w:val="24"/>
          <w:szCs w:val="24"/>
        </w:rPr>
        <w:t xml:space="preserve">pentru modificarea Legii nr. 286/2009 privind Codul penal </w:t>
      </w:r>
      <w:r w:rsidRPr="00BB179C">
        <w:rPr>
          <w:rFonts w:ascii="Times New Roman" w:hAnsi="Times New Roman"/>
          <w:b/>
          <w:bCs/>
          <w:sz w:val="24"/>
          <w:szCs w:val="24"/>
        </w:rPr>
        <w:t xml:space="preserve">precum și </w:t>
      </w:r>
      <w:r w:rsidR="003A2941">
        <w:rPr>
          <w:rFonts w:ascii="Times New Roman" w:hAnsi="Times New Roman"/>
          <w:b/>
          <w:bCs/>
          <w:sz w:val="24"/>
          <w:szCs w:val="24"/>
        </w:rPr>
        <w:t xml:space="preserve">pentru </w:t>
      </w:r>
      <w:r w:rsidR="003A2941" w:rsidRPr="00BB179C">
        <w:rPr>
          <w:rFonts w:ascii="Times New Roman" w:hAnsi="Times New Roman"/>
          <w:b/>
          <w:sz w:val="24"/>
          <w:szCs w:val="24"/>
        </w:rPr>
        <w:t>modificarea și completarea</w:t>
      </w:r>
      <w:r w:rsidRPr="00BB179C">
        <w:rPr>
          <w:rFonts w:ascii="Times New Roman" w:hAnsi="Times New Roman"/>
          <w:b/>
          <w:bCs/>
          <w:sz w:val="24"/>
          <w:szCs w:val="24"/>
        </w:rPr>
        <w:t xml:space="preserve"> Legii nr. 135/2010 privind Codul de procedură penală</w:t>
      </w:r>
    </w:p>
    <w:p w:rsidR="00955EEE" w:rsidRDefault="00955EEE" w:rsidP="00C11D64">
      <w:pPr>
        <w:jc w:val="both"/>
        <w:rPr>
          <w:rFonts w:ascii="Times New Roman" w:hAnsi="Times New Roman"/>
          <w:bCs/>
          <w:sz w:val="24"/>
          <w:szCs w:val="24"/>
        </w:rPr>
      </w:pPr>
    </w:p>
    <w:p w:rsidR="00955EEE" w:rsidRPr="009A3F27" w:rsidRDefault="00955EEE" w:rsidP="00955EEE">
      <w:pPr>
        <w:autoSpaceDE w:val="0"/>
        <w:autoSpaceDN w:val="0"/>
        <w:adjustRightInd w:val="0"/>
        <w:spacing w:after="0" w:line="276" w:lineRule="auto"/>
        <w:ind w:firstLine="708"/>
        <w:rPr>
          <w:rFonts w:ascii="Times New Roman" w:hAnsi="Times New Roman"/>
          <w:b/>
          <w:bCs/>
          <w:sz w:val="24"/>
          <w:szCs w:val="24"/>
        </w:rPr>
      </w:pPr>
      <w:r w:rsidRPr="009A3F27">
        <w:rPr>
          <w:rFonts w:ascii="Times New Roman" w:hAnsi="Times New Roman"/>
          <w:b/>
          <w:bCs/>
          <w:sz w:val="24"/>
          <w:szCs w:val="24"/>
        </w:rPr>
        <w:t>Parlamentul României adoptă prezenta lege.</w:t>
      </w:r>
    </w:p>
    <w:p w:rsidR="00955EEE" w:rsidRPr="009A3F27" w:rsidRDefault="00955EEE" w:rsidP="00955EEE">
      <w:pPr>
        <w:autoSpaceDE w:val="0"/>
        <w:autoSpaceDN w:val="0"/>
        <w:adjustRightInd w:val="0"/>
        <w:spacing w:after="0" w:line="276" w:lineRule="auto"/>
        <w:rPr>
          <w:rFonts w:ascii="Times New Roman" w:hAnsi="Times New Roman"/>
          <w:sz w:val="24"/>
          <w:szCs w:val="24"/>
        </w:rPr>
      </w:pPr>
    </w:p>
    <w:p w:rsidR="005347B0" w:rsidRDefault="00955EEE" w:rsidP="005347B0">
      <w:pPr>
        <w:jc w:val="both"/>
        <w:rPr>
          <w:rFonts w:ascii="Times New Roman" w:hAnsi="Times New Roman"/>
          <w:bCs/>
          <w:sz w:val="24"/>
          <w:szCs w:val="24"/>
        </w:rPr>
      </w:pPr>
      <w:r w:rsidRPr="009A3F27">
        <w:rPr>
          <w:rFonts w:ascii="Times New Roman" w:hAnsi="Times New Roman"/>
          <w:b/>
          <w:bCs/>
          <w:sz w:val="24"/>
          <w:szCs w:val="24"/>
        </w:rPr>
        <w:t>Articol</w:t>
      </w:r>
      <w:r w:rsidR="008B77EA">
        <w:rPr>
          <w:rFonts w:ascii="Times New Roman" w:hAnsi="Times New Roman"/>
          <w:b/>
          <w:bCs/>
          <w:sz w:val="24"/>
          <w:szCs w:val="24"/>
        </w:rPr>
        <w:t>ul I</w:t>
      </w:r>
      <w:r w:rsidRPr="009A3F27">
        <w:rPr>
          <w:rFonts w:ascii="Times New Roman" w:hAnsi="Times New Roman"/>
          <w:b/>
          <w:bCs/>
          <w:sz w:val="24"/>
          <w:szCs w:val="24"/>
        </w:rPr>
        <w:t>.</w:t>
      </w:r>
      <w:r>
        <w:rPr>
          <w:rFonts w:ascii="Times New Roman" w:hAnsi="Times New Roman"/>
          <w:b/>
          <w:bCs/>
          <w:sz w:val="24"/>
          <w:szCs w:val="24"/>
        </w:rPr>
        <w:t xml:space="preserve"> – </w:t>
      </w:r>
      <w:r w:rsidRPr="005347B0">
        <w:rPr>
          <w:rFonts w:ascii="Times New Roman" w:hAnsi="Times New Roman"/>
          <w:sz w:val="24"/>
          <w:szCs w:val="24"/>
        </w:rPr>
        <w:t>Art. 112</w:t>
      </w:r>
      <w:r w:rsidRPr="005347B0">
        <w:rPr>
          <w:rFonts w:ascii="Times New Roman" w:hAnsi="Times New Roman"/>
          <w:sz w:val="24"/>
          <w:szCs w:val="24"/>
          <w:vertAlign w:val="superscript"/>
        </w:rPr>
        <w:t>1</w:t>
      </w:r>
      <w:r w:rsidRPr="005347B0">
        <w:rPr>
          <w:rFonts w:ascii="Times New Roman" w:hAnsi="Times New Roman"/>
          <w:sz w:val="24"/>
          <w:szCs w:val="24"/>
        </w:rPr>
        <w:t xml:space="preserve"> din Legea nr. 286/2009 privind Codul penal, publicată în Monitorul Oficial al României, Partea I, nr. 510 din 24 iulie 2009, </w:t>
      </w:r>
      <w:r w:rsidR="005347B0" w:rsidRPr="005347B0">
        <w:rPr>
          <w:rFonts w:ascii="Times New Roman" w:hAnsi="Times New Roman"/>
          <w:sz w:val="24"/>
          <w:szCs w:val="24"/>
        </w:rPr>
        <w:t>cu modificările și completările ulterioare, se modifică și va avea următorul cuprins:</w:t>
      </w:r>
    </w:p>
    <w:p w:rsidR="005347B0" w:rsidRDefault="005347B0" w:rsidP="005347B0">
      <w:pPr>
        <w:jc w:val="both"/>
        <w:rPr>
          <w:rFonts w:ascii="Times New Roman" w:hAnsi="Times New Roman"/>
          <w:bCs/>
          <w:sz w:val="24"/>
          <w:szCs w:val="24"/>
        </w:rPr>
      </w:pPr>
    </w:p>
    <w:p w:rsidR="005347B0" w:rsidRPr="005347B0" w:rsidRDefault="005347B0" w:rsidP="005347B0">
      <w:pPr>
        <w:jc w:val="both"/>
        <w:rPr>
          <w:rFonts w:ascii="Times New Roman" w:hAnsi="Times New Roman"/>
          <w:bCs/>
          <w:sz w:val="24"/>
          <w:szCs w:val="24"/>
        </w:rPr>
      </w:pPr>
      <w:r>
        <w:rPr>
          <w:rFonts w:ascii="Times New Roman" w:hAnsi="Times New Roman"/>
          <w:bCs/>
          <w:sz w:val="24"/>
          <w:szCs w:val="24"/>
        </w:rPr>
        <w:t>„</w:t>
      </w:r>
      <w:r w:rsidRPr="005347B0">
        <w:rPr>
          <w:rFonts w:ascii="Times New Roman" w:hAnsi="Times New Roman"/>
          <w:bCs/>
          <w:sz w:val="24"/>
          <w:szCs w:val="24"/>
        </w:rPr>
        <w:t>(1) Sunt supuse confiscării și alte bunuri decât cele prevăzute la art. 112, când instanța își formează convingerea că bunurile respective provin din activități infracționale. Confiscarea extinsă se aplică atunci când față de o persoană se dispune condamnarea pentru o faptă susceptibilă să îi procure, direct sau indirect, un folos material și pentru care pedeapsa prevăzută de lege este închisoarea de 4 ani sau mai mare.</w:t>
      </w:r>
    </w:p>
    <w:p w:rsidR="005347B0" w:rsidRDefault="005347B0" w:rsidP="005347B0">
      <w:pPr>
        <w:jc w:val="both"/>
        <w:rPr>
          <w:rFonts w:ascii="Times New Roman" w:hAnsi="Times New Roman"/>
          <w:bCs/>
          <w:sz w:val="24"/>
          <w:szCs w:val="24"/>
        </w:rPr>
      </w:pPr>
      <w:r w:rsidRPr="005347B0">
        <w:rPr>
          <w:rFonts w:ascii="Times New Roman" w:hAnsi="Times New Roman"/>
          <w:bCs/>
          <w:sz w:val="24"/>
          <w:szCs w:val="24"/>
        </w:rPr>
        <w:t xml:space="preserve">(2) Convingerea instanței se  </w:t>
      </w:r>
      <w:r w:rsidR="00BB179C">
        <w:rPr>
          <w:rFonts w:ascii="Times New Roman" w:hAnsi="Times New Roman"/>
          <w:bCs/>
          <w:sz w:val="24"/>
          <w:szCs w:val="24"/>
        </w:rPr>
        <w:t>poate</w:t>
      </w:r>
      <w:r w:rsidRPr="005347B0">
        <w:rPr>
          <w:rFonts w:ascii="Times New Roman" w:hAnsi="Times New Roman"/>
          <w:bCs/>
          <w:sz w:val="24"/>
          <w:szCs w:val="24"/>
        </w:rPr>
        <w:t xml:space="preserve"> baza</w:t>
      </w:r>
      <w:r w:rsidR="00BB179C">
        <w:rPr>
          <w:rFonts w:ascii="Times New Roman" w:hAnsi="Times New Roman"/>
          <w:bCs/>
          <w:sz w:val="24"/>
          <w:szCs w:val="24"/>
        </w:rPr>
        <w:t xml:space="preserve"> inclusiv</w:t>
      </w:r>
      <w:r w:rsidRPr="005347B0">
        <w:rPr>
          <w:rFonts w:ascii="Times New Roman" w:hAnsi="Times New Roman"/>
          <w:bCs/>
          <w:sz w:val="24"/>
          <w:szCs w:val="24"/>
        </w:rPr>
        <w:t xml:space="preserve"> pe disproporția dintre veniturile licite și averea ori standardul de viață</w:t>
      </w:r>
      <w:r w:rsidR="00BB179C">
        <w:rPr>
          <w:rFonts w:ascii="Times New Roman" w:hAnsi="Times New Roman"/>
          <w:bCs/>
          <w:sz w:val="24"/>
          <w:szCs w:val="24"/>
        </w:rPr>
        <w:t xml:space="preserve"> al persoanei</w:t>
      </w:r>
      <w:r w:rsidRPr="005347B0">
        <w:rPr>
          <w:rFonts w:ascii="Times New Roman" w:hAnsi="Times New Roman"/>
          <w:bCs/>
          <w:sz w:val="24"/>
          <w:szCs w:val="24"/>
        </w:rPr>
        <w:t>, ţinând seama şi de valoarea bunurilor transferate de către persoana condamnată ori de un terţ unei persoane fizice sau juridice asupra căreia persoana condamnată are influență</w:t>
      </w:r>
      <w:r>
        <w:rPr>
          <w:rFonts w:ascii="Times New Roman" w:hAnsi="Times New Roman"/>
          <w:bCs/>
          <w:sz w:val="24"/>
          <w:szCs w:val="24"/>
        </w:rPr>
        <w:t>.</w:t>
      </w:r>
    </w:p>
    <w:p w:rsidR="005347B0" w:rsidRPr="005347B0" w:rsidRDefault="005347B0" w:rsidP="005347B0">
      <w:pPr>
        <w:jc w:val="both"/>
        <w:rPr>
          <w:rFonts w:ascii="Times New Roman" w:hAnsi="Times New Roman"/>
          <w:bCs/>
          <w:sz w:val="24"/>
          <w:szCs w:val="24"/>
        </w:rPr>
      </w:pPr>
      <w:r w:rsidRPr="005347B0">
        <w:rPr>
          <w:rFonts w:ascii="Times New Roman" w:hAnsi="Times New Roman"/>
          <w:bCs/>
          <w:sz w:val="24"/>
          <w:szCs w:val="24"/>
        </w:rPr>
        <w:t xml:space="preserve">(3) Confiscarea extinsă se dispune asupra bunurilor dobândite de persoana condamnată precum și asupra bunurilor transferate către terți, dacă aceștia știau sau ar fi trebuit să știe că scopul transferului a fost evitarea confiscării. </w:t>
      </w:r>
    </w:p>
    <w:p w:rsidR="005347B0" w:rsidRPr="005347B0" w:rsidRDefault="005347B0" w:rsidP="005347B0">
      <w:pPr>
        <w:jc w:val="both"/>
        <w:rPr>
          <w:rFonts w:ascii="Times New Roman" w:hAnsi="Times New Roman"/>
          <w:bCs/>
          <w:sz w:val="24"/>
          <w:szCs w:val="24"/>
        </w:rPr>
      </w:pPr>
      <w:r w:rsidRPr="005347B0">
        <w:rPr>
          <w:rFonts w:ascii="Times New Roman" w:hAnsi="Times New Roman"/>
          <w:bCs/>
          <w:sz w:val="24"/>
          <w:szCs w:val="24"/>
        </w:rPr>
        <w:t xml:space="preserve">(4) Clasarea ori încetarea procesului penal pentru decesul suspectului ori inculpatului persoană fizică, ori pentru radierea suspectului ori inculpatului persoană juridică, nu împiedică aplicarea confiscării extinse. </w:t>
      </w:r>
    </w:p>
    <w:p w:rsidR="005347B0" w:rsidRPr="005347B0" w:rsidRDefault="005347B0" w:rsidP="005347B0">
      <w:pPr>
        <w:jc w:val="both"/>
        <w:rPr>
          <w:rFonts w:ascii="Times New Roman" w:hAnsi="Times New Roman"/>
          <w:bCs/>
          <w:sz w:val="24"/>
          <w:szCs w:val="24"/>
        </w:rPr>
      </w:pPr>
      <w:r w:rsidRPr="005347B0">
        <w:rPr>
          <w:rFonts w:ascii="Times New Roman" w:hAnsi="Times New Roman"/>
          <w:bCs/>
          <w:sz w:val="24"/>
          <w:szCs w:val="24"/>
        </w:rPr>
        <w:lastRenderedPageBreak/>
        <w:t>(5)</w:t>
      </w:r>
      <w:r w:rsidR="000925F9">
        <w:rPr>
          <w:rFonts w:ascii="Times New Roman" w:hAnsi="Times New Roman"/>
          <w:bCs/>
          <w:sz w:val="24"/>
          <w:szCs w:val="24"/>
        </w:rPr>
        <w:t xml:space="preserve"> </w:t>
      </w:r>
      <w:r w:rsidRPr="005347B0">
        <w:rPr>
          <w:rFonts w:ascii="Times New Roman" w:hAnsi="Times New Roman"/>
          <w:bCs/>
          <w:sz w:val="24"/>
          <w:szCs w:val="24"/>
        </w:rPr>
        <w:t>Prin bunuri, conform prezentului articol, se înţelege şi sumele de bani.</w:t>
      </w:r>
    </w:p>
    <w:p w:rsidR="005347B0" w:rsidRPr="005347B0" w:rsidRDefault="005347B0" w:rsidP="005347B0">
      <w:pPr>
        <w:jc w:val="both"/>
        <w:rPr>
          <w:rFonts w:ascii="Times New Roman" w:hAnsi="Times New Roman"/>
          <w:bCs/>
          <w:sz w:val="24"/>
          <w:szCs w:val="24"/>
        </w:rPr>
      </w:pPr>
      <w:r w:rsidRPr="005347B0">
        <w:rPr>
          <w:rFonts w:ascii="Times New Roman" w:hAnsi="Times New Roman"/>
          <w:bCs/>
          <w:sz w:val="24"/>
          <w:szCs w:val="24"/>
        </w:rPr>
        <w:t>(6)</w:t>
      </w:r>
      <w:r w:rsidR="000925F9">
        <w:rPr>
          <w:rFonts w:ascii="Times New Roman" w:hAnsi="Times New Roman"/>
          <w:bCs/>
          <w:sz w:val="24"/>
          <w:szCs w:val="24"/>
        </w:rPr>
        <w:t xml:space="preserve"> </w:t>
      </w:r>
      <w:r w:rsidRPr="005347B0">
        <w:rPr>
          <w:rFonts w:ascii="Times New Roman" w:hAnsi="Times New Roman"/>
          <w:bCs/>
          <w:sz w:val="24"/>
          <w:szCs w:val="24"/>
        </w:rPr>
        <w:t>Dacă bunurile supuse confiscării nu se găsesc, în locul lor se confiscă bani şi bunuri până la concurenţa valorii acestora.</w:t>
      </w:r>
    </w:p>
    <w:p w:rsidR="00955EEE" w:rsidRDefault="005347B0" w:rsidP="005347B0">
      <w:pPr>
        <w:jc w:val="both"/>
        <w:rPr>
          <w:rFonts w:ascii="Times New Roman" w:hAnsi="Times New Roman"/>
          <w:bCs/>
          <w:sz w:val="24"/>
          <w:szCs w:val="24"/>
        </w:rPr>
      </w:pPr>
      <w:r w:rsidRPr="005347B0">
        <w:rPr>
          <w:rFonts w:ascii="Times New Roman" w:hAnsi="Times New Roman"/>
          <w:bCs/>
          <w:sz w:val="24"/>
          <w:szCs w:val="24"/>
        </w:rPr>
        <w:t>(7)</w:t>
      </w:r>
      <w:r w:rsidR="000925F9">
        <w:rPr>
          <w:rFonts w:ascii="Times New Roman" w:hAnsi="Times New Roman"/>
          <w:bCs/>
          <w:sz w:val="24"/>
          <w:szCs w:val="24"/>
        </w:rPr>
        <w:t xml:space="preserve"> </w:t>
      </w:r>
      <w:r w:rsidRPr="005347B0">
        <w:rPr>
          <w:rFonts w:ascii="Times New Roman" w:hAnsi="Times New Roman"/>
          <w:bCs/>
          <w:sz w:val="24"/>
          <w:szCs w:val="24"/>
        </w:rPr>
        <w:t>Se confiscă, de asemenea, bunurile şi banii obţinuţi din exploatarea sau folosirea bunurilor supuse confiscării, precum şi bunurile produse de acestea</w:t>
      </w:r>
      <w:r>
        <w:rPr>
          <w:rFonts w:ascii="Times New Roman" w:hAnsi="Times New Roman"/>
          <w:bCs/>
          <w:sz w:val="24"/>
          <w:szCs w:val="24"/>
        </w:rPr>
        <w:t>”.</w:t>
      </w:r>
    </w:p>
    <w:p w:rsidR="005347B0" w:rsidRDefault="005347B0" w:rsidP="005347B0">
      <w:pPr>
        <w:jc w:val="both"/>
        <w:rPr>
          <w:rFonts w:ascii="Times New Roman" w:hAnsi="Times New Roman"/>
          <w:bCs/>
          <w:sz w:val="24"/>
          <w:szCs w:val="24"/>
        </w:rPr>
      </w:pPr>
    </w:p>
    <w:p w:rsidR="005347B0" w:rsidRDefault="008B77EA" w:rsidP="005347B0">
      <w:pPr>
        <w:jc w:val="both"/>
        <w:rPr>
          <w:rFonts w:ascii="Times New Roman" w:hAnsi="Times New Roman"/>
          <w:bCs/>
          <w:sz w:val="24"/>
          <w:szCs w:val="24"/>
        </w:rPr>
      </w:pPr>
      <w:r w:rsidRPr="008B77EA">
        <w:rPr>
          <w:rFonts w:ascii="Times New Roman" w:hAnsi="Times New Roman"/>
          <w:b/>
          <w:sz w:val="24"/>
          <w:szCs w:val="24"/>
        </w:rPr>
        <w:t>Articolul II.</w:t>
      </w:r>
      <w:r>
        <w:rPr>
          <w:rFonts w:ascii="Times New Roman" w:hAnsi="Times New Roman"/>
          <w:bCs/>
          <w:sz w:val="24"/>
          <w:szCs w:val="24"/>
        </w:rPr>
        <w:t xml:space="preserve"> –Legea nr. 135/2010 privind Codul de procedură penală, publicată în Monitorul Oficial al României, Partea I, nr. 486 din 15 iulie 2010, cu modificările și completările ulterioare, se modifică și </w:t>
      </w:r>
      <w:r w:rsidR="00BB179C">
        <w:rPr>
          <w:rFonts w:ascii="Times New Roman" w:hAnsi="Times New Roman"/>
          <w:bCs/>
          <w:sz w:val="24"/>
          <w:szCs w:val="24"/>
        </w:rPr>
        <w:t>se completează după cum urmează</w:t>
      </w:r>
      <w:r>
        <w:rPr>
          <w:rFonts w:ascii="Times New Roman" w:hAnsi="Times New Roman"/>
          <w:bCs/>
          <w:sz w:val="24"/>
          <w:szCs w:val="24"/>
        </w:rPr>
        <w:t>:</w:t>
      </w:r>
    </w:p>
    <w:p w:rsidR="003A2941" w:rsidRDefault="003A2941" w:rsidP="005347B0">
      <w:pPr>
        <w:jc w:val="both"/>
        <w:rPr>
          <w:rFonts w:ascii="Times New Roman" w:hAnsi="Times New Roman"/>
          <w:bCs/>
          <w:sz w:val="24"/>
          <w:szCs w:val="24"/>
        </w:rPr>
      </w:pPr>
    </w:p>
    <w:p w:rsidR="00BB179C" w:rsidRDefault="00594C6C" w:rsidP="00BB179C">
      <w:pPr>
        <w:pStyle w:val="ListParagraph"/>
        <w:numPr>
          <w:ilvl w:val="0"/>
          <w:numId w:val="2"/>
        </w:numPr>
        <w:jc w:val="both"/>
        <w:rPr>
          <w:rFonts w:ascii="Times New Roman" w:hAnsi="Times New Roman"/>
          <w:bCs/>
          <w:sz w:val="24"/>
          <w:szCs w:val="24"/>
        </w:rPr>
      </w:pPr>
      <w:r>
        <w:rPr>
          <w:rFonts w:ascii="Times New Roman" w:hAnsi="Times New Roman"/>
          <w:bCs/>
          <w:sz w:val="24"/>
          <w:szCs w:val="24"/>
        </w:rPr>
        <w:t>La a</w:t>
      </w:r>
      <w:r w:rsidR="00BB179C">
        <w:rPr>
          <w:rFonts w:ascii="Times New Roman" w:hAnsi="Times New Roman"/>
          <w:bCs/>
          <w:sz w:val="24"/>
          <w:szCs w:val="24"/>
        </w:rPr>
        <w:t>rticolul 249</w:t>
      </w:r>
      <w:r>
        <w:rPr>
          <w:rFonts w:ascii="Times New Roman" w:hAnsi="Times New Roman"/>
          <w:bCs/>
          <w:sz w:val="24"/>
          <w:szCs w:val="24"/>
        </w:rPr>
        <w:t>, după alineatul (4) se introduce un nou alineat, alin. (4</w:t>
      </w:r>
      <w:r>
        <w:rPr>
          <w:rFonts w:ascii="Times New Roman" w:hAnsi="Times New Roman"/>
          <w:bCs/>
          <w:sz w:val="24"/>
          <w:szCs w:val="24"/>
          <w:vertAlign w:val="superscript"/>
        </w:rPr>
        <w:t>1</w:t>
      </w:r>
      <w:r>
        <w:rPr>
          <w:rFonts w:ascii="Times New Roman" w:hAnsi="Times New Roman"/>
          <w:bCs/>
          <w:sz w:val="24"/>
          <w:szCs w:val="24"/>
        </w:rPr>
        <w:t>), cu următorul cuprins:</w:t>
      </w:r>
    </w:p>
    <w:p w:rsidR="00594C6C" w:rsidRDefault="00594C6C" w:rsidP="00594C6C">
      <w:pPr>
        <w:jc w:val="both"/>
        <w:rPr>
          <w:rStyle w:val="li"/>
          <w:rFonts w:ascii="Times New Roman" w:hAnsi="Times New Roman"/>
          <w:sz w:val="24"/>
          <w:szCs w:val="24"/>
        </w:rPr>
      </w:pPr>
      <w:r w:rsidRPr="00B9494A">
        <w:rPr>
          <w:rStyle w:val="li"/>
          <w:rFonts w:ascii="Times New Roman" w:hAnsi="Times New Roman"/>
          <w:sz w:val="24"/>
          <w:szCs w:val="24"/>
        </w:rPr>
        <w:t>„</w:t>
      </w:r>
      <w:r>
        <w:rPr>
          <w:rStyle w:val="li"/>
          <w:rFonts w:ascii="Times New Roman" w:hAnsi="Times New Roman"/>
          <w:sz w:val="24"/>
          <w:szCs w:val="24"/>
        </w:rPr>
        <w:t>(4</w:t>
      </w:r>
      <w:r>
        <w:rPr>
          <w:rStyle w:val="li"/>
          <w:rFonts w:ascii="Times New Roman" w:hAnsi="Times New Roman"/>
          <w:sz w:val="24"/>
          <w:szCs w:val="24"/>
          <w:vertAlign w:val="superscript"/>
        </w:rPr>
        <w:t>1</w:t>
      </w:r>
      <w:r>
        <w:rPr>
          <w:rStyle w:val="li"/>
          <w:rFonts w:ascii="Times New Roman" w:hAnsi="Times New Roman"/>
          <w:sz w:val="24"/>
          <w:szCs w:val="24"/>
        </w:rPr>
        <w:t xml:space="preserve">) În cazul bunurilor care pot face obiectul confiscării speciale sau al confiscării extinse, luarea de către procuror a măsurilor asigurătorii pentru a evita </w:t>
      </w:r>
      <w:r w:rsidR="003A2941">
        <w:rPr>
          <w:rStyle w:val="li"/>
          <w:rFonts w:ascii="Times New Roman" w:hAnsi="Times New Roman"/>
          <w:sz w:val="24"/>
          <w:szCs w:val="24"/>
        </w:rPr>
        <w:t>ascunderea, dis</w:t>
      </w:r>
      <w:r>
        <w:rPr>
          <w:rStyle w:val="li"/>
          <w:rFonts w:ascii="Times New Roman" w:hAnsi="Times New Roman"/>
          <w:sz w:val="24"/>
          <w:szCs w:val="24"/>
        </w:rPr>
        <w:t>trugerea, înstrăinarea sau sustragerea de la urmărire a acestor bunuri este obligatorie.”</w:t>
      </w:r>
    </w:p>
    <w:p w:rsidR="00594C6C" w:rsidRDefault="00594C6C" w:rsidP="00594C6C">
      <w:pPr>
        <w:jc w:val="both"/>
        <w:rPr>
          <w:rStyle w:val="li"/>
          <w:rFonts w:ascii="Times New Roman" w:hAnsi="Times New Roman"/>
          <w:sz w:val="24"/>
          <w:szCs w:val="24"/>
        </w:rPr>
      </w:pPr>
    </w:p>
    <w:p w:rsidR="00594C6C" w:rsidRDefault="00594C6C" w:rsidP="00594C6C">
      <w:pPr>
        <w:pStyle w:val="ListParagraph"/>
        <w:numPr>
          <w:ilvl w:val="0"/>
          <w:numId w:val="2"/>
        </w:numPr>
        <w:jc w:val="both"/>
        <w:rPr>
          <w:rFonts w:ascii="Times New Roman" w:hAnsi="Times New Roman"/>
          <w:bCs/>
          <w:sz w:val="24"/>
          <w:szCs w:val="24"/>
        </w:rPr>
      </w:pPr>
      <w:r>
        <w:rPr>
          <w:rFonts w:ascii="Times New Roman" w:hAnsi="Times New Roman"/>
          <w:bCs/>
          <w:sz w:val="24"/>
          <w:szCs w:val="24"/>
        </w:rPr>
        <w:t>La articolul 250</w:t>
      </w:r>
      <w:r>
        <w:rPr>
          <w:rFonts w:ascii="Times New Roman" w:hAnsi="Times New Roman"/>
          <w:bCs/>
          <w:sz w:val="24"/>
          <w:szCs w:val="24"/>
          <w:vertAlign w:val="superscript"/>
        </w:rPr>
        <w:t xml:space="preserve">1, </w:t>
      </w:r>
      <w:r>
        <w:rPr>
          <w:rFonts w:ascii="Times New Roman" w:hAnsi="Times New Roman"/>
          <w:bCs/>
          <w:sz w:val="24"/>
          <w:szCs w:val="24"/>
        </w:rPr>
        <w:t>după alineatul (3) se introduce un nou alineat, alin. (4), cu următorul cuprins:</w:t>
      </w:r>
    </w:p>
    <w:p w:rsidR="00594C6C" w:rsidRDefault="00594C6C" w:rsidP="00594C6C">
      <w:pPr>
        <w:jc w:val="both"/>
        <w:rPr>
          <w:rStyle w:val="li"/>
          <w:rFonts w:ascii="Times New Roman" w:hAnsi="Times New Roman"/>
          <w:sz w:val="24"/>
          <w:szCs w:val="24"/>
        </w:rPr>
      </w:pPr>
      <w:r w:rsidRPr="00B9494A">
        <w:rPr>
          <w:rStyle w:val="li"/>
          <w:rFonts w:ascii="Times New Roman" w:hAnsi="Times New Roman"/>
          <w:sz w:val="24"/>
          <w:szCs w:val="24"/>
        </w:rPr>
        <w:t>„</w:t>
      </w:r>
      <w:r>
        <w:rPr>
          <w:rStyle w:val="li"/>
          <w:rFonts w:ascii="Times New Roman" w:hAnsi="Times New Roman"/>
          <w:sz w:val="24"/>
          <w:szCs w:val="24"/>
        </w:rPr>
        <w:t>(4) În cazul în care măsura asigurătorie s-a dispus direct prin hotărârea instanței de apel, dispozițiile alin. (1)-(3) se aplică în mod corespunzător”.</w:t>
      </w:r>
    </w:p>
    <w:p w:rsidR="00594C6C" w:rsidRDefault="00594C6C" w:rsidP="00594C6C">
      <w:pPr>
        <w:jc w:val="both"/>
        <w:rPr>
          <w:rStyle w:val="li"/>
          <w:rFonts w:ascii="Times New Roman" w:hAnsi="Times New Roman"/>
          <w:sz w:val="24"/>
          <w:szCs w:val="24"/>
        </w:rPr>
      </w:pPr>
    </w:p>
    <w:p w:rsidR="00594C6C" w:rsidRPr="00594C6C" w:rsidRDefault="00D376DB" w:rsidP="00594C6C">
      <w:pPr>
        <w:pStyle w:val="ListParagraph"/>
        <w:numPr>
          <w:ilvl w:val="0"/>
          <w:numId w:val="2"/>
        </w:numPr>
        <w:jc w:val="both"/>
        <w:rPr>
          <w:rFonts w:ascii="Times New Roman" w:hAnsi="Times New Roman"/>
          <w:bCs/>
          <w:sz w:val="24"/>
          <w:szCs w:val="24"/>
        </w:rPr>
      </w:pPr>
      <w:r>
        <w:rPr>
          <w:rFonts w:ascii="Times New Roman" w:hAnsi="Times New Roman"/>
          <w:bCs/>
          <w:sz w:val="24"/>
          <w:szCs w:val="24"/>
        </w:rPr>
        <w:t xml:space="preserve">Articolul 315 alin. (2) lit. c) </w:t>
      </w:r>
      <w:r>
        <w:rPr>
          <w:rFonts w:ascii="Times New Roman" w:hAnsi="Times New Roman"/>
          <w:bCs/>
          <w:sz w:val="24"/>
          <w:szCs w:val="24"/>
          <w:vertAlign w:val="superscript"/>
        </w:rPr>
        <w:t xml:space="preserve">, </w:t>
      </w:r>
      <w:r>
        <w:rPr>
          <w:rFonts w:ascii="Times New Roman" w:hAnsi="Times New Roman"/>
          <w:bCs/>
          <w:sz w:val="24"/>
          <w:szCs w:val="24"/>
        </w:rPr>
        <w:t>se modifică și va avea următorul cuprins:</w:t>
      </w:r>
    </w:p>
    <w:p w:rsidR="008B77EA" w:rsidRDefault="00B9494A" w:rsidP="005347B0">
      <w:pPr>
        <w:jc w:val="both"/>
        <w:rPr>
          <w:rStyle w:val="tli"/>
          <w:rFonts w:ascii="Times New Roman" w:hAnsi="Times New Roman"/>
          <w:sz w:val="24"/>
          <w:szCs w:val="24"/>
        </w:rPr>
      </w:pPr>
      <w:r w:rsidRPr="00B9494A">
        <w:rPr>
          <w:rStyle w:val="li"/>
          <w:rFonts w:ascii="Times New Roman" w:hAnsi="Times New Roman"/>
          <w:sz w:val="24"/>
          <w:szCs w:val="24"/>
        </w:rPr>
        <w:t>„</w:t>
      </w:r>
      <w:r w:rsidR="008B77EA" w:rsidRPr="00B9494A">
        <w:rPr>
          <w:rStyle w:val="li"/>
          <w:rFonts w:ascii="Times New Roman" w:hAnsi="Times New Roman"/>
          <w:b/>
          <w:bCs/>
          <w:sz w:val="24"/>
          <w:szCs w:val="24"/>
        </w:rPr>
        <w:t>c)</w:t>
      </w:r>
      <w:r>
        <w:rPr>
          <w:rStyle w:val="li"/>
          <w:rFonts w:ascii="Times New Roman" w:hAnsi="Times New Roman"/>
          <w:b/>
          <w:bCs/>
          <w:sz w:val="24"/>
          <w:szCs w:val="24"/>
        </w:rPr>
        <w:t xml:space="preserve"> </w:t>
      </w:r>
      <w:r w:rsidR="008B77EA" w:rsidRPr="00B9494A">
        <w:rPr>
          <w:rStyle w:val="tli"/>
          <w:rFonts w:ascii="Times New Roman" w:hAnsi="Times New Roman"/>
          <w:sz w:val="24"/>
          <w:szCs w:val="24"/>
        </w:rPr>
        <w:t>sesizarea judecătorului de cameră preliminară cu propunerea de luare a măsurii de siguranţă a confiscării speciale</w:t>
      </w:r>
      <w:r w:rsidR="000925F9">
        <w:rPr>
          <w:rStyle w:val="tli"/>
          <w:rFonts w:ascii="Times New Roman" w:hAnsi="Times New Roman"/>
          <w:sz w:val="24"/>
          <w:szCs w:val="24"/>
        </w:rPr>
        <w:t>, respectiv</w:t>
      </w:r>
      <w:r>
        <w:rPr>
          <w:rStyle w:val="tli"/>
          <w:rFonts w:ascii="Times New Roman" w:hAnsi="Times New Roman"/>
          <w:sz w:val="24"/>
          <w:szCs w:val="24"/>
        </w:rPr>
        <w:t xml:space="preserve"> a</w:t>
      </w:r>
      <w:r w:rsidR="000925F9">
        <w:rPr>
          <w:rStyle w:val="tli"/>
          <w:rFonts w:ascii="Times New Roman" w:hAnsi="Times New Roman"/>
          <w:sz w:val="24"/>
          <w:szCs w:val="24"/>
        </w:rPr>
        <w:t xml:space="preserve"> măsurii de siguranță a</w:t>
      </w:r>
      <w:r>
        <w:rPr>
          <w:rStyle w:val="tli"/>
          <w:rFonts w:ascii="Times New Roman" w:hAnsi="Times New Roman"/>
          <w:sz w:val="24"/>
          <w:szCs w:val="24"/>
        </w:rPr>
        <w:t xml:space="preserve"> confiscării extinse, în caz de deces al suspectului ori inculpatului persoan</w:t>
      </w:r>
      <w:r w:rsidR="000925F9">
        <w:rPr>
          <w:rStyle w:val="tli"/>
          <w:rFonts w:ascii="Times New Roman" w:hAnsi="Times New Roman"/>
          <w:sz w:val="24"/>
          <w:szCs w:val="24"/>
        </w:rPr>
        <w:t>ă</w:t>
      </w:r>
      <w:r>
        <w:rPr>
          <w:rStyle w:val="tli"/>
          <w:rFonts w:ascii="Times New Roman" w:hAnsi="Times New Roman"/>
          <w:sz w:val="24"/>
          <w:szCs w:val="24"/>
        </w:rPr>
        <w:t xml:space="preserve"> fizic</w:t>
      </w:r>
      <w:r w:rsidR="000925F9">
        <w:rPr>
          <w:rStyle w:val="tli"/>
          <w:rFonts w:ascii="Times New Roman" w:hAnsi="Times New Roman"/>
          <w:sz w:val="24"/>
          <w:szCs w:val="24"/>
        </w:rPr>
        <w:t>ă</w:t>
      </w:r>
      <w:r>
        <w:rPr>
          <w:rStyle w:val="tli"/>
          <w:rFonts w:ascii="Times New Roman" w:hAnsi="Times New Roman"/>
          <w:sz w:val="24"/>
          <w:szCs w:val="24"/>
        </w:rPr>
        <w:t>, ori de radiere a suspectului ori inculpatului persoană juridică</w:t>
      </w:r>
      <w:r w:rsidR="008B77EA" w:rsidRPr="00B9494A">
        <w:rPr>
          <w:rStyle w:val="tli"/>
          <w:rFonts w:ascii="Times New Roman" w:hAnsi="Times New Roman"/>
          <w:sz w:val="24"/>
          <w:szCs w:val="24"/>
        </w:rPr>
        <w:t>;</w:t>
      </w:r>
      <w:r>
        <w:rPr>
          <w:rStyle w:val="tli"/>
          <w:rFonts w:ascii="Times New Roman" w:hAnsi="Times New Roman"/>
          <w:sz w:val="24"/>
          <w:szCs w:val="24"/>
        </w:rPr>
        <w:t>”</w:t>
      </w:r>
    </w:p>
    <w:p w:rsidR="003A2941" w:rsidRDefault="003A2941" w:rsidP="005347B0">
      <w:pPr>
        <w:jc w:val="both"/>
        <w:rPr>
          <w:rStyle w:val="tli"/>
          <w:rFonts w:ascii="Times New Roman" w:hAnsi="Times New Roman"/>
          <w:sz w:val="24"/>
          <w:szCs w:val="24"/>
        </w:rPr>
      </w:pPr>
    </w:p>
    <w:p w:rsidR="00D376DB" w:rsidRDefault="00D376DB" w:rsidP="00D376DB">
      <w:pPr>
        <w:pStyle w:val="ListParagraph"/>
        <w:numPr>
          <w:ilvl w:val="0"/>
          <w:numId w:val="2"/>
        </w:numPr>
        <w:jc w:val="both"/>
        <w:rPr>
          <w:rFonts w:ascii="Times New Roman" w:hAnsi="Times New Roman"/>
          <w:bCs/>
          <w:sz w:val="24"/>
          <w:szCs w:val="24"/>
        </w:rPr>
      </w:pPr>
      <w:r>
        <w:rPr>
          <w:rFonts w:ascii="Times New Roman" w:hAnsi="Times New Roman"/>
          <w:bCs/>
          <w:sz w:val="24"/>
          <w:szCs w:val="24"/>
        </w:rPr>
        <w:t>După articolul 425</w:t>
      </w:r>
      <w:r>
        <w:rPr>
          <w:rFonts w:ascii="Times New Roman" w:hAnsi="Times New Roman"/>
          <w:bCs/>
          <w:sz w:val="24"/>
          <w:szCs w:val="24"/>
          <w:vertAlign w:val="superscript"/>
        </w:rPr>
        <w:t>1</w:t>
      </w:r>
      <w:r>
        <w:rPr>
          <w:rFonts w:ascii="Times New Roman" w:hAnsi="Times New Roman"/>
          <w:bCs/>
          <w:sz w:val="24"/>
          <w:szCs w:val="24"/>
        </w:rPr>
        <w:t xml:space="preserve"> se introduce un nou articol, art. 425</w:t>
      </w:r>
      <w:r>
        <w:rPr>
          <w:rFonts w:ascii="Times New Roman" w:hAnsi="Times New Roman"/>
          <w:bCs/>
          <w:sz w:val="24"/>
          <w:szCs w:val="24"/>
          <w:vertAlign w:val="superscript"/>
        </w:rPr>
        <w:t>2</w:t>
      </w:r>
      <w:r>
        <w:rPr>
          <w:rFonts w:ascii="Times New Roman" w:hAnsi="Times New Roman"/>
          <w:bCs/>
          <w:sz w:val="24"/>
          <w:szCs w:val="24"/>
        </w:rPr>
        <w:t xml:space="preserve"> cu următorul cuprins:</w:t>
      </w:r>
    </w:p>
    <w:p w:rsidR="005347B0" w:rsidRDefault="00D376DB" w:rsidP="005347B0">
      <w:pPr>
        <w:jc w:val="both"/>
        <w:rPr>
          <w:rStyle w:val="li"/>
          <w:rFonts w:ascii="Times New Roman" w:hAnsi="Times New Roman"/>
          <w:sz w:val="24"/>
          <w:szCs w:val="24"/>
        </w:rPr>
      </w:pPr>
      <w:r w:rsidRPr="00B9494A">
        <w:rPr>
          <w:rStyle w:val="li"/>
          <w:rFonts w:ascii="Times New Roman" w:hAnsi="Times New Roman"/>
          <w:sz w:val="24"/>
          <w:szCs w:val="24"/>
        </w:rPr>
        <w:t>„</w:t>
      </w:r>
      <w:r w:rsidRPr="003A2941">
        <w:rPr>
          <w:rStyle w:val="li"/>
          <w:rFonts w:ascii="Times New Roman" w:hAnsi="Times New Roman"/>
          <w:b/>
          <w:sz w:val="24"/>
          <w:szCs w:val="24"/>
        </w:rPr>
        <w:t>Contestarea măsuri de siguranță a confiscării speciale ori a confiscării extinse dispuse direct în apel</w:t>
      </w:r>
    </w:p>
    <w:p w:rsidR="00D376DB" w:rsidRDefault="00D376DB" w:rsidP="00D376DB">
      <w:pPr>
        <w:pStyle w:val="ListParagraph"/>
        <w:numPr>
          <w:ilvl w:val="0"/>
          <w:numId w:val="3"/>
        </w:numPr>
        <w:jc w:val="both"/>
        <w:rPr>
          <w:rFonts w:ascii="Times New Roman" w:hAnsi="Times New Roman"/>
          <w:bCs/>
          <w:sz w:val="24"/>
          <w:szCs w:val="24"/>
        </w:rPr>
      </w:pPr>
      <w:r>
        <w:rPr>
          <w:rFonts w:ascii="Times New Roman" w:hAnsi="Times New Roman"/>
          <w:bCs/>
          <w:sz w:val="24"/>
          <w:szCs w:val="24"/>
        </w:rPr>
        <w:t>Împotriva hotărârii prin care instanța de apel dispune măsura de siguranță a confiscării speciale ori a confiscării extinse direct în apel, inculpatul, procurorul sau persoanele ale căror drepturi sau interese legitime pot fi afectate pot face contestație numai în ceea ce privește această măsură de siguranță.</w:t>
      </w:r>
    </w:p>
    <w:p w:rsidR="00D376DB" w:rsidRDefault="00D376DB" w:rsidP="00D376DB">
      <w:pPr>
        <w:pStyle w:val="ListParagraph"/>
        <w:numPr>
          <w:ilvl w:val="0"/>
          <w:numId w:val="3"/>
        </w:numPr>
        <w:jc w:val="both"/>
        <w:rPr>
          <w:rFonts w:ascii="Times New Roman" w:hAnsi="Times New Roman"/>
          <w:bCs/>
          <w:sz w:val="24"/>
          <w:szCs w:val="24"/>
        </w:rPr>
      </w:pPr>
      <w:r>
        <w:rPr>
          <w:rFonts w:ascii="Times New Roman" w:hAnsi="Times New Roman"/>
          <w:bCs/>
          <w:sz w:val="24"/>
          <w:szCs w:val="24"/>
        </w:rPr>
        <w:t>Procurorul poate face contestație în termen de 48 de ore de la pronunțare, iar inculpatul în termen de 48 de ore de la comunicare.</w:t>
      </w:r>
    </w:p>
    <w:p w:rsidR="00D376DB" w:rsidRDefault="00D376DB" w:rsidP="00D376DB">
      <w:pPr>
        <w:pStyle w:val="ListParagraph"/>
        <w:numPr>
          <w:ilvl w:val="0"/>
          <w:numId w:val="3"/>
        </w:numPr>
        <w:jc w:val="both"/>
        <w:rPr>
          <w:rFonts w:ascii="Times New Roman" w:hAnsi="Times New Roman"/>
          <w:bCs/>
          <w:sz w:val="24"/>
          <w:szCs w:val="24"/>
        </w:rPr>
      </w:pPr>
      <w:r>
        <w:rPr>
          <w:rFonts w:ascii="Times New Roman" w:hAnsi="Times New Roman"/>
          <w:bCs/>
          <w:sz w:val="24"/>
          <w:szCs w:val="24"/>
        </w:rPr>
        <w:lastRenderedPageBreak/>
        <w:t>În cazul persoanelor ale căror drepturi sau interese legitime pot fi afectate, termenul de 48 de ore curge de la data la care acestea au aflat despre hotărârea prevăzută de alin. (1).</w:t>
      </w:r>
    </w:p>
    <w:p w:rsidR="00D376DB" w:rsidRDefault="00D376DB" w:rsidP="00D376DB">
      <w:pPr>
        <w:pStyle w:val="ListParagraph"/>
        <w:numPr>
          <w:ilvl w:val="0"/>
          <w:numId w:val="3"/>
        </w:numPr>
        <w:jc w:val="both"/>
        <w:rPr>
          <w:rFonts w:ascii="Times New Roman" w:hAnsi="Times New Roman"/>
          <w:bCs/>
          <w:sz w:val="24"/>
          <w:szCs w:val="24"/>
        </w:rPr>
      </w:pPr>
      <w:r>
        <w:rPr>
          <w:rFonts w:ascii="Times New Roman" w:hAnsi="Times New Roman"/>
          <w:bCs/>
          <w:sz w:val="24"/>
          <w:szCs w:val="24"/>
        </w:rPr>
        <w:t>Contestația este suspensivă de executare. Contestația se soluționează în termen de 5 zile de la înregistrare, în ședință publică, cu participarea procurorului și cu citarea inculpatului și a părților interesate. Prevederile art. 425</w:t>
      </w:r>
      <w:r>
        <w:rPr>
          <w:rFonts w:ascii="Times New Roman" w:hAnsi="Times New Roman"/>
          <w:bCs/>
          <w:sz w:val="24"/>
          <w:szCs w:val="24"/>
          <w:vertAlign w:val="superscript"/>
        </w:rPr>
        <w:t xml:space="preserve">1 </w:t>
      </w:r>
      <w:r>
        <w:rPr>
          <w:rFonts w:ascii="Times New Roman" w:hAnsi="Times New Roman"/>
          <w:bCs/>
          <w:sz w:val="24"/>
          <w:szCs w:val="24"/>
        </w:rPr>
        <w:t>se aplică în mod corespunzător.”</w:t>
      </w:r>
    </w:p>
    <w:p w:rsidR="00D376DB" w:rsidRDefault="00D376DB" w:rsidP="00D376DB">
      <w:pPr>
        <w:pStyle w:val="ListParagraph"/>
        <w:jc w:val="both"/>
        <w:rPr>
          <w:rFonts w:ascii="Times New Roman" w:hAnsi="Times New Roman"/>
          <w:bCs/>
          <w:sz w:val="24"/>
          <w:szCs w:val="24"/>
        </w:rPr>
      </w:pPr>
    </w:p>
    <w:p w:rsidR="00D376DB" w:rsidRPr="00D376DB" w:rsidRDefault="00D376DB" w:rsidP="00D376DB">
      <w:pPr>
        <w:pStyle w:val="ListParagraph"/>
        <w:jc w:val="both"/>
        <w:rPr>
          <w:rFonts w:ascii="Times New Roman" w:hAnsi="Times New Roman"/>
          <w:bCs/>
          <w:sz w:val="24"/>
          <w:szCs w:val="24"/>
        </w:rPr>
      </w:pPr>
    </w:p>
    <w:p w:rsidR="003A2941" w:rsidRDefault="003A2941" w:rsidP="003A2941">
      <w:pPr>
        <w:pStyle w:val="ListParagraph"/>
        <w:numPr>
          <w:ilvl w:val="0"/>
          <w:numId w:val="2"/>
        </w:numPr>
        <w:jc w:val="both"/>
        <w:rPr>
          <w:rFonts w:ascii="Times New Roman" w:hAnsi="Times New Roman"/>
          <w:bCs/>
          <w:sz w:val="24"/>
          <w:szCs w:val="24"/>
        </w:rPr>
      </w:pPr>
      <w:r>
        <w:rPr>
          <w:rFonts w:ascii="Times New Roman" w:hAnsi="Times New Roman"/>
          <w:bCs/>
          <w:sz w:val="24"/>
          <w:szCs w:val="24"/>
        </w:rPr>
        <w:t>La</w:t>
      </w:r>
      <w:r w:rsidRPr="003A2941">
        <w:rPr>
          <w:rFonts w:ascii="Times New Roman" w:hAnsi="Times New Roman"/>
          <w:bCs/>
          <w:sz w:val="24"/>
          <w:szCs w:val="24"/>
        </w:rPr>
        <w:t xml:space="preserve"> articolul 42</w:t>
      </w:r>
      <w:r>
        <w:rPr>
          <w:rFonts w:ascii="Times New Roman" w:hAnsi="Times New Roman"/>
          <w:bCs/>
          <w:sz w:val="24"/>
          <w:szCs w:val="24"/>
        </w:rPr>
        <w:t>6, după alineatul (1)</w:t>
      </w:r>
      <w:r w:rsidRPr="003A2941">
        <w:rPr>
          <w:rFonts w:ascii="Times New Roman" w:hAnsi="Times New Roman"/>
          <w:bCs/>
          <w:sz w:val="24"/>
          <w:szCs w:val="24"/>
        </w:rPr>
        <w:t xml:space="preserve"> se introduce un nou </w:t>
      </w:r>
      <w:r>
        <w:rPr>
          <w:rFonts w:ascii="Times New Roman" w:hAnsi="Times New Roman"/>
          <w:bCs/>
          <w:sz w:val="24"/>
          <w:szCs w:val="24"/>
        </w:rPr>
        <w:t>alineat</w:t>
      </w:r>
      <w:r w:rsidRPr="003A2941">
        <w:rPr>
          <w:rFonts w:ascii="Times New Roman" w:hAnsi="Times New Roman"/>
          <w:bCs/>
          <w:sz w:val="24"/>
          <w:szCs w:val="24"/>
        </w:rPr>
        <w:t xml:space="preserve">, </w:t>
      </w:r>
      <w:r>
        <w:rPr>
          <w:rFonts w:ascii="Times New Roman" w:hAnsi="Times New Roman"/>
          <w:bCs/>
          <w:sz w:val="24"/>
          <w:szCs w:val="24"/>
        </w:rPr>
        <w:t>alin. (2), cu următorul cuprins</w:t>
      </w:r>
      <w:r w:rsidRPr="003A2941">
        <w:rPr>
          <w:rFonts w:ascii="Times New Roman" w:hAnsi="Times New Roman"/>
          <w:bCs/>
          <w:sz w:val="24"/>
          <w:szCs w:val="24"/>
        </w:rPr>
        <w:t>:</w:t>
      </w:r>
    </w:p>
    <w:p w:rsidR="003A2941" w:rsidRPr="003A2941" w:rsidRDefault="003A2941" w:rsidP="003A2941">
      <w:pPr>
        <w:jc w:val="both"/>
        <w:rPr>
          <w:rFonts w:ascii="Times New Roman" w:hAnsi="Times New Roman"/>
          <w:bCs/>
          <w:sz w:val="24"/>
          <w:szCs w:val="24"/>
        </w:rPr>
      </w:pPr>
      <w:r w:rsidRPr="00B9494A">
        <w:rPr>
          <w:rStyle w:val="li"/>
          <w:rFonts w:ascii="Times New Roman" w:hAnsi="Times New Roman"/>
          <w:sz w:val="24"/>
          <w:szCs w:val="24"/>
        </w:rPr>
        <w:t>„</w:t>
      </w:r>
      <w:r>
        <w:rPr>
          <w:rStyle w:val="li"/>
          <w:rFonts w:ascii="Times New Roman" w:hAnsi="Times New Roman"/>
          <w:sz w:val="24"/>
          <w:szCs w:val="24"/>
        </w:rPr>
        <w:t>(2) Prevederile alin. (1) lit. a și c)-g) se aplică și în cazul hotărârilor prin care s-a soluționat contestația prevăzută la art. 425</w:t>
      </w:r>
      <w:r>
        <w:rPr>
          <w:rStyle w:val="li"/>
          <w:rFonts w:ascii="Times New Roman" w:hAnsi="Times New Roman"/>
          <w:sz w:val="24"/>
          <w:szCs w:val="24"/>
          <w:vertAlign w:val="superscript"/>
        </w:rPr>
        <w:t>2</w:t>
      </w:r>
      <w:r>
        <w:rPr>
          <w:rStyle w:val="li"/>
          <w:rFonts w:ascii="Times New Roman" w:hAnsi="Times New Roman"/>
          <w:sz w:val="24"/>
          <w:szCs w:val="24"/>
        </w:rPr>
        <w:t>.”</w:t>
      </w: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5347B0" w:rsidRDefault="005347B0" w:rsidP="005347B0">
      <w:pPr>
        <w:jc w:val="both"/>
        <w:rPr>
          <w:rFonts w:ascii="Times New Roman" w:hAnsi="Times New Roman"/>
          <w:bCs/>
          <w:sz w:val="24"/>
          <w:szCs w:val="24"/>
        </w:rPr>
      </w:pPr>
    </w:p>
    <w:p w:rsidR="00B9494A" w:rsidRDefault="00B9494A" w:rsidP="0095617F">
      <w:pPr>
        <w:jc w:val="both"/>
        <w:rPr>
          <w:rFonts w:ascii="Times New Roman" w:hAnsi="Times New Roman"/>
          <w:bCs/>
          <w:sz w:val="24"/>
          <w:szCs w:val="24"/>
        </w:rPr>
      </w:pPr>
    </w:p>
    <w:p w:rsidR="005347B0" w:rsidRPr="00A921C6" w:rsidRDefault="005347B0" w:rsidP="0095617F">
      <w:pPr>
        <w:ind w:firstLine="720"/>
        <w:jc w:val="both"/>
        <w:rPr>
          <w:rFonts w:ascii="Times New Roman" w:hAnsi="Times New Roman"/>
          <w:color w:val="000000"/>
          <w:sz w:val="24"/>
          <w:szCs w:val="24"/>
          <w:shd w:val="clear" w:color="auto" w:fill="FFFFFF"/>
        </w:rPr>
      </w:pPr>
      <w:proofErr w:type="spellStart"/>
      <w:r w:rsidRPr="00A921C6">
        <w:rPr>
          <w:rFonts w:ascii="Times New Roman" w:hAnsi="Times New Roman"/>
          <w:i/>
          <w:iCs/>
          <w:sz w:val="24"/>
          <w:szCs w:val="24"/>
          <w:lang w:val="en-US"/>
        </w:rPr>
        <w:t>Aceasta</w:t>
      </w:r>
      <w:proofErr w:type="spellEnd"/>
      <w:r w:rsidRPr="00A921C6">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lege</w:t>
      </w:r>
      <w:proofErr w:type="spellEnd"/>
      <w:r w:rsidRPr="00A921C6">
        <w:rPr>
          <w:rFonts w:ascii="Times New Roman" w:hAnsi="Times New Roman"/>
          <w:i/>
          <w:iCs/>
          <w:sz w:val="24"/>
          <w:szCs w:val="24"/>
          <w:lang w:val="en-US"/>
        </w:rPr>
        <w:t xml:space="preserve"> a </w:t>
      </w:r>
      <w:proofErr w:type="spellStart"/>
      <w:r w:rsidRPr="00A921C6">
        <w:rPr>
          <w:rFonts w:ascii="Times New Roman" w:hAnsi="Times New Roman"/>
          <w:i/>
          <w:iCs/>
          <w:sz w:val="24"/>
          <w:szCs w:val="24"/>
          <w:lang w:val="en-US"/>
        </w:rPr>
        <w:t>fost</w:t>
      </w:r>
      <w:proofErr w:type="spellEnd"/>
      <w:r w:rsidR="00B9494A">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adoptata</w:t>
      </w:r>
      <w:proofErr w:type="spellEnd"/>
      <w:r w:rsidRPr="00A921C6">
        <w:rPr>
          <w:rFonts w:ascii="Times New Roman" w:hAnsi="Times New Roman"/>
          <w:i/>
          <w:iCs/>
          <w:sz w:val="24"/>
          <w:szCs w:val="24"/>
          <w:lang w:val="en-US"/>
        </w:rPr>
        <w:t xml:space="preserve">̆ de </w:t>
      </w:r>
      <w:proofErr w:type="spellStart"/>
      <w:r w:rsidRPr="00A921C6">
        <w:rPr>
          <w:rFonts w:ascii="Times New Roman" w:hAnsi="Times New Roman"/>
          <w:i/>
          <w:iCs/>
          <w:sz w:val="24"/>
          <w:szCs w:val="24"/>
          <w:lang w:val="en-US"/>
        </w:rPr>
        <w:t>Parlamentul</w:t>
      </w:r>
      <w:proofErr w:type="spellEnd"/>
      <w:r w:rsidR="00B9494A">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României</w:t>
      </w:r>
      <w:proofErr w:type="spellEnd"/>
      <w:r w:rsidRPr="00A921C6">
        <w:rPr>
          <w:rFonts w:ascii="Times New Roman" w:hAnsi="Times New Roman"/>
          <w:i/>
          <w:iCs/>
          <w:sz w:val="24"/>
          <w:szCs w:val="24"/>
          <w:lang w:val="en-US"/>
        </w:rPr>
        <w:t xml:space="preserve">, cu </w:t>
      </w:r>
      <w:proofErr w:type="spellStart"/>
      <w:r w:rsidRPr="00A921C6">
        <w:rPr>
          <w:rFonts w:ascii="Times New Roman" w:hAnsi="Times New Roman"/>
          <w:i/>
          <w:iCs/>
          <w:sz w:val="24"/>
          <w:szCs w:val="24"/>
          <w:lang w:val="en-US"/>
        </w:rPr>
        <w:t>respectarea</w:t>
      </w:r>
      <w:proofErr w:type="spellEnd"/>
      <w:r w:rsidR="00B9494A">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prevederilor</w:t>
      </w:r>
      <w:proofErr w:type="spellEnd"/>
      <w:r w:rsidRPr="00A921C6">
        <w:rPr>
          <w:rFonts w:ascii="Times New Roman" w:hAnsi="Times New Roman"/>
          <w:i/>
          <w:iCs/>
          <w:sz w:val="24"/>
          <w:szCs w:val="24"/>
          <w:lang w:val="en-US"/>
        </w:rPr>
        <w:t xml:space="preserve"> art. 75</w:t>
      </w:r>
      <w:r w:rsidR="00B9494A">
        <w:rPr>
          <w:rFonts w:ascii="Times New Roman" w:hAnsi="Times New Roman"/>
          <w:i/>
          <w:iCs/>
          <w:sz w:val="24"/>
          <w:szCs w:val="24"/>
          <w:lang w:val="en-US"/>
        </w:rPr>
        <w:t xml:space="preserve"> </w:t>
      </w:r>
      <w:proofErr w:type="spellStart"/>
      <w:r>
        <w:rPr>
          <w:rFonts w:ascii="Times New Roman" w:hAnsi="Times New Roman"/>
          <w:i/>
          <w:iCs/>
          <w:sz w:val="24"/>
          <w:szCs w:val="24"/>
          <w:lang w:val="en-US"/>
        </w:rPr>
        <w:t>alin</w:t>
      </w:r>
      <w:proofErr w:type="spellEnd"/>
      <w:r>
        <w:rPr>
          <w:rFonts w:ascii="Times New Roman" w:hAnsi="Times New Roman"/>
          <w:i/>
          <w:iCs/>
          <w:sz w:val="24"/>
          <w:szCs w:val="24"/>
          <w:lang w:val="en-US"/>
        </w:rPr>
        <w:t xml:space="preserve">. (1) </w:t>
      </w:r>
      <w:proofErr w:type="spellStart"/>
      <w:r>
        <w:rPr>
          <w:rFonts w:ascii="Times New Roman" w:hAnsi="Times New Roman"/>
          <w:i/>
          <w:iCs/>
          <w:sz w:val="24"/>
          <w:szCs w:val="24"/>
          <w:lang w:val="en-US"/>
        </w:rPr>
        <w:t>şi</w:t>
      </w:r>
      <w:proofErr w:type="spellEnd"/>
      <w:r>
        <w:rPr>
          <w:rFonts w:ascii="Times New Roman" w:hAnsi="Times New Roman"/>
          <w:i/>
          <w:iCs/>
          <w:sz w:val="24"/>
          <w:szCs w:val="24"/>
          <w:lang w:val="en-US"/>
        </w:rPr>
        <w:t xml:space="preserve"> ale art. 76 </w:t>
      </w:r>
      <w:proofErr w:type="spellStart"/>
      <w:r>
        <w:rPr>
          <w:rFonts w:ascii="Times New Roman" w:hAnsi="Times New Roman"/>
          <w:i/>
          <w:iCs/>
          <w:sz w:val="24"/>
          <w:szCs w:val="24"/>
          <w:lang w:val="en-US"/>
        </w:rPr>
        <w:t>alin</w:t>
      </w:r>
      <w:proofErr w:type="spellEnd"/>
      <w:r>
        <w:rPr>
          <w:rFonts w:ascii="Times New Roman" w:hAnsi="Times New Roman"/>
          <w:i/>
          <w:iCs/>
          <w:sz w:val="24"/>
          <w:szCs w:val="24"/>
          <w:lang w:val="en-US"/>
        </w:rPr>
        <w:t>. (1</w:t>
      </w:r>
      <w:r w:rsidRPr="00A921C6">
        <w:rPr>
          <w:rFonts w:ascii="Times New Roman" w:hAnsi="Times New Roman"/>
          <w:i/>
          <w:iCs/>
          <w:sz w:val="24"/>
          <w:szCs w:val="24"/>
          <w:lang w:val="en-US"/>
        </w:rPr>
        <w:t xml:space="preserve">) din </w:t>
      </w:r>
      <w:proofErr w:type="spellStart"/>
      <w:r w:rsidRPr="00A921C6">
        <w:rPr>
          <w:rFonts w:ascii="Times New Roman" w:hAnsi="Times New Roman"/>
          <w:i/>
          <w:iCs/>
          <w:sz w:val="24"/>
          <w:szCs w:val="24"/>
          <w:lang w:val="en-US"/>
        </w:rPr>
        <w:t>Constituţia</w:t>
      </w:r>
      <w:proofErr w:type="spellEnd"/>
      <w:r w:rsidR="00B9494A">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României</w:t>
      </w:r>
      <w:proofErr w:type="spellEnd"/>
      <w:r w:rsidRPr="00A921C6">
        <w:rPr>
          <w:rFonts w:ascii="Times New Roman" w:hAnsi="Times New Roman"/>
          <w:i/>
          <w:iCs/>
          <w:sz w:val="24"/>
          <w:szCs w:val="24"/>
          <w:lang w:val="en-US"/>
        </w:rPr>
        <w:t xml:space="preserve">, </w:t>
      </w:r>
      <w:proofErr w:type="spellStart"/>
      <w:r w:rsidRPr="00A921C6">
        <w:rPr>
          <w:rFonts w:ascii="Times New Roman" w:hAnsi="Times New Roman"/>
          <w:i/>
          <w:iCs/>
          <w:sz w:val="24"/>
          <w:szCs w:val="24"/>
          <w:lang w:val="en-US"/>
        </w:rPr>
        <w:t>republicata</w:t>
      </w:r>
      <w:proofErr w:type="spellEnd"/>
      <w:r w:rsidRPr="00A921C6">
        <w:rPr>
          <w:rFonts w:ascii="Times New Roman" w:hAnsi="Times New Roman"/>
          <w:i/>
          <w:iCs/>
          <w:sz w:val="24"/>
          <w:szCs w:val="24"/>
          <w:lang w:val="en-US"/>
        </w:rPr>
        <w:t>̆.</w:t>
      </w:r>
    </w:p>
    <w:p w:rsidR="005347B0" w:rsidRPr="00A921C6" w:rsidRDefault="005347B0" w:rsidP="005347B0">
      <w:pPr>
        <w:autoSpaceDE w:val="0"/>
        <w:autoSpaceDN w:val="0"/>
        <w:adjustRightInd w:val="0"/>
        <w:spacing w:after="0" w:line="276" w:lineRule="auto"/>
        <w:ind w:right="-57"/>
        <w:jc w:val="both"/>
        <w:rPr>
          <w:rFonts w:ascii="Times New Roman" w:hAnsi="Times New Roman"/>
          <w:iCs/>
          <w:sz w:val="24"/>
          <w:szCs w:val="24"/>
          <w:lang w:val="en-US"/>
        </w:rPr>
      </w:pPr>
    </w:p>
    <w:p w:rsidR="005347B0" w:rsidRPr="00A921C6" w:rsidRDefault="005347B0" w:rsidP="005347B0">
      <w:pPr>
        <w:autoSpaceDE w:val="0"/>
        <w:autoSpaceDN w:val="0"/>
        <w:adjustRightInd w:val="0"/>
        <w:spacing w:after="0" w:line="276" w:lineRule="auto"/>
        <w:ind w:right="-57"/>
        <w:jc w:val="both"/>
        <w:rPr>
          <w:rFonts w:ascii="Times New Roman" w:hAnsi="Times New Roman"/>
          <w:iCs/>
          <w:sz w:val="24"/>
          <w:szCs w:val="24"/>
          <w:lang w:val="en-US"/>
        </w:rPr>
      </w:pPr>
    </w:p>
    <w:p w:rsidR="005347B0" w:rsidRPr="00A921C6" w:rsidRDefault="005347B0" w:rsidP="005347B0">
      <w:pPr>
        <w:autoSpaceDE w:val="0"/>
        <w:autoSpaceDN w:val="0"/>
        <w:adjustRightInd w:val="0"/>
        <w:spacing w:after="0" w:line="276" w:lineRule="auto"/>
        <w:ind w:right="-57"/>
        <w:jc w:val="both"/>
        <w:rPr>
          <w:rFonts w:ascii="Times New Roman" w:hAnsi="Times New Roman"/>
          <w:iCs/>
          <w:sz w:val="24"/>
          <w:szCs w:val="24"/>
          <w:lang w:val="en-US"/>
        </w:rPr>
      </w:pPr>
      <w:r w:rsidRPr="00A921C6">
        <w:rPr>
          <w:rFonts w:ascii="Times New Roman" w:hAnsi="Times New Roman"/>
          <w:b/>
          <w:bCs/>
          <w:iCs/>
          <w:sz w:val="24"/>
          <w:szCs w:val="24"/>
        </w:rPr>
        <w:t>Preşedintele Camerei Deputaților,                                        Preşedintele Senatului,</w:t>
      </w:r>
    </w:p>
    <w:p w:rsidR="005347B0" w:rsidRPr="00C11D64" w:rsidRDefault="0095617F" w:rsidP="005347B0">
      <w:pPr>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sectPr w:rsidR="005347B0" w:rsidRPr="00C11D64" w:rsidSect="00B927F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C2" w:rsidRDefault="00D348C2" w:rsidP="0095617F">
      <w:pPr>
        <w:spacing w:after="0" w:line="240" w:lineRule="auto"/>
      </w:pPr>
      <w:r>
        <w:separator/>
      </w:r>
    </w:p>
  </w:endnote>
  <w:endnote w:type="continuationSeparator" w:id="0">
    <w:p w:rsidR="00D348C2" w:rsidRDefault="00D348C2" w:rsidP="009561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C2" w:rsidRDefault="00D348C2" w:rsidP="0095617F">
      <w:pPr>
        <w:spacing w:after="0" w:line="240" w:lineRule="auto"/>
      </w:pPr>
      <w:r>
        <w:separator/>
      </w:r>
    </w:p>
  </w:footnote>
  <w:footnote w:type="continuationSeparator" w:id="0">
    <w:p w:rsidR="00D348C2" w:rsidRDefault="00D348C2" w:rsidP="0095617F">
      <w:pPr>
        <w:spacing w:after="0" w:line="240" w:lineRule="auto"/>
      </w:pPr>
      <w:r>
        <w:continuationSeparator/>
      </w:r>
    </w:p>
  </w:footnote>
  <w:footnote w:id="1">
    <w:p w:rsidR="0095617F" w:rsidRPr="0095617F" w:rsidRDefault="0095617F" w:rsidP="0095617F">
      <w:pPr>
        <w:pStyle w:val="FootnoteText"/>
        <w:jc w:val="both"/>
        <w:rPr>
          <w:rFonts w:ascii="Times New Roman" w:hAnsi="Times New Roman"/>
          <w:i/>
          <w:iCs/>
        </w:rPr>
      </w:pPr>
      <w:r w:rsidRPr="0095617F">
        <w:rPr>
          <w:rStyle w:val="FootnoteReference"/>
          <w:rFonts w:ascii="Times New Roman" w:hAnsi="Times New Roman"/>
        </w:rPr>
        <w:footnoteRef/>
      </w:r>
      <w:r w:rsidRPr="0095617F">
        <w:rPr>
          <w:rFonts w:ascii="Times New Roman" w:hAnsi="Times New Roman"/>
        </w:rPr>
        <w:t xml:space="preserve"> Potrivit art. 12 alin. (1) din Directivă</w:t>
      </w:r>
      <w:r w:rsidR="008B77EA">
        <w:rPr>
          <w:rFonts w:ascii="Times New Roman" w:hAnsi="Times New Roman"/>
        </w:rPr>
        <w:t xml:space="preserve">, </w:t>
      </w:r>
      <w:r w:rsidRPr="0095617F">
        <w:rPr>
          <w:rFonts w:ascii="Times New Roman" w:hAnsi="Times New Roman"/>
          <w:i/>
          <w:iCs/>
        </w:rPr>
        <w:t>Statele membre pun în aplicare actele cu putere de lege și actele administrative necesare pentru a se conforma prezentei directive până la 4 octombrie 2015. Statele membre comunică de îndată Comisiei textele acestor acte.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046"/>
    <w:multiLevelType w:val="hybridMultilevel"/>
    <w:tmpl w:val="4EEC3BC6"/>
    <w:lvl w:ilvl="0" w:tplc="3D565C9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87655D9"/>
    <w:multiLevelType w:val="hybridMultilevel"/>
    <w:tmpl w:val="251C180C"/>
    <w:lvl w:ilvl="0" w:tplc="22AA4B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6A2678F0"/>
    <w:multiLevelType w:val="hybridMultilevel"/>
    <w:tmpl w:val="251C180C"/>
    <w:lvl w:ilvl="0" w:tplc="22AA4B6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73392B8F"/>
    <w:multiLevelType w:val="hybridMultilevel"/>
    <w:tmpl w:val="06ECEFB2"/>
    <w:lvl w:ilvl="0" w:tplc="2BA81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8194"/>
  </w:hdrShapeDefaults>
  <w:footnotePr>
    <w:footnote w:id="-1"/>
    <w:footnote w:id="0"/>
  </w:footnotePr>
  <w:endnotePr>
    <w:endnote w:id="-1"/>
    <w:endnote w:id="0"/>
  </w:endnotePr>
  <w:compat/>
  <w:rsids>
    <w:rsidRoot w:val="00C11D64"/>
    <w:rsid w:val="000925F9"/>
    <w:rsid w:val="000A3DBA"/>
    <w:rsid w:val="000A70B2"/>
    <w:rsid w:val="000E352D"/>
    <w:rsid w:val="00105D68"/>
    <w:rsid w:val="002B0DCB"/>
    <w:rsid w:val="003A2941"/>
    <w:rsid w:val="00405CF2"/>
    <w:rsid w:val="00415DB3"/>
    <w:rsid w:val="00422E1F"/>
    <w:rsid w:val="00486A15"/>
    <w:rsid w:val="004F54F0"/>
    <w:rsid w:val="005347B0"/>
    <w:rsid w:val="00573206"/>
    <w:rsid w:val="00594C6C"/>
    <w:rsid w:val="005E6A7B"/>
    <w:rsid w:val="00617460"/>
    <w:rsid w:val="00622E05"/>
    <w:rsid w:val="00643A72"/>
    <w:rsid w:val="00651A02"/>
    <w:rsid w:val="006B78AE"/>
    <w:rsid w:val="00737EF9"/>
    <w:rsid w:val="007D4328"/>
    <w:rsid w:val="008039F2"/>
    <w:rsid w:val="00806051"/>
    <w:rsid w:val="00855820"/>
    <w:rsid w:val="008870A7"/>
    <w:rsid w:val="008B77EA"/>
    <w:rsid w:val="00907360"/>
    <w:rsid w:val="00947236"/>
    <w:rsid w:val="00950824"/>
    <w:rsid w:val="00955EEE"/>
    <w:rsid w:val="0095617F"/>
    <w:rsid w:val="0098005B"/>
    <w:rsid w:val="009A2F26"/>
    <w:rsid w:val="009D6D86"/>
    <w:rsid w:val="00A54C8B"/>
    <w:rsid w:val="00A747FE"/>
    <w:rsid w:val="00AF0458"/>
    <w:rsid w:val="00B2291E"/>
    <w:rsid w:val="00B73BEC"/>
    <w:rsid w:val="00B91CA4"/>
    <w:rsid w:val="00B927F8"/>
    <w:rsid w:val="00B9494A"/>
    <w:rsid w:val="00BB179C"/>
    <w:rsid w:val="00BD74FB"/>
    <w:rsid w:val="00BE3A5B"/>
    <w:rsid w:val="00BE738F"/>
    <w:rsid w:val="00C11D64"/>
    <w:rsid w:val="00C42D4F"/>
    <w:rsid w:val="00CB3AFA"/>
    <w:rsid w:val="00D348C2"/>
    <w:rsid w:val="00D376DB"/>
    <w:rsid w:val="00E12547"/>
    <w:rsid w:val="00E65E33"/>
    <w:rsid w:val="00EA483D"/>
    <w:rsid w:val="00F047E1"/>
    <w:rsid w:val="00F05389"/>
    <w:rsid w:val="00F116A9"/>
    <w:rsid w:val="00F46CC4"/>
    <w:rsid w:val="00F806FA"/>
    <w:rsid w:val="00FA236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64"/>
    <w:pPr>
      <w:spacing w:line="25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6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17F"/>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95617F"/>
    <w:rPr>
      <w:vertAlign w:val="superscript"/>
    </w:rPr>
  </w:style>
  <w:style w:type="paragraph" w:styleId="Header">
    <w:name w:val="header"/>
    <w:basedOn w:val="Normal"/>
    <w:link w:val="HeaderChar"/>
    <w:uiPriority w:val="99"/>
    <w:unhideWhenUsed/>
    <w:rsid w:val="00CB3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AFA"/>
    <w:rPr>
      <w:rFonts w:ascii="Calibri" w:eastAsia="Calibri" w:hAnsi="Calibri" w:cs="Times New Roman"/>
      <w:lang w:val="ro-RO"/>
    </w:rPr>
  </w:style>
  <w:style w:type="paragraph" w:styleId="Footer">
    <w:name w:val="footer"/>
    <w:basedOn w:val="Normal"/>
    <w:link w:val="FooterChar"/>
    <w:uiPriority w:val="99"/>
    <w:unhideWhenUsed/>
    <w:rsid w:val="00CB3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AFA"/>
    <w:rPr>
      <w:rFonts w:ascii="Calibri" w:eastAsia="Calibri" w:hAnsi="Calibri" w:cs="Times New Roman"/>
      <w:lang w:val="ro-RO"/>
    </w:rPr>
  </w:style>
  <w:style w:type="paragraph" w:styleId="BalloonText">
    <w:name w:val="Balloon Text"/>
    <w:basedOn w:val="Normal"/>
    <w:link w:val="BalloonTextChar"/>
    <w:uiPriority w:val="99"/>
    <w:semiHidden/>
    <w:unhideWhenUsed/>
    <w:rsid w:val="007D4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28"/>
    <w:rPr>
      <w:rFonts w:ascii="Tahoma" w:eastAsia="Calibri" w:hAnsi="Tahoma" w:cs="Tahoma"/>
      <w:sz w:val="16"/>
      <w:szCs w:val="16"/>
      <w:lang w:val="ro-RO"/>
    </w:rPr>
  </w:style>
  <w:style w:type="paragraph" w:styleId="ListParagraph">
    <w:name w:val="List Paragraph"/>
    <w:basedOn w:val="Normal"/>
    <w:uiPriority w:val="34"/>
    <w:qFormat/>
    <w:rsid w:val="00BE738F"/>
    <w:pPr>
      <w:ind w:left="720"/>
      <w:contextualSpacing/>
    </w:pPr>
  </w:style>
  <w:style w:type="character" w:styleId="CommentReference">
    <w:name w:val="annotation reference"/>
    <w:basedOn w:val="DefaultParagraphFont"/>
    <w:uiPriority w:val="99"/>
    <w:semiHidden/>
    <w:unhideWhenUsed/>
    <w:rsid w:val="00617460"/>
    <w:rPr>
      <w:sz w:val="16"/>
      <w:szCs w:val="16"/>
    </w:rPr>
  </w:style>
  <w:style w:type="paragraph" w:styleId="CommentText">
    <w:name w:val="annotation text"/>
    <w:basedOn w:val="Normal"/>
    <w:link w:val="CommentTextChar"/>
    <w:uiPriority w:val="99"/>
    <w:semiHidden/>
    <w:unhideWhenUsed/>
    <w:rsid w:val="00617460"/>
    <w:pPr>
      <w:spacing w:line="240" w:lineRule="auto"/>
    </w:pPr>
    <w:rPr>
      <w:sz w:val="20"/>
      <w:szCs w:val="20"/>
    </w:rPr>
  </w:style>
  <w:style w:type="character" w:customStyle="1" w:styleId="CommentTextChar">
    <w:name w:val="Comment Text Char"/>
    <w:basedOn w:val="DefaultParagraphFont"/>
    <w:link w:val="CommentText"/>
    <w:uiPriority w:val="99"/>
    <w:semiHidden/>
    <w:rsid w:val="00617460"/>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17460"/>
    <w:rPr>
      <w:b/>
      <w:bCs/>
    </w:rPr>
  </w:style>
  <w:style w:type="character" w:customStyle="1" w:styleId="CommentSubjectChar">
    <w:name w:val="Comment Subject Char"/>
    <w:basedOn w:val="CommentTextChar"/>
    <w:link w:val="CommentSubject"/>
    <w:uiPriority w:val="99"/>
    <w:semiHidden/>
    <w:rsid w:val="00617460"/>
    <w:rPr>
      <w:rFonts w:ascii="Calibri" w:eastAsia="Calibri" w:hAnsi="Calibri" w:cs="Times New Roman"/>
      <w:b/>
      <w:bCs/>
      <w:sz w:val="20"/>
      <w:szCs w:val="20"/>
      <w:lang w:val="ro-RO"/>
    </w:rPr>
  </w:style>
  <w:style w:type="character" w:customStyle="1" w:styleId="li">
    <w:name w:val="li"/>
    <w:basedOn w:val="DefaultParagraphFont"/>
    <w:rsid w:val="008B77EA"/>
  </w:style>
  <w:style w:type="character" w:customStyle="1" w:styleId="tli">
    <w:name w:val="tli"/>
    <w:basedOn w:val="DefaultParagraphFont"/>
    <w:rsid w:val="008B77EA"/>
  </w:style>
</w:styles>
</file>

<file path=word/webSettings.xml><?xml version="1.0" encoding="utf-8"?>
<w:webSettings xmlns:r="http://schemas.openxmlformats.org/officeDocument/2006/relationships" xmlns:w="http://schemas.openxmlformats.org/wordprocessingml/2006/main">
  <w:divs>
    <w:div w:id="6498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9739-1075-4E90-960E-C11413BF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9369</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2020-03-02T11:56:00Z</dcterms:created>
  <dcterms:modified xsi:type="dcterms:W3CDTF">2020-05-22T06:16:00Z</dcterms:modified>
</cp:coreProperties>
</file>